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98" w:rsidRDefault="00913398" w:rsidP="00913398">
      <w:pPr>
        <w:jc w:val="both"/>
        <w:rPr>
          <w:rFonts w:ascii="Arial" w:hAnsi="Arial" w:cs="Arial"/>
          <w:sz w:val="24"/>
          <w:szCs w:val="24"/>
        </w:rPr>
      </w:pPr>
    </w:p>
    <w:p w:rsidR="00913398" w:rsidRDefault="00913398" w:rsidP="00913398">
      <w:pPr>
        <w:pStyle w:val="Ttulo2"/>
        <w:numPr>
          <w:ilvl w:val="1"/>
          <w:numId w:val="0"/>
        </w:numPr>
        <w:pBdr>
          <w:top w:val="double" w:sz="1" w:space="1" w:color="000000"/>
          <w:left w:val="double" w:sz="1" w:space="5" w:color="000000"/>
          <w:bottom w:val="double" w:sz="1" w:space="14" w:color="000000"/>
          <w:right w:val="double" w:sz="1" w:space="4" w:color="000000"/>
        </w:pBdr>
        <w:tabs>
          <w:tab w:val="num" w:pos="576"/>
        </w:tabs>
        <w:spacing w:before="0" w:after="0"/>
        <w:ind w:left="576" w:hanging="576"/>
        <w:jc w:val="both"/>
        <w:rPr>
          <w:bCs w:val="0"/>
          <w:sz w:val="24"/>
          <w:szCs w:val="24"/>
          <w:u w:val="single"/>
        </w:rPr>
      </w:pPr>
    </w:p>
    <w:p w:rsidR="00913398" w:rsidRDefault="00913398" w:rsidP="00913398">
      <w:pPr>
        <w:pStyle w:val="Ttulo2"/>
        <w:numPr>
          <w:ilvl w:val="1"/>
          <w:numId w:val="0"/>
        </w:numPr>
        <w:pBdr>
          <w:top w:val="double" w:sz="1" w:space="1" w:color="000000"/>
          <w:left w:val="double" w:sz="1" w:space="5" w:color="000000"/>
          <w:bottom w:val="double" w:sz="1" w:space="14" w:color="000000"/>
          <w:right w:val="double" w:sz="1" w:space="4" w:color="000000"/>
        </w:pBdr>
        <w:tabs>
          <w:tab w:val="num" w:pos="576"/>
        </w:tabs>
        <w:spacing w:before="0" w:after="0"/>
        <w:ind w:left="576" w:hanging="576"/>
        <w:jc w:val="center"/>
        <w:rPr>
          <w:bCs w:val="0"/>
          <w:sz w:val="24"/>
          <w:szCs w:val="24"/>
          <w:u w:val="single"/>
        </w:rPr>
      </w:pPr>
      <w:r>
        <w:rPr>
          <w:bCs w:val="0"/>
          <w:sz w:val="24"/>
          <w:szCs w:val="24"/>
          <w:u w:val="single"/>
        </w:rPr>
        <w:t>EDITAL 2017</w:t>
      </w:r>
    </w:p>
    <w:p w:rsidR="00913398" w:rsidRDefault="00913398" w:rsidP="00913398">
      <w:pPr>
        <w:pStyle w:val="Ttulo2"/>
        <w:numPr>
          <w:ilvl w:val="1"/>
          <w:numId w:val="0"/>
        </w:numPr>
        <w:pBdr>
          <w:top w:val="double" w:sz="1" w:space="1" w:color="000000"/>
          <w:left w:val="double" w:sz="1" w:space="5" w:color="000000"/>
          <w:bottom w:val="double" w:sz="1" w:space="14" w:color="000000"/>
          <w:right w:val="double" w:sz="1" w:space="4" w:color="000000"/>
        </w:pBdr>
        <w:tabs>
          <w:tab w:val="num" w:pos="576"/>
        </w:tabs>
        <w:spacing w:before="0" w:after="0"/>
        <w:ind w:left="576" w:hanging="576"/>
        <w:jc w:val="center"/>
        <w:rPr>
          <w:bCs w:val="0"/>
          <w:sz w:val="24"/>
          <w:szCs w:val="24"/>
          <w:u w:val="single"/>
        </w:rPr>
      </w:pPr>
    </w:p>
    <w:p w:rsidR="00913398" w:rsidRDefault="00913398" w:rsidP="00913398">
      <w:pPr>
        <w:pStyle w:val="Ttulo2"/>
        <w:numPr>
          <w:ilvl w:val="1"/>
          <w:numId w:val="0"/>
        </w:numPr>
        <w:pBdr>
          <w:top w:val="double" w:sz="1" w:space="1" w:color="000000"/>
          <w:left w:val="double" w:sz="1" w:space="5" w:color="000000"/>
          <w:bottom w:val="double" w:sz="1" w:space="14" w:color="000000"/>
          <w:right w:val="double" w:sz="1" w:space="4" w:color="000000"/>
        </w:pBdr>
        <w:tabs>
          <w:tab w:val="num" w:pos="576"/>
        </w:tabs>
        <w:spacing w:before="0" w:after="0"/>
        <w:ind w:left="576" w:hanging="576"/>
        <w:jc w:val="center"/>
        <w:rPr>
          <w:bCs w:val="0"/>
          <w:sz w:val="24"/>
          <w:szCs w:val="24"/>
          <w:u w:val="single"/>
        </w:rPr>
      </w:pPr>
      <w:r>
        <w:rPr>
          <w:bCs w:val="0"/>
          <w:sz w:val="24"/>
          <w:szCs w:val="24"/>
          <w:u w:val="single"/>
        </w:rPr>
        <w:t xml:space="preserve">PROCESSO LICITATÓRIO N.º  041/2017 </w:t>
      </w:r>
    </w:p>
    <w:p w:rsidR="00913398" w:rsidRPr="00720AE9" w:rsidRDefault="00913398" w:rsidP="00720AE9">
      <w:pPr>
        <w:pStyle w:val="Ttulo2"/>
        <w:numPr>
          <w:ilvl w:val="1"/>
          <w:numId w:val="0"/>
        </w:numPr>
        <w:pBdr>
          <w:top w:val="double" w:sz="1" w:space="1" w:color="000000"/>
          <w:left w:val="double" w:sz="1" w:space="5" w:color="000000"/>
          <w:bottom w:val="double" w:sz="1" w:space="14" w:color="000000"/>
          <w:right w:val="double" w:sz="1" w:space="4" w:color="000000"/>
        </w:pBdr>
        <w:tabs>
          <w:tab w:val="num" w:pos="576"/>
        </w:tabs>
        <w:spacing w:before="0" w:after="0"/>
        <w:ind w:left="576" w:hanging="576"/>
        <w:jc w:val="center"/>
        <w:rPr>
          <w:bCs w:val="0"/>
          <w:sz w:val="24"/>
          <w:szCs w:val="24"/>
          <w:u w:val="single"/>
        </w:rPr>
      </w:pPr>
      <w:r>
        <w:rPr>
          <w:bCs w:val="0"/>
          <w:sz w:val="24"/>
          <w:szCs w:val="24"/>
        </w:rPr>
        <w:t>-</w:t>
      </w:r>
      <w:r>
        <w:rPr>
          <w:bCs w:val="0"/>
          <w:sz w:val="24"/>
          <w:szCs w:val="24"/>
          <w:u w:val="single"/>
        </w:rPr>
        <w:t>PREGÃO PRESENCIAL N.º 013/2017</w:t>
      </w:r>
    </w:p>
    <w:p w:rsidR="00913398" w:rsidRDefault="00913398" w:rsidP="00913398">
      <w:pPr>
        <w:pStyle w:val="Ttulo1"/>
        <w:keepLines w:val="0"/>
        <w:pBdr>
          <w:top w:val="double" w:sz="1" w:space="1" w:color="000000"/>
          <w:left w:val="double" w:sz="1" w:space="4" w:color="000000"/>
          <w:bottom w:val="double" w:sz="1" w:space="0" w:color="000000"/>
          <w:right w:val="double" w:sz="1" w:space="4" w:color="000000"/>
        </w:pBdr>
        <w:tabs>
          <w:tab w:val="num" w:pos="432"/>
        </w:tabs>
        <w:suppressAutoHyphens/>
        <w:spacing w:before="0" w:line="240" w:lineRule="auto"/>
        <w:ind w:left="432" w:hanging="432"/>
        <w:jc w:val="center"/>
        <w:rPr>
          <w:rFonts w:ascii="Arial" w:hAnsi="Arial" w:cs="Arial"/>
          <w:bCs w:val="0"/>
          <w:sz w:val="24"/>
          <w:szCs w:val="24"/>
        </w:rPr>
      </w:pPr>
    </w:p>
    <w:p w:rsidR="00913398" w:rsidRPr="00720AE9" w:rsidRDefault="00913398" w:rsidP="00913398">
      <w:pPr>
        <w:pStyle w:val="Ttulo1"/>
        <w:keepLines w:val="0"/>
        <w:pBdr>
          <w:top w:val="double" w:sz="1" w:space="1" w:color="000000"/>
          <w:left w:val="double" w:sz="1" w:space="4" w:color="000000"/>
          <w:bottom w:val="double" w:sz="1" w:space="0" w:color="000000"/>
          <w:right w:val="double" w:sz="1" w:space="4" w:color="000000"/>
        </w:pBdr>
        <w:tabs>
          <w:tab w:val="num" w:pos="432"/>
        </w:tabs>
        <w:suppressAutoHyphens/>
        <w:spacing w:before="0" w:line="240" w:lineRule="auto"/>
        <w:ind w:left="432" w:hanging="432"/>
        <w:jc w:val="center"/>
        <w:rPr>
          <w:rFonts w:ascii="Arial" w:hAnsi="Arial" w:cs="Arial"/>
          <w:bCs w:val="0"/>
          <w:color w:val="auto"/>
          <w:sz w:val="24"/>
          <w:szCs w:val="24"/>
        </w:rPr>
      </w:pPr>
      <w:r w:rsidRPr="00720AE9">
        <w:rPr>
          <w:rFonts w:ascii="Arial" w:hAnsi="Arial" w:cs="Arial"/>
          <w:bCs w:val="0"/>
          <w:color w:val="auto"/>
          <w:sz w:val="24"/>
          <w:szCs w:val="24"/>
        </w:rPr>
        <w:t>FORNE</w:t>
      </w:r>
      <w:r w:rsidR="00720AE9" w:rsidRPr="00720AE9">
        <w:rPr>
          <w:rFonts w:ascii="Arial" w:hAnsi="Arial" w:cs="Arial"/>
          <w:bCs w:val="0"/>
          <w:color w:val="auto"/>
          <w:sz w:val="24"/>
          <w:szCs w:val="24"/>
        </w:rPr>
        <w:t>CEDOR:________________________</w:t>
      </w:r>
      <w:r w:rsidRPr="00720AE9">
        <w:rPr>
          <w:rFonts w:ascii="Arial" w:hAnsi="Arial" w:cs="Arial"/>
          <w:bCs w:val="0"/>
          <w:color w:val="auto"/>
          <w:sz w:val="24"/>
          <w:szCs w:val="24"/>
        </w:rPr>
        <w:t>__________________________</w:t>
      </w:r>
    </w:p>
    <w:p w:rsidR="00913398" w:rsidRDefault="00720AE9" w:rsidP="00913398">
      <w:pPr>
        <w:pStyle w:val="Ttulo2"/>
        <w:numPr>
          <w:ilvl w:val="1"/>
          <w:numId w:val="0"/>
        </w:numPr>
        <w:pBdr>
          <w:top w:val="double" w:sz="1" w:space="1" w:color="000000"/>
          <w:left w:val="double" w:sz="1" w:space="4" w:color="000000"/>
          <w:bottom w:val="double" w:sz="1" w:space="0" w:color="000000"/>
          <w:right w:val="double" w:sz="1" w:space="4" w:color="000000"/>
        </w:pBdr>
        <w:tabs>
          <w:tab w:val="num" w:pos="576"/>
        </w:tabs>
        <w:spacing w:before="0" w:after="0"/>
        <w:ind w:left="576" w:hanging="576"/>
        <w:jc w:val="center"/>
        <w:rPr>
          <w:bCs w:val="0"/>
          <w:sz w:val="24"/>
          <w:szCs w:val="24"/>
        </w:rPr>
      </w:pPr>
      <w:r>
        <w:rPr>
          <w:bCs w:val="0"/>
          <w:sz w:val="24"/>
          <w:szCs w:val="24"/>
        </w:rPr>
        <w:t>C.N.P.J.: ___</w:t>
      </w:r>
      <w:r w:rsidR="00913398">
        <w:rPr>
          <w:bCs w:val="0"/>
          <w:sz w:val="24"/>
          <w:szCs w:val="24"/>
        </w:rPr>
        <w:t>___________________ INSC. ESTADUAL: _________________</w:t>
      </w:r>
    </w:p>
    <w:p w:rsidR="00913398" w:rsidRDefault="00720AE9" w:rsidP="00913398">
      <w:pPr>
        <w:pStyle w:val="Ttulo2"/>
        <w:numPr>
          <w:ilvl w:val="1"/>
          <w:numId w:val="0"/>
        </w:numPr>
        <w:pBdr>
          <w:top w:val="double" w:sz="1" w:space="1" w:color="000000"/>
          <w:left w:val="double" w:sz="1" w:space="4" w:color="000000"/>
          <w:bottom w:val="double" w:sz="1" w:space="0" w:color="000000"/>
          <w:right w:val="double" w:sz="1" w:space="4" w:color="000000"/>
        </w:pBdr>
        <w:tabs>
          <w:tab w:val="num" w:pos="576"/>
        </w:tabs>
        <w:spacing w:before="0" w:after="0"/>
        <w:ind w:left="576" w:hanging="576"/>
        <w:jc w:val="center"/>
        <w:rPr>
          <w:bCs w:val="0"/>
          <w:sz w:val="24"/>
          <w:szCs w:val="24"/>
        </w:rPr>
      </w:pPr>
      <w:r>
        <w:rPr>
          <w:bCs w:val="0"/>
          <w:sz w:val="24"/>
          <w:szCs w:val="24"/>
        </w:rPr>
        <w:t>ENDEREÇO: _____________</w:t>
      </w:r>
      <w:r w:rsidR="00913398">
        <w:rPr>
          <w:bCs w:val="0"/>
          <w:sz w:val="24"/>
          <w:szCs w:val="24"/>
        </w:rPr>
        <w:t>_______________________________________</w:t>
      </w:r>
    </w:p>
    <w:p w:rsidR="00913398" w:rsidRDefault="00913398" w:rsidP="00913398">
      <w:pPr>
        <w:pStyle w:val="Ttulo2"/>
        <w:numPr>
          <w:ilvl w:val="1"/>
          <w:numId w:val="0"/>
        </w:numPr>
        <w:pBdr>
          <w:top w:val="double" w:sz="1" w:space="1" w:color="000000"/>
          <w:left w:val="double" w:sz="1" w:space="4" w:color="000000"/>
          <w:bottom w:val="double" w:sz="1" w:space="0" w:color="000000"/>
          <w:right w:val="double" w:sz="1" w:space="4" w:color="000000"/>
        </w:pBdr>
        <w:tabs>
          <w:tab w:val="num" w:pos="576"/>
        </w:tabs>
        <w:spacing w:before="0" w:after="0"/>
        <w:ind w:left="576" w:hanging="576"/>
        <w:jc w:val="center"/>
        <w:rPr>
          <w:bCs w:val="0"/>
          <w:sz w:val="24"/>
          <w:szCs w:val="24"/>
        </w:rPr>
      </w:pPr>
      <w:r>
        <w:rPr>
          <w:bCs w:val="0"/>
          <w:sz w:val="24"/>
          <w:szCs w:val="24"/>
        </w:rPr>
        <w:t>_________________________________</w:t>
      </w:r>
      <w:r w:rsidR="00720AE9">
        <w:rPr>
          <w:bCs w:val="0"/>
          <w:sz w:val="24"/>
          <w:szCs w:val="24"/>
        </w:rPr>
        <w:t>______________________________</w:t>
      </w:r>
    </w:p>
    <w:p w:rsidR="00913398" w:rsidRDefault="00913398" w:rsidP="00913398">
      <w:pPr>
        <w:jc w:val="both"/>
        <w:rPr>
          <w:rFonts w:ascii="Arial" w:hAnsi="Arial" w:cs="Arial"/>
          <w:sz w:val="24"/>
          <w:szCs w:val="24"/>
        </w:rPr>
      </w:pPr>
    </w:p>
    <w:p w:rsidR="00913398" w:rsidRDefault="00913398" w:rsidP="00913398">
      <w:pPr>
        <w:tabs>
          <w:tab w:val="left" w:pos="6840"/>
        </w:tabs>
        <w:autoSpaceDE w:val="0"/>
        <w:spacing w:after="240"/>
        <w:jc w:val="both"/>
        <w:rPr>
          <w:rFonts w:ascii="Arial" w:hAnsi="Arial" w:cs="Arial"/>
          <w:sz w:val="24"/>
          <w:szCs w:val="24"/>
        </w:rPr>
      </w:pPr>
      <w:r w:rsidRPr="008C3F9B">
        <w:rPr>
          <w:rFonts w:ascii="Arial" w:hAnsi="Arial" w:cs="Arial"/>
          <w:sz w:val="24"/>
          <w:szCs w:val="24"/>
        </w:rPr>
        <w:t xml:space="preserve">A Prefeitura Municipal de Pains - MG, mediante a pregoeira designada pela Portaria nº 132/2016, de março de 2016, Sra. SOLANGE MARIA VALADÃO DE SÁ, torna público para o conhecimento dos interessados, que fará realizar licitação na modalidade </w:t>
      </w:r>
      <w:r w:rsidRPr="008C3F9B">
        <w:rPr>
          <w:rFonts w:ascii="Arial" w:hAnsi="Arial" w:cs="Arial"/>
          <w:b/>
          <w:sz w:val="24"/>
          <w:szCs w:val="24"/>
        </w:rPr>
        <w:t>PREGÃO</w:t>
      </w:r>
      <w:r w:rsidRPr="008C3F9B">
        <w:rPr>
          <w:rFonts w:ascii="Arial" w:hAnsi="Arial" w:cs="Arial"/>
          <w:sz w:val="24"/>
          <w:szCs w:val="24"/>
        </w:rPr>
        <w:t>, a</w:t>
      </w:r>
      <w:r w:rsidRPr="008C3F9B">
        <w:rPr>
          <w:sz w:val="24"/>
          <w:szCs w:val="24"/>
        </w:rPr>
        <w:t xml:space="preserve"> </w:t>
      </w:r>
      <w:r w:rsidRPr="008C3F9B">
        <w:rPr>
          <w:rFonts w:ascii="Arial" w:hAnsi="Arial" w:cs="Arial"/>
          <w:sz w:val="24"/>
          <w:szCs w:val="24"/>
        </w:rPr>
        <w:t xml:space="preserve">fim de selecionar proposta para o </w:t>
      </w:r>
      <w:r w:rsidRPr="008C3F9B">
        <w:rPr>
          <w:rFonts w:ascii="Arial" w:eastAsia="Arial" w:hAnsi="Arial" w:cs="Arial"/>
          <w:b/>
          <w:sz w:val="24"/>
          <w:szCs w:val="24"/>
        </w:rPr>
        <w:t>REGISTRO DE PREÇOS PARA</w:t>
      </w:r>
      <w:r w:rsidRPr="008C3F9B">
        <w:rPr>
          <w:rFonts w:ascii="Arial" w:eastAsia="Arial" w:hAnsi="Arial" w:cs="Arial"/>
          <w:sz w:val="24"/>
          <w:szCs w:val="24"/>
        </w:rPr>
        <w:t xml:space="preserve"> </w:t>
      </w:r>
      <w:r w:rsidRPr="008C3F9B">
        <w:rPr>
          <w:rFonts w:ascii="Arial" w:eastAsia="Arial" w:hAnsi="Arial" w:cs="Arial"/>
          <w:b/>
          <w:sz w:val="24"/>
          <w:szCs w:val="24"/>
        </w:rPr>
        <w:t>FORNECIMENTO</w:t>
      </w:r>
      <w:r w:rsidRPr="008C3F9B">
        <w:rPr>
          <w:rFonts w:ascii="Arial" w:hAnsi="Arial" w:cs="Arial"/>
          <w:b/>
          <w:bCs/>
          <w:sz w:val="24"/>
          <w:szCs w:val="24"/>
        </w:rPr>
        <w:t xml:space="preserve"> DE</w:t>
      </w:r>
      <w:r w:rsidRPr="008C3F9B">
        <w:rPr>
          <w:rFonts w:ascii="Arial" w:hAnsi="Arial" w:cs="Arial"/>
          <w:bCs/>
          <w:sz w:val="24"/>
          <w:szCs w:val="24"/>
        </w:rPr>
        <w:t xml:space="preserve"> </w:t>
      </w:r>
      <w:r w:rsidRPr="008C3F9B">
        <w:rPr>
          <w:rFonts w:ascii="Arial" w:hAnsi="Arial" w:cs="Arial"/>
          <w:b/>
          <w:sz w:val="24"/>
          <w:szCs w:val="24"/>
        </w:rPr>
        <w:t xml:space="preserve">MEDICAMENTOS ATRAVÉS DE OFERTA DE MAIOR DESCONTO PERCENTUAL SOBRE A TABELA DA CMED/ANVISA, </w:t>
      </w:r>
      <w:r w:rsidRPr="008C3F9B">
        <w:rPr>
          <w:rFonts w:ascii="Arial" w:hAnsi="Arial" w:cs="Arial"/>
          <w:sz w:val="24"/>
          <w:szCs w:val="24"/>
        </w:rPr>
        <w:t xml:space="preserve">em atendimento às necessidades do Departamento Municipal de Saúde, </w:t>
      </w:r>
      <w:r w:rsidRPr="008C3F9B">
        <w:rPr>
          <w:rFonts w:ascii="Arial" w:eastAsia="Arial" w:hAnsi="Arial" w:cs="Arial"/>
          <w:bCs/>
          <w:sz w:val="24"/>
          <w:szCs w:val="24"/>
        </w:rPr>
        <w:t xml:space="preserve">conforme </w:t>
      </w:r>
      <w:r w:rsidRPr="008C3F9B">
        <w:rPr>
          <w:rFonts w:ascii="Arial" w:hAnsi="Arial" w:cs="Arial"/>
          <w:bCs/>
          <w:sz w:val="24"/>
          <w:szCs w:val="24"/>
        </w:rPr>
        <w:t>especificado</w:t>
      </w:r>
      <w:r w:rsidRPr="008C3F9B">
        <w:rPr>
          <w:rFonts w:ascii="Arial" w:eastAsia="Arial" w:hAnsi="Arial" w:cs="Arial"/>
          <w:bCs/>
          <w:sz w:val="24"/>
          <w:szCs w:val="24"/>
        </w:rPr>
        <w:t xml:space="preserve"> </w:t>
      </w:r>
      <w:r w:rsidRPr="008C3F9B">
        <w:rPr>
          <w:rFonts w:ascii="Arial" w:hAnsi="Arial" w:cs="Arial"/>
          <w:bCs/>
          <w:sz w:val="24"/>
          <w:szCs w:val="24"/>
        </w:rPr>
        <w:t>nos</w:t>
      </w:r>
      <w:r w:rsidRPr="008C3F9B">
        <w:rPr>
          <w:rFonts w:ascii="Arial" w:eastAsia="Arial" w:hAnsi="Arial" w:cs="Arial"/>
          <w:sz w:val="24"/>
          <w:szCs w:val="24"/>
        </w:rPr>
        <w:t xml:space="preserve"> a</w:t>
      </w:r>
      <w:r w:rsidRPr="008C3F9B">
        <w:rPr>
          <w:rFonts w:ascii="Arial" w:hAnsi="Arial" w:cs="Arial"/>
          <w:sz w:val="24"/>
          <w:szCs w:val="24"/>
        </w:rPr>
        <w:t>nexos</w:t>
      </w:r>
      <w:r w:rsidRPr="008C3F9B">
        <w:rPr>
          <w:rFonts w:ascii="Arial" w:eastAsia="Arial" w:hAnsi="Arial" w:cs="Arial"/>
          <w:sz w:val="24"/>
          <w:szCs w:val="24"/>
        </w:rPr>
        <w:t xml:space="preserve"> </w:t>
      </w:r>
      <w:r w:rsidRPr="008C3F9B">
        <w:rPr>
          <w:rFonts w:ascii="Arial" w:hAnsi="Arial" w:cs="Arial"/>
          <w:sz w:val="24"/>
          <w:szCs w:val="24"/>
        </w:rPr>
        <w:t>que</w:t>
      </w:r>
      <w:r w:rsidRPr="008C3F9B">
        <w:rPr>
          <w:rFonts w:ascii="Arial" w:eastAsia="Arial" w:hAnsi="Arial" w:cs="Arial"/>
          <w:sz w:val="24"/>
          <w:szCs w:val="24"/>
        </w:rPr>
        <w:t xml:space="preserve"> </w:t>
      </w:r>
      <w:r w:rsidRPr="008C3F9B">
        <w:rPr>
          <w:rFonts w:ascii="Arial" w:hAnsi="Arial" w:cs="Arial"/>
          <w:sz w:val="24"/>
          <w:szCs w:val="24"/>
        </w:rPr>
        <w:t>acompanham o</w:t>
      </w:r>
      <w:r w:rsidRPr="008C3F9B">
        <w:rPr>
          <w:rFonts w:ascii="Arial" w:eastAsia="Arial" w:hAnsi="Arial" w:cs="Arial"/>
          <w:sz w:val="24"/>
          <w:szCs w:val="24"/>
        </w:rPr>
        <w:t xml:space="preserve"> </w:t>
      </w:r>
      <w:r w:rsidRPr="008C3F9B">
        <w:rPr>
          <w:rFonts w:ascii="Arial" w:hAnsi="Arial" w:cs="Arial"/>
          <w:sz w:val="24"/>
          <w:szCs w:val="24"/>
        </w:rPr>
        <w:t>presente</w:t>
      </w:r>
      <w:r w:rsidRPr="008C3F9B">
        <w:rPr>
          <w:rFonts w:ascii="Arial" w:eastAsia="Arial" w:hAnsi="Arial" w:cs="Arial"/>
          <w:sz w:val="24"/>
          <w:szCs w:val="24"/>
        </w:rPr>
        <w:t xml:space="preserve"> </w:t>
      </w:r>
      <w:r w:rsidRPr="008C3F9B">
        <w:rPr>
          <w:rFonts w:ascii="Arial" w:hAnsi="Arial" w:cs="Arial"/>
          <w:sz w:val="24"/>
          <w:szCs w:val="24"/>
        </w:rPr>
        <w:t>Edital,</w:t>
      </w:r>
      <w:r w:rsidRPr="008C3F9B">
        <w:rPr>
          <w:rFonts w:ascii="Arial" w:eastAsia="Arial" w:hAnsi="Arial" w:cs="Arial"/>
          <w:sz w:val="24"/>
          <w:szCs w:val="24"/>
        </w:rPr>
        <w:t xml:space="preserve"> e </w:t>
      </w:r>
      <w:r w:rsidRPr="008C3F9B">
        <w:rPr>
          <w:rFonts w:ascii="Arial" w:hAnsi="Arial" w:cs="Arial"/>
          <w:sz w:val="24"/>
          <w:szCs w:val="24"/>
        </w:rPr>
        <w:t>de</w:t>
      </w:r>
      <w:r w:rsidRPr="008C3F9B">
        <w:rPr>
          <w:rFonts w:ascii="Arial" w:eastAsia="Arial" w:hAnsi="Arial" w:cs="Arial"/>
          <w:sz w:val="24"/>
          <w:szCs w:val="24"/>
        </w:rPr>
        <w:t xml:space="preserve"> </w:t>
      </w:r>
      <w:r w:rsidRPr="008C3F9B">
        <w:rPr>
          <w:rFonts w:ascii="Arial" w:hAnsi="Arial" w:cs="Arial"/>
          <w:sz w:val="24"/>
          <w:szCs w:val="24"/>
        </w:rPr>
        <w:t>acordo</w:t>
      </w:r>
      <w:r w:rsidRPr="008C3F9B">
        <w:rPr>
          <w:rFonts w:ascii="Arial" w:eastAsia="Arial" w:hAnsi="Arial" w:cs="Arial"/>
          <w:sz w:val="24"/>
          <w:szCs w:val="24"/>
        </w:rPr>
        <w:t xml:space="preserve"> </w:t>
      </w:r>
      <w:r w:rsidRPr="008C3F9B">
        <w:rPr>
          <w:rFonts w:ascii="Arial" w:hAnsi="Arial" w:cs="Arial"/>
          <w:sz w:val="24"/>
          <w:szCs w:val="24"/>
        </w:rPr>
        <w:t>com</w:t>
      </w:r>
      <w:r w:rsidRPr="008C3F9B">
        <w:rPr>
          <w:rFonts w:ascii="Arial" w:eastAsia="Arial" w:hAnsi="Arial" w:cs="Arial"/>
          <w:sz w:val="24"/>
          <w:szCs w:val="24"/>
        </w:rPr>
        <w:t xml:space="preserve"> </w:t>
      </w:r>
      <w:r w:rsidRPr="008C3F9B">
        <w:rPr>
          <w:rFonts w:ascii="Arial" w:hAnsi="Arial" w:cs="Arial"/>
          <w:sz w:val="24"/>
          <w:szCs w:val="24"/>
        </w:rPr>
        <w:t>as</w:t>
      </w:r>
      <w:r w:rsidRPr="008C3F9B">
        <w:rPr>
          <w:rFonts w:ascii="Arial" w:eastAsia="Arial" w:hAnsi="Arial" w:cs="Arial"/>
          <w:sz w:val="24"/>
          <w:szCs w:val="24"/>
        </w:rPr>
        <w:t xml:space="preserve"> </w:t>
      </w:r>
      <w:r w:rsidRPr="008C3F9B">
        <w:rPr>
          <w:rFonts w:ascii="Arial" w:hAnsi="Arial" w:cs="Arial"/>
          <w:sz w:val="24"/>
          <w:szCs w:val="24"/>
        </w:rPr>
        <w:t>normas</w:t>
      </w:r>
      <w:r w:rsidRPr="008C3F9B">
        <w:rPr>
          <w:rFonts w:ascii="Arial" w:eastAsia="Arial" w:hAnsi="Arial" w:cs="Arial"/>
          <w:sz w:val="24"/>
          <w:szCs w:val="24"/>
        </w:rPr>
        <w:t xml:space="preserve"> </w:t>
      </w:r>
      <w:r w:rsidRPr="008C3F9B">
        <w:rPr>
          <w:rFonts w:ascii="Arial" w:hAnsi="Arial" w:cs="Arial"/>
          <w:sz w:val="24"/>
          <w:szCs w:val="24"/>
        </w:rPr>
        <w:t>contidas</w:t>
      </w:r>
      <w:r w:rsidRPr="008C3F9B">
        <w:rPr>
          <w:rFonts w:ascii="Arial" w:eastAsia="Arial" w:hAnsi="Arial" w:cs="Arial"/>
          <w:sz w:val="24"/>
          <w:szCs w:val="24"/>
        </w:rPr>
        <w:t xml:space="preserve"> </w:t>
      </w:r>
      <w:r w:rsidRPr="008C3F9B">
        <w:rPr>
          <w:rFonts w:ascii="Arial" w:hAnsi="Arial" w:cs="Arial"/>
          <w:sz w:val="24"/>
          <w:szCs w:val="24"/>
        </w:rPr>
        <w:t>na</w:t>
      </w:r>
      <w:r w:rsidRPr="008C3F9B">
        <w:rPr>
          <w:rFonts w:ascii="Arial" w:eastAsia="Arial" w:hAnsi="Arial" w:cs="Arial"/>
          <w:sz w:val="24"/>
          <w:szCs w:val="24"/>
        </w:rPr>
        <w:t xml:space="preserve"> </w:t>
      </w:r>
      <w:r w:rsidRPr="008C3F9B">
        <w:rPr>
          <w:rFonts w:ascii="Arial" w:hAnsi="Arial" w:cs="Arial"/>
          <w:sz w:val="24"/>
          <w:szCs w:val="24"/>
        </w:rPr>
        <w:t>Lei</w:t>
      </w:r>
      <w:r w:rsidRPr="008C3F9B">
        <w:rPr>
          <w:rFonts w:ascii="Arial" w:eastAsia="Arial" w:hAnsi="Arial" w:cs="Arial"/>
          <w:sz w:val="24"/>
          <w:szCs w:val="24"/>
        </w:rPr>
        <w:t xml:space="preserve"> </w:t>
      </w:r>
      <w:r w:rsidRPr="008C3F9B">
        <w:rPr>
          <w:rFonts w:ascii="Arial" w:hAnsi="Arial" w:cs="Arial"/>
          <w:sz w:val="24"/>
          <w:szCs w:val="24"/>
        </w:rPr>
        <w:t>Federal</w:t>
      </w:r>
      <w:r w:rsidRPr="008C3F9B">
        <w:rPr>
          <w:rFonts w:ascii="Arial" w:eastAsia="Arial" w:hAnsi="Arial" w:cs="Arial"/>
          <w:sz w:val="24"/>
          <w:szCs w:val="24"/>
        </w:rPr>
        <w:t xml:space="preserve"> </w:t>
      </w:r>
      <w:r w:rsidRPr="008C3F9B">
        <w:rPr>
          <w:rFonts w:ascii="Arial" w:hAnsi="Arial" w:cs="Arial"/>
          <w:sz w:val="24"/>
          <w:szCs w:val="24"/>
        </w:rPr>
        <w:t>nº</w:t>
      </w:r>
      <w:r w:rsidRPr="008C3F9B">
        <w:rPr>
          <w:rFonts w:ascii="Arial" w:hAnsi="Arial" w:cs="Arial"/>
          <w:b/>
          <w:bCs/>
          <w:sz w:val="24"/>
          <w:szCs w:val="24"/>
        </w:rPr>
        <w:t>.</w:t>
      </w:r>
      <w:r w:rsidRPr="008C3F9B">
        <w:rPr>
          <w:rFonts w:ascii="Arial" w:eastAsia="Arial" w:hAnsi="Arial" w:cs="Arial"/>
          <w:b/>
          <w:bCs/>
          <w:sz w:val="24"/>
          <w:szCs w:val="24"/>
        </w:rPr>
        <w:t xml:space="preserve"> </w:t>
      </w:r>
      <w:r w:rsidRPr="008C3F9B">
        <w:rPr>
          <w:rFonts w:ascii="Arial" w:hAnsi="Arial" w:cs="Arial"/>
          <w:sz w:val="24"/>
          <w:szCs w:val="24"/>
        </w:rPr>
        <w:t>8.666/93</w:t>
      </w:r>
      <w:r w:rsidRPr="008C3F9B">
        <w:rPr>
          <w:rFonts w:ascii="Arial" w:eastAsia="Arial" w:hAnsi="Arial" w:cs="Arial"/>
          <w:sz w:val="24"/>
          <w:szCs w:val="24"/>
        </w:rPr>
        <w:t xml:space="preserve"> </w:t>
      </w:r>
      <w:r w:rsidRPr="008C3F9B">
        <w:rPr>
          <w:rFonts w:ascii="Arial" w:hAnsi="Arial" w:cs="Arial"/>
          <w:sz w:val="24"/>
          <w:szCs w:val="24"/>
        </w:rPr>
        <w:t>e</w:t>
      </w:r>
      <w:r w:rsidRPr="008C3F9B">
        <w:rPr>
          <w:rFonts w:ascii="Arial" w:eastAsia="Arial" w:hAnsi="Arial" w:cs="Arial"/>
          <w:sz w:val="24"/>
          <w:szCs w:val="24"/>
        </w:rPr>
        <w:t xml:space="preserve"> </w:t>
      </w:r>
      <w:r w:rsidRPr="008C3F9B">
        <w:rPr>
          <w:rFonts w:ascii="Arial" w:hAnsi="Arial" w:cs="Arial"/>
          <w:sz w:val="24"/>
          <w:szCs w:val="24"/>
        </w:rPr>
        <w:t>suas</w:t>
      </w:r>
      <w:r w:rsidRPr="008C3F9B">
        <w:rPr>
          <w:rFonts w:ascii="Arial" w:eastAsia="Arial" w:hAnsi="Arial" w:cs="Arial"/>
          <w:sz w:val="24"/>
          <w:szCs w:val="24"/>
        </w:rPr>
        <w:t xml:space="preserve"> </w:t>
      </w:r>
      <w:r w:rsidRPr="008C3F9B">
        <w:rPr>
          <w:rFonts w:ascii="Arial" w:hAnsi="Arial" w:cs="Arial"/>
          <w:sz w:val="24"/>
          <w:szCs w:val="24"/>
        </w:rPr>
        <w:t>alterações, na Lei n. 10.520/02,</w:t>
      </w:r>
      <w:r w:rsidRPr="008C3F9B">
        <w:rPr>
          <w:rFonts w:ascii="Arial" w:eastAsia="Arial" w:hAnsi="Arial" w:cs="Arial"/>
          <w:sz w:val="24"/>
          <w:szCs w:val="24"/>
        </w:rPr>
        <w:t xml:space="preserve"> bem como </w:t>
      </w:r>
      <w:r w:rsidRPr="008C3F9B">
        <w:rPr>
          <w:rFonts w:ascii="Arial" w:hAnsi="Arial" w:cs="Arial"/>
          <w:sz w:val="24"/>
          <w:szCs w:val="24"/>
        </w:rPr>
        <w:t>nas</w:t>
      </w:r>
      <w:r w:rsidRPr="008C3F9B">
        <w:rPr>
          <w:rFonts w:ascii="Arial" w:eastAsia="Arial" w:hAnsi="Arial" w:cs="Arial"/>
          <w:sz w:val="24"/>
          <w:szCs w:val="24"/>
        </w:rPr>
        <w:t xml:space="preserve"> </w:t>
      </w:r>
      <w:r w:rsidRPr="008C3F9B">
        <w:rPr>
          <w:rFonts w:ascii="Arial" w:hAnsi="Arial" w:cs="Arial"/>
          <w:sz w:val="24"/>
          <w:szCs w:val="24"/>
        </w:rPr>
        <w:t>cláusulas</w:t>
      </w:r>
      <w:r w:rsidRPr="008C3F9B">
        <w:rPr>
          <w:rFonts w:ascii="Arial" w:eastAsia="Arial" w:hAnsi="Arial" w:cs="Arial"/>
          <w:sz w:val="24"/>
          <w:szCs w:val="24"/>
        </w:rPr>
        <w:t xml:space="preserve"> </w:t>
      </w:r>
      <w:r w:rsidRPr="008C3F9B">
        <w:rPr>
          <w:rFonts w:ascii="Arial" w:hAnsi="Arial" w:cs="Arial"/>
          <w:sz w:val="24"/>
          <w:szCs w:val="24"/>
        </w:rPr>
        <w:t>deste</w:t>
      </w:r>
      <w:r w:rsidRPr="008C3F9B">
        <w:rPr>
          <w:rFonts w:ascii="Arial" w:eastAsia="Arial" w:hAnsi="Arial" w:cs="Arial"/>
          <w:sz w:val="24"/>
          <w:szCs w:val="24"/>
        </w:rPr>
        <w:t xml:space="preserve"> </w:t>
      </w:r>
      <w:r w:rsidRPr="008C3F9B">
        <w:rPr>
          <w:rFonts w:ascii="Arial" w:hAnsi="Arial" w:cs="Arial"/>
          <w:sz w:val="24"/>
          <w:szCs w:val="24"/>
        </w:rPr>
        <w:t>Edital.</w:t>
      </w:r>
      <w:r w:rsidRPr="008C3F9B">
        <w:rPr>
          <w:rFonts w:ascii="Arial" w:hAnsi="Arial" w:cs="Arial"/>
          <w:bCs/>
          <w:sz w:val="24"/>
          <w:szCs w:val="24"/>
        </w:rPr>
        <w:t xml:space="preserve"> </w:t>
      </w:r>
    </w:p>
    <w:p w:rsidR="00913398" w:rsidRDefault="00913398" w:rsidP="00913398">
      <w:pPr>
        <w:pStyle w:val="Cabealho"/>
        <w:tabs>
          <w:tab w:val="left" w:pos="708"/>
        </w:tabs>
        <w:jc w:val="both"/>
        <w:rPr>
          <w:rFonts w:ascii="Arial" w:hAnsi="Arial" w:cs="Arial"/>
          <w:sz w:val="24"/>
          <w:szCs w:val="24"/>
        </w:rPr>
      </w:pPr>
      <w:r>
        <w:rPr>
          <w:rFonts w:ascii="Arial" w:hAnsi="Arial" w:cs="Arial"/>
          <w:sz w:val="24"/>
          <w:szCs w:val="24"/>
        </w:rPr>
        <w:tab/>
        <w:t>A abertura da sessão será às 09:00 (NOVE HORAS), do dia 23 de março de 2017,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913398" w:rsidRDefault="00913398" w:rsidP="00913398">
      <w:pPr>
        <w:pStyle w:val="Cabealho"/>
        <w:tabs>
          <w:tab w:val="left" w:pos="708"/>
        </w:tabs>
        <w:jc w:val="both"/>
        <w:rPr>
          <w:rFonts w:ascii="Arial" w:hAnsi="Arial" w:cs="Arial"/>
          <w:sz w:val="24"/>
          <w:szCs w:val="24"/>
        </w:rPr>
      </w:pPr>
    </w:p>
    <w:p w:rsidR="00913398" w:rsidRDefault="00913398" w:rsidP="00913398">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913398" w:rsidRDefault="00913398" w:rsidP="00913398">
      <w:pPr>
        <w:pStyle w:val="Cabealho"/>
        <w:tabs>
          <w:tab w:val="left" w:pos="708"/>
        </w:tabs>
        <w:ind w:firstLine="708"/>
        <w:jc w:val="both"/>
        <w:rPr>
          <w:rFonts w:ascii="Arial" w:hAnsi="Arial" w:cs="Arial"/>
          <w:sz w:val="24"/>
          <w:szCs w:val="24"/>
        </w:rPr>
      </w:pP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 xml:space="preserve">TIPO: </w:t>
      </w:r>
      <w:r w:rsidRPr="008C3F9B">
        <w:rPr>
          <w:rFonts w:ascii="Arial" w:hAnsi="Arial" w:cs="Arial"/>
          <w:b/>
          <w:sz w:val="24"/>
          <w:szCs w:val="24"/>
        </w:rPr>
        <w:t xml:space="preserve">MAIOR DESCONTO </w:t>
      </w:r>
      <w:r>
        <w:rPr>
          <w:rFonts w:ascii="Arial" w:hAnsi="Arial" w:cs="Arial"/>
          <w:b/>
          <w:sz w:val="24"/>
          <w:szCs w:val="24"/>
        </w:rPr>
        <w:t xml:space="preserve"> </w:t>
      </w:r>
    </w:p>
    <w:p w:rsidR="00913398" w:rsidRDefault="00913398" w:rsidP="00913398">
      <w:pPr>
        <w:pStyle w:val="Cabealho"/>
        <w:tabs>
          <w:tab w:val="left" w:pos="708"/>
        </w:tabs>
        <w:jc w:val="both"/>
        <w:rPr>
          <w:rFonts w:ascii="Arial" w:hAnsi="Arial" w:cs="Arial"/>
          <w:b/>
          <w:sz w:val="24"/>
          <w:szCs w:val="24"/>
        </w:rPr>
      </w:pP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 xml:space="preserve">I- OBJETO </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lastRenderedPageBreak/>
        <w:t>1.1-</w:t>
      </w:r>
      <w:r>
        <w:rPr>
          <w:rFonts w:ascii="Arial" w:hAnsi="Arial" w:cs="Arial"/>
          <w:sz w:val="24"/>
          <w:szCs w:val="24"/>
        </w:rPr>
        <w:t xml:space="preserve"> O PRESENTE PROCESSO LICITATÓRIO TEM POR OBJETO O </w:t>
      </w:r>
      <w:r w:rsidRPr="00836EAB">
        <w:rPr>
          <w:rFonts w:ascii="Arial" w:hAnsi="Arial" w:cs="Arial"/>
          <w:sz w:val="24"/>
          <w:szCs w:val="24"/>
        </w:rPr>
        <w:t>REGISTRO DE PREÇOS PARA O FORNECIMENTO</w:t>
      </w:r>
      <w:r w:rsidRPr="00836EAB">
        <w:rPr>
          <w:rFonts w:ascii="Arial" w:hAnsi="Arial" w:cs="Arial"/>
          <w:bCs/>
          <w:sz w:val="24"/>
          <w:szCs w:val="24"/>
        </w:rPr>
        <w:t xml:space="preserve"> DE </w:t>
      </w:r>
      <w:r w:rsidRPr="00836EAB">
        <w:rPr>
          <w:rFonts w:ascii="Arial" w:hAnsi="Arial" w:cs="Arial"/>
          <w:sz w:val="24"/>
          <w:szCs w:val="24"/>
        </w:rPr>
        <w:t>MEDICAMENTOS ATRAVÉS DE OFERTA DE MAIOR DESCONTO PERCENTUAL SOBRE A TABELA DA CMED/ANVISA, EM ATENDIMENTO ÀS NECESSIDADES DA SECRETARIA MUNICIPAL DE SAÚDE PARA ENTREGA PARCELADA CONFORME AS NECESSIDADES DA SECRETARIA</w:t>
      </w:r>
      <w:r>
        <w:rPr>
          <w:rFonts w:ascii="Arial" w:hAnsi="Arial" w:cs="Arial"/>
          <w:sz w:val="24"/>
          <w:szCs w:val="24"/>
        </w:rPr>
        <w:t xml:space="preserve">. ESPECIFICAÇÕES E QUANTITATIVOS CONFORME ANEXO I.  </w:t>
      </w:r>
    </w:p>
    <w:p w:rsidR="00913398" w:rsidRDefault="00913398" w:rsidP="00913398">
      <w:pPr>
        <w:pStyle w:val="Cabealho"/>
        <w:tabs>
          <w:tab w:val="left" w:pos="708"/>
        </w:tabs>
        <w:jc w:val="both"/>
        <w:rPr>
          <w:rFonts w:ascii="Arial" w:hAnsi="Arial" w:cs="Arial"/>
          <w:sz w:val="24"/>
          <w:szCs w:val="24"/>
        </w:rPr>
      </w:pPr>
    </w:p>
    <w:p w:rsidR="00913398" w:rsidRPr="00B11F3D" w:rsidRDefault="00913398" w:rsidP="00913398">
      <w:pPr>
        <w:pStyle w:val="p10"/>
        <w:tabs>
          <w:tab w:val="clear" w:pos="740"/>
        </w:tabs>
        <w:spacing w:line="240" w:lineRule="auto"/>
        <w:ind w:left="0" w:firstLine="0"/>
        <w:rPr>
          <w:rFonts w:ascii="Arial" w:hAnsi="Arial" w:cs="Arial"/>
          <w:szCs w:val="24"/>
        </w:rPr>
      </w:pPr>
      <w:r w:rsidRPr="00083FCA">
        <w:rPr>
          <w:rFonts w:ascii="Arial" w:hAnsi="Arial" w:cs="Arial"/>
          <w:b/>
          <w:sz w:val="22"/>
          <w:szCs w:val="22"/>
        </w:rPr>
        <w:t xml:space="preserve">1.2 </w:t>
      </w:r>
      <w:r w:rsidRPr="00083FCA">
        <w:rPr>
          <w:rFonts w:ascii="Arial" w:hAnsi="Arial" w:cs="Arial"/>
          <w:sz w:val="22"/>
          <w:szCs w:val="22"/>
        </w:rPr>
        <w:t xml:space="preserve">- </w:t>
      </w:r>
      <w:r w:rsidRPr="00B11F3D">
        <w:rPr>
          <w:rFonts w:ascii="Arial" w:hAnsi="Arial" w:cs="Arial"/>
          <w:szCs w:val="24"/>
        </w:rPr>
        <w:t xml:space="preserve">O Município não se obriga a adquirir os medicamentos constantes deste Registro de Preços, podendo até realizar licitação específica para aquisição de um ou de mais itens, hipótese em que, em igualdade de condições, o beneficiário do registro terá preferência, nos termos do art. 15, §4º da Lei 8.666/93. </w:t>
      </w:r>
    </w:p>
    <w:p w:rsidR="00913398" w:rsidRPr="00B11F3D" w:rsidRDefault="00913398" w:rsidP="00913398">
      <w:pPr>
        <w:pStyle w:val="p10"/>
        <w:tabs>
          <w:tab w:val="clear" w:pos="740"/>
        </w:tabs>
        <w:spacing w:line="240" w:lineRule="auto"/>
        <w:ind w:left="0" w:firstLine="0"/>
        <w:rPr>
          <w:rFonts w:ascii="Arial" w:hAnsi="Arial" w:cs="Arial"/>
          <w:szCs w:val="24"/>
        </w:rPr>
      </w:pPr>
      <w:r w:rsidRPr="00B11F3D">
        <w:rPr>
          <w:rFonts w:ascii="Arial" w:hAnsi="Arial" w:cs="Arial"/>
          <w:b/>
          <w:szCs w:val="24"/>
        </w:rPr>
        <w:t xml:space="preserve">1.3 </w:t>
      </w:r>
      <w:r w:rsidRPr="00B11F3D">
        <w:rPr>
          <w:rFonts w:ascii="Arial" w:hAnsi="Arial" w:cs="Arial"/>
          <w:szCs w:val="24"/>
        </w:rPr>
        <w:t>- Os proponentes deverão apresentar proposta fornecendo percentual de desconto sobre os valores constantes dos medicamentos na tabela CMED/ANVISA. No percentual deverão estar incluídos a carga tributária, o frete e todas as despesas incidentes, que correrão à conta do licitante.</w:t>
      </w:r>
    </w:p>
    <w:p w:rsidR="00913398" w:rsidRPr="00B11F3D" w:rsidRDefault="00913398" w:rsidP="00913398">
      <w:pPr>
        <w:pStyle w:val="p10"/>
        <w:tabs>
          <w:tab w:val="clear" w:pos="740"/>
        </w:tabs>
        <w:spacing w:line="240" w:lineRule="auto"/>
        <w:ind w:left="0" w:firstLine="0"/>
        <w:rPr>
          <w:rFonts w:ascii="Arial" w:hAnsi="Arial" w:cs="Arial"/>
          <w:szCs w:val="24"/>
        </w:rPr>
      </w:pPr>
      <w:r w:rsidRPr="00B11F3D">
        <w:rPr>
          <w:rFonts w:ascii="Arial" w:hAnsi="Arial" w:cs="Arial"/>
          <w:b/>
          <w:szCs w:val="24"/>
        </w:rPr>
        <w:t xml:space="preserve">1.3.1 </w:t>
      </w:r>
      <w:r w:rsidRPr="00B11F3D">
        <w:rPr>
          <w:rFonts w:ascii="Arial" w:hAnsi="Arial" w:cs="Arial"/>
          <w:szCs w:val="24"/>
        </w:rPr>
        <w:t xml:space="preserve">– Será (ão) vencedor (es) aquele (s) licitante (s) que apresentar (em) </w:t>
      </w:r>
      <w:r w:rsidRPr="00B11F3D">
        <w:rPr>
          <w:rFonts w:ascii="Arial" w:hAnsi="Arial" w:cs="Arial"/>
          <w:b/>
          <w:szCs w:val="24"/>
          <w:u w:val="single"/>
        </w:rPr>
        <w:t>maior desconto em cada lote</w:t>
      </w:r>
      <w:r w:rsidRPr="00B11F3D">
        <w:rPr>
          <w:rFonts w:ascii="Arial" w:hAnsi="Arial" w:cs="Arial"/>
          <w:szCs w:val="24"/>
        </w:rPr>
        <w:t xml:space="preserve">, de maneira que poderão haver 03 (três) vencedores diversos, tendo em vista que serão considerados os maiores descontos para cada um dos lotes (medicamentos genéricos, similares e éticos).  </w:t>
      </w:r>
    </w:p>
    <w:p w:rsidR="00913398" w:rsidRPr="00B11F3D" w:rsidRDefault="00913398" w:rsidP="00913398">
      <w:pPr>
        <w:pStyle w:val="p10"/>
        <w:tabs>
          <w:tab w:val="clear" w:pos="740"/>
        </w:tabs>
        <w:spacing w:line="240" w:lineRule="auto"/>
        <w:ind w:left="0" w:firstLine="0"/>
        <w:rPr>
          <w:rFonts w:ascii="Arial" w:hAnsi="Arial" w:cs="Arial"/>
          <w:szCs w:val="24"/>
        </w:rPr>
      </w:pPr>
      <w:r w:rsidRPr="00B11F3D">
        <w:rPr>
          <w:rFonts w:ascii="Arial" w:hAnsi="Arial" w:cs="Arial"/>
          <w:b/>
          <w:szCs w:val="24"/>
        </w:rPr>
        <w:t>1.3.2</w:t>
      </w:r>
      <w:r w:rsidRPr="00B11F3D">
        <w:rPr>
          <w:rFonts w:ascii="Arial" w:hAnsi="Arial" w:cs="Arial"/>
          <w:szCs w:val="24"/>
        </w:rPr>
        <w:t xml:space="preserve"> - Atendendo as Resoluções da CMED N° 02/2004, 04/2006, e 03/2011, as empresas deverão obedecer ao estabelecido para cumprimento das solicitações de medicamentos básicos: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aquisições de medicamentos destinados ao Sistema Único de Saúde (SUS) - Entes da administração pública direta ou indireta da União, Estados, Distrito Federal e Municípios.</w:t>
      </w:r>
    </w:p>
    <w:p w:rsidR="00913398" w:rsidRPr="00B11F3D" w:rsidRDefault="00913398" w:rsidP="00913398">
      <w:pPr>
        <w:pStyle w:val="p10"/>
        <w:tabs>
          <w:tab w:val="clear" w:pos="740"/>
        </w:tabs>
        <w:spacing w:line="240" w:lineRule="auto"/>
        <w:ind w:left="0" w:firstLine="0"/>
        <w:rPr>
          <w:rFonts w:ascii="Arial" w:hAnsi="Arial" w:cs="Arial"/>
          <w:szCs w:val="24"/>
        </w:rPr>
      </w:pPr>
      <w:r w:rsidRPr="00B11F3D">
        <w:rPr>
          <w:rFonts w:ascii="Arial" w:hAnsi="Arial" w:cs="Arial"/>
          <w:b/>
          <w:szCs w:val="24"/>
        </w:rPr>
        <w:t>1.3.3</w:t>
      </w:r>
      <w:r w:rsidRPr="00B11F3D">
        <w:rPr>
          <w:rFonts w:ascii="Arial" w:hAnsi="Arial" w:cs="Arial"/>
          <w:szCs w:val="24"/>
        </w:rPr>
        <w:t xml:space="preserve"> - É obrigatória a aplicação do CAP (Coeficiente de Adaptação de Preços), desconto para compras públicas por demanda judicial e também nos medicamentos indicados para o tratamento de DST/AIDS, sangue e hemoderivados, antineoplásicos e adjuvantes no tratamento do câncer, constantes na Resolução CMED nº 10 de 30/11/2011.</w:t>
      </w:r>
    </w:p>
    <w:p w:rsidR="00913398" w:rsidRDefault="00913398" w:rsidP="00913398">
      <w:pPr>
        <w:pStyle w:val="Cabealho"/>
        <w:tabs>
          <w:tab w:val="left" w:pos="708"/>
        </w:tabs>
        <w:jc w:val="both"/>
        <w:rPr>
          <w:rFonts w:ascii="Arial" w:hAnsi="Arial" w:cs="Arial"/>
          <w:sz w:val="24"/>
          <w:szCs w:val="24"/>
        </w:rPr>
      </w:pPr>
      <w:r w:rsidRPr="00B11F3D">
        <w:rPr>
          <w:rFonts w:ascii="Arial" w:hAnsi="Arial" w:cs="Arial"/>
          <w:sz w:val="24"/>
          <w:szCs w:val="24"/>
        </w:rPr>
        <w:t xml:space="preserve">        </w:t>
      </w:r>
      <w:r>
        <w:rPr>
          <w:rFonts w:ascii="Arial" w:hAnsi="Arial" w:cs="Arial"/>
          <w:sz w:val="24"/>
          <w:szCs w:val="24"/>
        </w:rPr>
        <w:t xml:space="preserve">                                                       </w:t>
      </w: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23 de março de 2017, até às 09:00 horas, no Setor de Compras e Licitações da Prefeitura Municipal de Pains, situada à Praça Tonico Rabelo, 164, Centro, Pains/MG, 2 (dois) envelopes </w:t>
      </w:r>
      <w:r>
        <w:rPr>
          <w:rFonts w:ascii="Arial" w:hAnsi="Arial" w:cs="Arial"/>
          <w:sz w:val="24"/>
          <w:szCs w:val="24"/>
        </w:rPr>
        <w:lastRenderedPageBreak/>
        <w:t>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913398" w:rsidRDefault="00913398" w:rsidP="00913398">
      <w:pPr>
        <w:pStyle w:val="Cabealho"/>
        <w:tabs>
          <w:tab w:val="left" w:pos="708"/>
        </w:tabs>
        <w:jc w:val="both"/>
        <w:rPr>
          <w:rFonts w:ascii="Arial" w:hAnsi="Arial" w:cs="Arial"/>
          <w:b/>
          <w:sz w:val="24"/>
          <w:szCs w:val="24"/>
        </w:rPr>
      </w:pPr>
    </w:p>
    <w:tbl>
      <w:tblPr>
        <w:tblW w:w="0" w:type="auto"/>
        <w:tblInd w:w="-95" w:type="dxa"/>
        <w:tblLayout w:type="fixed"/>
        <w:tblLook w:val="0000"/>
      </w:tblPr>
      <w:tblGrid>
        <w:gridCol w:w="6778"/>
      </w:tblGrid>
      <w:tr w:rsidR="00913398" w:rsidTr="00AE1AB3">
        <w:trPr>
          <w:trHeight w:val="1390"/>
        </w:trPr>
        <w:tc>
          <w:tcPr>
            <w:tcW w:w="6778" w:type="dxa"/>
            <w:tcBorders>
              <w:top w:val="single" w:sz="4" w:space="0" w:color="000000"/>
              <w:left w:val="single" w:sz="4" w:space="0" w:color="000000"/>
              <w:bottom w:val="single" w:sz="4" w:space="0" w:color="000000"/>
              <w:right w:val="single" w:sz="4" w:space="0" w:color="000000"/>
            </w:tcBorders>
          </w:tcPr>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Nome empresarial:</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CNPJ:</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Endereço:</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Telefone:</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E-mail:</w:t>
            </w:r>
          </w:p>
          <w:p w:rsidR="00913398" w:rsidRDefault="00913398" w:rsidP="00AE1AB3">
            <w:pPr>
              <w:pStyle w:val="Cabealho"/>
              <w:tabs>
                <w:tab w:val="left" w:pos="708"/>
              </w:tabs>
              <w:jc w:val="both"/>
              <w:rPr>
                <w:rFonts w:ascii="Arial" w:hAnsi="Arial" w:cs="Arial"/>
                <w:b/>
                <w:sz w:val="24"/>
                <w:szCs w:val="24"/>
              </w:rPr>
            </w:pP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Envelope n° 1 – “PROPOSTA COMERCIAL”</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Processo Licitatório n° 041/2017</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Pregão n° 013/2017</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 xml:space="preserve">Registro de Preços nº 03/2017 </w:t>
            </w:r>
          </w:p>
        </w:tc>
      </w:tr>
      <w:tr w:rsidR="00913398" w:rsidTr="00AE1AB3">
        <w:trPr>
          <w:trHeight w:val="3371"/>
        </w:trPr>
        <w:tc>
          <w:tcPr>
            <w:tcW w:w="6778" w:type="dxa"/>
            <w:tcBorders>
              <w:top w:val="single" w:sz="4" w:space="0" w:color="000000"/>
              <w:left w:val="single" w:sz="4" w:space="0" w:color="000000"/>
              <w:bottom w:val="single" w:sz="4" w:space="0" w:color="000000"/>
              <w:right w:val="single" w:sz="4" w:space="0" w:color="000000"/>
            </w:tcBorders>
          </w:tcPr>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Nome empresarial:</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CNPJ:</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Endereço:</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Telefone:</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E-mail:</w:t>
            </w:r>
          </w:p>
          <w:p w:rsidR="00913398" w:rsidRDefault="00913398" w:rsidP="00AE1AB3">
            <w:pPr>
              <w:pStyle w:val="Cabealho"/>
              <w:tabs>
                <w:tab w:val="left" w:pos="708"/>
              </w:tabs>
              <w:jc w:val="both"/>
              <w:rPr>
                <w:rFonts w:ascii="Arial" w:hAnsi="Arial" w:cs="Arial"/>
                <w:b/>
                <w:sz w:val="24"/>
                <w:szCs w:val="24"/>
              </w:rPr>
            </w:pP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Envelope n°2 – “DOCUMENTAÇÃO”</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Processo Licitatório n° 041/2017</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Pregão n° 013/2017</w:t>
            </w:r>
          </w:p>
          <w:p w:rsidR="00913398" w:rsidRDefault="00913398" w:rsidP="00AE1AB3">
            <w:pPr>
              <w:pStyle w:val="Cabealho"/>
              <w:tabs>
                <w:tab w:val="left" w:pos="708"/>
              </w:tabs>
              <w:jc w:val="both"/>
              <w:rPr>
                <w:rFonts w:ascii="Arial" w:hAnsi="Arial" w:cs="Arial"/>
                <w:b/>
                <w:sz w:val="24"/>
                <w:szCs w:val="24"/>
              </w:rPr>
            </w:pPr>
            <w:r>
              <w:rPr>
                <w:rFonts w:ascii="Arial" w:hAnsi="Arial" w:cs="Arial"/>
                <w:b/>
                <w:sz w:val="24"/>
                <w:szCs w:val="24"/>
              </w:rPr>
              <w:t>Registro de preços nº 03/2017</w:t>
            </w:r>
          </w:p>
          <w:p w:rsidR="00913398" w:rsidRDefault="00913398" w:rsidP="00AE1AB3">
            <w:pPr>
              <w:pStyle w:val="Cabealho"/>
              <w:tabs>
                <w:tab w:val="left" w:pos="708"/>
              </w:tabs>
              <w:jc w:val="both"/>
              <w:rPr>
                <w:rFonts w:ascii="Arial" w:hAnsi="Arial" w:cs="Arial"/>
                <w:b/>
                <w:sz w:val="24"/>
                <w:szCs w:val="24"/>
              </w:rPr>
            </w:pPr>
          </w:p>
        </w:tc>
      </w:tr>
    </w:tbl>
    <w:p w:rsidR="00913398" w:rsidRDefault="00913398" w:rsidP="00913398">
      <w:pPr>
        <w:pStyle w:val="Cabealho"/>
        <w:tabs>
          <w:tab w:val="left" w:pos="708"/>
        </w:tabs>
        <w:jc w:val="both"/>
      </w:pP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913398" w:rsidRDefault="00913398" w:rsidP="00913398">
      <w:pPr>
        <w:pStyle w:val="Cabealho"/>
        <w:tabs>
          <w:tab w:val="left" w:pos="708"/>
        </w:tabs>
        <w:jc w:val="both"/>
        <w:rPr>
          <w:rFonts w:ascii="Arial" w:hAnsi="Arial" w:cs="Arial"/>
          <w:sz w:val="24"/>
          <w:szCs w:val="24"/>
        </w:rPr>
      </w:pP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913398" w:rsidRDefault="00913398" w:rsidP="00913398">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913398" w:rsidRDefault="00913398" w:rsidP="00913398">
      <w:pPr>
        <w:pStyle w:val="Textoembloco1"/>
        <w:ind w:left="0"/>
        <w:rPr>
          <w:rFonts w:cs="Arial"/>
          <w:szCs w:val="24"/>
        </w:rPr>
      </w:pPr>
      <w:r>
        <w:rPr>
          <w:rFonts w:cs="Arial"/>
          <w:b/>
          <w:szCs w:val="24"/>
        </w:rPr>
        <w:lastRenderedPageBreak/>
        <w:t>3.1.1-</w:t>
      </w:r>
      <w:r>
        <w:rPr>
          <w:rFonts w:cs="Arial"/>
          <w:szCs w:val="24"/>
        </w:rPr>
        <w:tab/>
        <w:t xml:space="preserve">  Os envelopes de proposta serão abertos no dia 23/03/2017, para lançamento dos valores declarados pelas empresas no sistema de pregão do município.</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3.1.2</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913398" w:rsidRDefault="00913398" w:rsidP="00913398">
      <w:pPr>
        <w:pStyle w:val="Cabealho"/>
        <w:tabs>
          <w:tab w:val="left" w:pos="708"/>
        </w:tabs>
        <w:jc w:val="both"/>
        <w:rPr>
          <w:rFonts w:ascii="Arial" w:hAnsi="Arial" w:cs="Arial"/>
          <w:b/>
          <w:sz w:val="24"/>
          <w:szCs w:val="24"/>
        </w:rPr>
      </w:pPr>
    </w:p>
    <w:p w:rsidR="00913398" w:rsidRDefault="00913398" w:rsidP="00913398">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913398" w:rsidRDefault="00913398" w:rsidP="00913398">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913398" w:rsidRDefault="00913398" w:rsidP="00913398">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913398" w:rsidRDefault="00913398" w:rsidP="00913398">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913398" w:rsidRDefault="00913398" w:rsidP="00913398">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913398" w:rsidRDefault="00913398" w:rsidP="00913398">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preço unitário e total proposto para o objeto ofertado, </w:t>
      </w:r>
      <w:r>
        <w:rPr>
          <w:rFonts w:ascii="Arial" w:hAnsi="Arial" w:cs="Arial"/>
          <w:i/>
          <w:sz w:val="24"/>
          <w:szCs w:val="24"/>
        </w:rPr>
        <w:t>cotado com 03 (três) casas decimais</w:t>
      </w:r>
      <w:r>
        <w:rPr>
          <w:rFonts w:ascii="Arial" w:hAnsi="Arial" w:cs="Arial"/>
          <w:sz w:val="24"/>
          <w:szCs w:val="24"/>
        </w:rPr>
        <w:t>, expresso em reais, junto aos quais considerar-se-ão inclusas todas e quaisquer despesas incidentes sobre o objeto licitado (tributos, seguros, fretes, encargos de qualquer natureza).</w:t>
      </w:r>
    </w:p>
    <w:p w:rsidR="00913398" w:rsidRDefault="00913398" w:rsidP="00913398">
      <w:pPr>
        <w:tabs>
          <w:tab w:val="left" w:pos="180"/>
          <w:tab w:val="left" w:pos="360"/>
        </w:tabs>
        <w:jc w:val="both"/>
        <w:rPr>
          <w:rFonts w:ascii="Arial" w:hAnsi="Arial" w:cs="Arial"/>
          <w:sz w:val="24"/>
        </w:rPr>
      </w:pPr>
      <w:r>
        <w:rPr>
          <w:rFonts w:ascii="Arial" w:hAnsi="Arial" w:cs="Arial"/>
          <w:b/>
          <w:sz w:val="24"/>
          <w:szCs w:val="24"/>
        </w:rPr>
        <w:lastRenderedPageBreak/>
        <w:t>e)</w:t>
      </w:r>
      <w:r>
        <w:rPr>
          <w:rFonts w:ascii="Arial" w:hAnsi="Arial" w:cs="Arial"/>
          <w:sz w:val="24"/>
        </w:rPr>
        <w:t xml:space="preserve"> prazo de entrega do produto, que não poderá ser superior ao estipulado no item V deste edital. </w:t>
      </w:r>
    </w:p>
    <w:p w:rsidR="00913398" w:rsidRDefault="00913398" w:rsidP="00913398">
      <w:pPr>
        <w:pStyle w:val="Cabealho"/>
        <w:tabs>
          <w:tab w:val="left" w:pos="8222"/>
        </w:tabs>
        <w:jc w:val="both"/>
        <w:rPr>
          <w:rFonts w:ascii="Arial" w:hAnsi="Arial" w:cs="Arial"/>
          <w:sz w:val="24"/>
          <w:szCs w:val="24"/>
        </w:rPr>
      </w:pPr>
      <w:r>
        <w:rPr>
          <w:rFonts w:ascii="Arial" w:hAnsi="Arial" w:cs="Arial"/>
          <w:b/>
          <w:sz w:val="24"/>
          <w:szCs w:val="24"/>
        </w:rPr>
        <w:t>4.2-</w:t>
      </w:r>
      <w:r>
        <w:rPr>
          <w:rFonts w:ascii="Arial" w:hAnsi="Arial" w:cs="Arial"/>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913398" w:rsidRDefault="00913398" w:rsidP="00913398">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913398" w:rsidRDefault="00913398" w:rsidP="00913398">
      <w:pPr>
        <w:jc w:val="both"/>
        <w:rPr>
          <w:rFonts w:ascii="Arial" w:hAnsi="Arial" w:cs="Arial"/>
          <w:sz w:val="24"/>
        </w:rPr>
      </w:pPr>
      <w:r>
        <w:rPr>
          <w:rFonts w:ascii="Arial" w:hAnsi="Arial" w:cs="Arial"/>
          <w:b/>
          <w:sz w:val="24"/>
        </w:rPr>
        <w:t>4.4-</w:t>
      </w:r>
      <w:r>
        <w:rPr>
          <w:rFonts w:ascii="Arial" w:hAnsi="Arial" w:cs="Arial"/>
          <w:sz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913398" w:rsidRDefault="00913398" w:rsidP="00913398">
      <w:pPr>
        <w:pStyle w:val="Cabealho"/>
        <w:tabs>
          <w:tab w:val="left" w:pos="8222"/>
        </w:tabs>
        <w:jc w:val="both"/>
        <w:rPr>
          <w:rFonts w:ascii="Arial" w:hAnsi="Arial" w:cs="Arial"/>
          <w:sz w:val="24"/>
          <w:szCs w:val="24"/>
        </w:rPr>
      </w:pPr>
      <w:r>
        <w:rPr>
          <w:rFonts w:ascii="Arial" w:hAnsi="Arial" w:cs="Arial"/>
          <w:b/>
          <w:sz w:val="24"/>
          <w:szCs w:val="24"/>
        </w:rPr>
        <w:t>4.5-</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913398" w:rsidRDefault="00913398" w:rsidP="00913398">
      <w:pPr>
        <w:pStyle w:val="Cabealho"/>
        <w:tabs>
          <w:tab w:val="left" w:pos="8222"/>
        </w:tabs>
        <w:jc w:val="both"/>
        <w:rPr>
          <w:rFonts w:ascii="Arial" w:hAnsi="Arial" w:cs="Arial"/>
          <w:b/>
          <w:sz w:val="24"/>
          <w:szCs w:val="24"/>
        </w:rPr>
      </w:pPr>
    </w:p>
    <w:p w:rsidR="00913398" w:rsidRDefault="00913398" w:rsidP="00913398">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913398" w:rsidRDefault="00913398" w:rsidP="00913398">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913398" w:rsidRDefault="00913398" w:rsidP="00913398">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913398" w:rsidRDefault="00913398" w:rsidP="00913398">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913398" w:rsidRDefault="00913398" w:rsidP="00913398">
      <w:pPr>
        <w:pStyle w:val="Cabealho"/>
        <w:tabs>
          <w:tab w:val="left" w:pos="8222"/>
        </w:tabs>
        <w:jc w:val="both"/>
        <w:rPr>
          <w:rFonts w:ascii="Arial" w:hAnsi="Arial" w:cs="Arial"/>
          <w:sz w:val="24"/>
          <w:szCs w:val="24"/>
        </w:rPr>
      </w:pPr>
    </w:p>
    <w:p w:rsidR="00913398" w:rsidRDefault="00913398" w:rsidP="00913398">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913398" w:rsidRDefault="00913398" w:rsidP="00913398">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913398" w:rsidRDefault="00913398" w:rsidP="00913398">
      <w:pPr>
        <w:numPr>
          <w:ilvl w:val="0"/>
          <w:numId w:val="1"/>
        </w:numPr>
        <w:tabs>
          <w:tab w:val="left" w:pos="82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913398" w:rsidRDefault="00913398" w:rsidP="00913398">
      <w:pPr>
        <w:tabs>
          <w:tab w:val="left" w:pos="8222"/>
        </w:tabs>
        <w:jc w:val="both"/>
        <w:rPr>
          <w:rFonts w:ascii="Arial" w:hAnsi="Arial" w:cs="Arial"/>
          <w:sz w:val="24"/>
          <w:szCs w:val="24"/>
        </w:rPr>
      </w:pPr>
      <w:r>
        <w:rPr>
          <w:rFonts w:ascii="Arial" w:hAnsi="Arial" w:cs="Arial"/>
          <w:sz w:val="24"/>
          <w:szCs w:val="24"/>
        </w:rPr>
        <w:lastRenderedPageBreak/>
        <w:t>b)  As propostas que apresentarem preços excessivos ou manifestamente inexeqüíveis;</w:t>
      </w:r>
    </w:p>
    <w:p w:rsidR="00913398" w:rsidRDefault="00913398" w:rsidP="00913398">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913398" w:rsidRDefault="00913398" w:rsidP="00913398">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913398" w:rsidRDefault="00913398" w:rsidP="00913398">
      <w:pPr>
        <w:pStyle w:val="Recuodecorpodetexto"/>
        <w:tabs>
          <w:tab w:val="left" w:pos="8222"/>
        </w:tabs>
        <w:spacing w:after="0"/>
        <w:ind w:left="0"/>
        <w:jc w:val="both"/>
        <w:rPr>
          <w:rFonts w:ascii="Arial" w:hAnsi="Arial" w:cs="Arial"/>
          <w:b/>
          <w:sz w:val="24"/>
          <w:szCs w:val="24"/>
        </w:rPr>
      </w:pPr>
      <w:r>
        <w:rPr>
          <w:rFonts w:ascii="Arial" w:hAnsi="Arial" w:cs="Arial"/>
          <w:sz w:val="24"/>
          <w:szCs w:val="24"/>
        </w:rPr>
        <w:t xml:space="preserve">e) A empresa que não tiver apresentado anteriormente a declaração citada </w:t>
      </w:r>
      <w:r>
        <w:rPr>
          <w:rFonts w:ascii="Arial" w:hAnsi="Arial" w:cs="Arial"/>
          <w:b/>
          <w:sz w:val="24"/>
          <w:szCs w:val="24"/>
        </w:rPr>
        <w:t>no sub- item 3.1.2.</w:t>
      </w:r>
    </w:p>
    <w:p w:rsidR="00913398" w:rsidRDefault="00913398" w:rsidP="00913398">
      <w:pPr>
        <w:tabs>
          <w:tab w:val="left" w:pos="8222"/>
        </w:tabs>
        <w:jc w:val="both"/>
        <w:rPr>
          <w:rFonts w:ascii="Arial" w:hAnsi="Arial" w:cs="Arial"/>
          <w:b/>
          <w:sz w:val="24"/>
          <w:szCs w:val="24"/>
        </w:rPr>
      </w:pPr>
    </w:p>
    <w:p w:rsidR="00913398" w:rsidRDefault="00913398" w:rsidP="00913398">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913398" w:rsidRPr="00083FCA" w:rsidRDefault="00913398" w:rsidP="00913398">
      <w:pPr>
        <w:pStyle w:val="p3"/>
        <w:tabs>
          <w:tab w:val="left" w:pos="708"/>
        </w:tabs>
        <w:spacing w:line="240" w:lineRule="auto"/>
        <w:ind w:left="0"/>
        <w:jc w:val="both"/>
        <w:rPr>
          <w:rFonts w:ascii="Arial" w:hAnsi="Arial" w:cs="Arial"/>
          <w:sz w:val="22"/>
          <w:szCs w:val="22"/>
        </w:rPr>
      </w:pPr>
      <w:r>
        <w:rPr>
          <w:rFonts w:ascii="Arial" w:hAnsi="Arial" w:cs="Arial"/>
          <w:b/>
          <w:szCs w:val="24"/>
        </w:rPr>
        <w:t>7.1</w:t>
      </w:r>
      <w:r>
        <w:rPr>
          <w:rFonts w:ascii="Arial" w:hAnsi="Arial" w:cs="Arial"/>
          <w:szCs w:val="24"/>
        </w:rPr>
        <w:t xml:space="preserve">- Para o julgamento das propostas escritas, será considerado o </w:t>
      </w:r>
      <w:r w:rsidRPr="00CE2CAC">
        <w:rPr>
          <w:rFonts w:ascii="Arial" w:hAnsi="Arial" w:cs="Arial"/>
          <w:b/>
          <w:sz w:val="22"/>
          <w:szCs w:val="22"/>
        </w:rPr>
        <w:t>MAIOR PERCENTUAL DE DESCONTO SOBRE A TABELA CMED/ANVISA.</w:t>
      </w:r>
      <w:r w:rsidRPr="00083FCA">
        <w:rPr>
          <w:rFonts w:ascii="Arial" w:hAnsi="Arial" w:cs="Arial"/>
          <w:sz w:val="22"/>
          <w:szCs w:val="22"/>
        </w:rPr>
        <w:t xml:space="preserve"> </w:t>
      </w:r>
    </w:p>
    <w:p w:rsidR="00913398" w:rsidRDefault="00913398" w:rsidP="00913398">
      <w:pPr>
        <w:pStyle w:val="Cabealho"/>
        <w:tabs>
          <w:tab w:val="left" w:pos="8222"/>
        </w:tabs>
        <w:jc w:val="both"/>
        <w:rPr>
          <w:rFonts w:ascii="Arial" w:hAnsi="Arial" w:cs="Arial"/>
          <w:b/>
          <w:sz w:val="24"/>
          <w:szCs w:val="24"/>
        </w:rPr>
      </w:pPr>
    </w:p>
    <w:p w:rsidR="00913398" w:rsidRDefault="00913398" w:rsidP="00913398">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913398" w:rsidRDefault="00913398" w:rsidP="00913398">
      <w:pPr>
        <w:pStyle w:val="NormalWeb"/>
        <w:spacing w:before="0" w:after="0"/>
        <w:ind w:right="-194"/>
        <w:jc w:val="both"/>
        <w:rPr>
          <w:rFonts w:ascii="Arial" w:hAnsi="Arial" w:cs="Arial"/>
          <w:b/>
          <w:bCs/>
        </w:rPr>
      </w:pPr>
    </w:p>
    <w:p w:rsidR="00913398" w:rsidRDefault="00913398" w:rsidP="00913398">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913398" w:rsidRDefault="00913398" w:rsidP="00913398">
      <w:pPr>
        <w:pStyle w:val="NormalWeb"/>
        <w:spacing w:before="0" w:after="0"/>
        <w:ind w:right="-194"/>
        <w:jc w:val="both"/>
        <w:rPr>
          <w:rFonts w:ascii="Arial" w:hAnsi="Arial" w:cs="Arial"/>
          <w:b/>
          <w:bCs/>
        </w:rPr>
      </w:pPr>
    </w:p>
    <w:p w:rsidR="00913398" w:rsidRDefault="00913398" w:rsidP="00913398">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na cláusula 7.2 deste edital, ocorrendo o empate, proceder-se-á da seguinte forma (Conforme Art. 45 da Lei Complementar nº 123, de 14/12/2006):</w:t>
      </w:r>
    </w:p>
    <w:p w:rsidR="00913398" w:rsidRDefault="00913398" w:rsidP="00913398">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913398" w:rsidRDefault="00913398" w:rsidP="00913398">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913398" w:rsidRDefault="00913398" w:rsidP="00913398">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913398" w:rsidRDefault="00913398" w:rsidP="00913398">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913398" w:rsidRDefault="00913398" w:rsidP="00913398">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913398" w:rsidRDefault="00913398" w:rsidP="00913398">
      <w:pPr>
        <w:pStyle w:val="NormalWeb"/>
        <w:spacing w:before="0" w:after="0"/>
        <w:ind w:right="-194"/>
        <w:jc w:val="both"/>
        <w:rPr>
          <w:rFonts w:ascii="Arial" w:hAnsi="Arial" w:cs="Arial"/>
        </w:rPr>
      </w:pPr>
      <w:r>
        <w:rPr>
          <w:rFonts w:ascii="Arial" w:hAnsi="Arial" w:cs="Arial"/>
          <w:b/>
          <w:bCs/>
        </w:rPr>
        <w:lastRenderedPageBreak/>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Constatado o atendimento pleno às exigências editalícias, será declarada a proponente vencedora, sendo-lhe adjudicado o objeto deste edital, pela pregoeira.</w:t>
      </w: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913398" w:rsidRDefault="00913398" w:rsidP="00913398">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913398" w:rsidRDefault="00913398" w:rsidP="00913398">
      <w:pPr>
        <w:pStyle w:val="Recuodecorpodetexto21"/>
        <w:tabs>
          <w:tab w:val="left" w:pos="1701"/>
        </w:tabs>
        <w:spacing w:after="0" w:line="240" w:lineRule="auto"/>
        <w:ind w:left="0" w:right="-28"/>
        <w:jc w:val="both"/>
        <w:rPr>
          <w:rFonts w:ascii="Arial" w:hAnsi="Arial" w:cs="Arial"/>
          <w:sz w:val="24"/>
          <w:szCs w:val="24"/>
        </w:rPr>
      </w:pPr>
    </w:p>
    <w:p w:rsidR="00913398" w:rsidRDefault="00913398" w:rsidP="00913398">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913398" w:rsidRDefault="00913398" w:rsidP="00913398">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913398" w:rsidRDefault="00913398" w:rsidP="00913398">
      <w:pPr>
        <w:numPr>
          <w:ilvl w:val="0"/>
          <w:numId w:val="2"/>
        </w:numPr>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Prova de inscrição no Cadastro Nacional de Pessoa Jurídica - CNPJ;</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913398" w:rsidRDefault="00913398" w:rsidP="00913398">
      <w:pPr>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913398" w:rsidRDefault="00913398" w:rsidP="00913398">
      <w:pPr>
        <w:widowControl w:val="0"/>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Certidão Negativa de Débitos Trabalhistas;</w:t>
      </w:r>
    </w:p>
    <w:p w:rsidR="00913398" w:rsidRDefault="00913398" w:rsidP="00913398">
      <w:pPr>
        <w:widowControl w:val="0"/>
        <w:numPr>
          <w:ilvl w:val="0"/>
          <w:numId w:val="2"/>
        </w:numPr>
        <w:suppressAutoHyphens/>
        <w:spacing w:after="0" w:line="240" w:lineRule="auto"/>
        <w:ind w:left="0" w:right="-28" w:firstLine="0"/>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913398" w:rsidRDefault="00913398" w:rsidP="00913398">
      <w:pPr>
        <w:spacing w:line="360" w:lineRule="auto"/>
        <w:ind w:left="360"/>
        <w:jc w:val="both"/>
        <w:rPr>
          <w:rFonts w:ascii="Arial" w:hAnsi="Arial" w:cs="Arial"/>
          <w:sz w:val="24"/>
          <w:szCs w:val="24"/>
        </w:rPr>
      </w:pPr>
    </w:p>
    <w:p w:rsidR="00913398" w:rsidRPr="0002122D" w:rsidRDefault="00913398" w:rsidP="00913398">
      <w:pPr>
        <w:jc w:val="both"/>
        <w:rPr>
          <w:rFonts w:ascii="Arial" w:hAnsi="Arial" w:cs="Arial"/>
          <w:color w:val="000000"/>
          <w:sz w:val="24"/>
          <w:szCs w:val="24"/>
        </w:rPr>
      </w:pPr>
      <w:r w:rsidRPr="0002122D">
        <w:rPr>
          <w:rFonts w:ascii="Arial" w:hAnsi="Arial" w:cs="Arial"/>
          <w:sz w:val="24"/>
          <w:szCs w:val="24"/>
        </w:rPr>
        <w:lastRenderedPageBreak/>
        <w:t xml:space="preserve"> </w:t>
      </w:r>
      <w:r w:rsidRPr="0002122D">
        <w:rPr>
          <w:rFonts w:ascii="Arial" w:hAnsi="Arial" w:cs="Arial"/>
          <w:b/>
          <w:color w:val="000000"/>
          <w:sz w:val="24"/>
          <w:szCs w:val="24"/>
        </w:rPr>
        <w:t>Qualificação Técnica</w:t>
      </w:r>
    </w:p>
    <w:p w:rsidR="00913398" w:rsidRPr="0002122D" w:rsidRDefault="00913398" w:rsidP="00913398">
      <w:pPr>
        <w:numPr>
          <w:ilvl w:val="0"/>
          <w:numId w:val="2"/>
        </w:numPr>
        <w:suppressAutoHyphens/>
        <w:spacing w:after="0" w:line="240" w:lineRule="auto"/>
        <w:jc w:val="both"/>
        <w:rPr>
          <w:rFonts w:ascii="Arial" w:hAnsi="Arial" w:cs="Arial"/>
          <w:sz w:val="24"/>
          <w:szCs w:val="24"/>
        </w:rPr>
      </w:pPr>
      <w:r w:rsidRPr="0002122D">
        <w:rPr>
          <w:rFonts w:ascii="Arial" w:hAnsi="Arial" w:cs="Arial"/>
          <w:b/>
          <w:color w:val="000000"/>
          <w:sz w:val="24"/>
          <w:szCs w:val="24"/>
        </w:rPr>
        <w:t>Atestado de Capacidade Técnica</w:t>
      </w:r>
      <w:r w:rsidRPr="0002122D">
        <w:rPr>
          <w:rFonts w:ascii="Arial" w:hAnsi="Arial" w:cs="Arial"/>
          <w:color w:val="000000"/>
          <w:sz w:val="24"/>
          <w:szCs w:val="24"/>
        </w:rPr>
        <w:t xml:space="preserve"> - </w:t>
      </w:r>
      <w:r w:rsidRPr="0002122D">
        <w:rPr>
          <w:rFonts w:ascii="Arial" w:hAnsi="Arial" w:cs="Arial"/>
          <w:b/>
          <w:color w:val="000000"/>
          <w:kern w:val="16"/>
          <w:sz w:val="24"/>
          <w:szCs w:val="24"/>
        </w:rPr>
        <w:t>mínimo de 02 (dois) atestado (s) de capacidade técnica</w:t>
      </w:r>
      <w:r w:rsidRPr="0002122D">
        <w:rPr>
          <w:rFonts w:ascii="Arial" w:hAnsi="Arial" w:cs="Arial"/>
          <w:color w:val="000000"/>
          <w:sz w:val="24"/>
          <w:szCs w:val="24"/>
        </w:rPr>
        <w:t>, comprovando a execução de serviços da mesma natureza às do objeto desta licitação</w:t>
      </w:r>
      <w:r w:rsidRPr="0002122D">
        <w:rPr>
          <w:rFonts w:ascii="Arial" w:hAnsi="Arial" w:cs="Arial"/>
          <w:sz w:val="24"/>
          <w:szCs w:val="24"/>
        </w:rPr>
        <w:t>, fornecidos por pessoa jurídica de direito público ou privado, contendo, necessariamente, a especificação dos serviços realizados e o prazo de execução;</w:t>
      </w:r>
    </w:p>
    <w:p w:rsidR="00913398" w:rsidRPr="0002122D" w:rsidRDefault="00913398" w:rsidP="00913398">
      <w:pPr>
        <w:numPr>
          <w:ilvl w:val="0"/>
          <w:numId w:val="2"/>
        </w:numPr>
        <w:suppressAutoHyphens/>
        <w:spacing w:after="0" w:line="240" w:lineRule="auto"/>
        <w:jc w:val="both"/>
        <w:rPr>
          <w:rFonts w:ascii="Arial" w:hAnsi="Arial" w:cs="Arial"/>
          <w:sz w:val="24"/>
          <w:szCs w:val="24"/>
        </w:rPr>
      </w:pPr>
      <w:r w:rsidRPr="0002122D">
        <w:rPr>
          <w:rFonts w:ascii="Arial" w:hAnsi="Arial" w:cs="Arial"/>
          <w:b/>
          <w:sz w:val="24"/>
          <w:szCs w:val="24"/>
        </w:rPr>
        <w:t xml:space="preserve"> Alvará Sanitário</w:t>
      </w:r>
      <w:r w:rsidRPr="0002122D">
        <w:rPr>
          <w:rFonts w:ascii="Arial" w:hAnsi="Arial" w:cs="Arial"/>
          <w:sz w:val="24"/>
          <w:szCs w:val="24"/>
        </w:rPr>
        <w:t>, licença sanitária ou licença de funcionamento da empresa licitante expedido pela Vigilância Sanitária Estadual ou Municipal ou Autorização de Funcionamento expedida pela ANVISA – Agência Nacional de Vigilância Sanitária;</w:t>
      </w:r>
    </w:p>
    <w:p w:rsidR="00913398" w:rsidRPr="0002122D" w:rsidRDefault="00913398" w:rsidP="00913398">
      <w:pPr>
        <w:numPr>
          <w:ilvl w:val="0"/>
          <w:numId w:val="2"/>
        </w:numPr>
        <w:suppressAutoHyphens/>
        <w:spacing w:after="0" w:line="240" w:lineRule="auto"/>
        <w:jc w:val="both"/>
        <w:rPr>
          <w:rFonts w:ascii="Arial" w:hAnsi="Arial" w:cs="Arial"/>
          <w:sz w:val="24"/>
          <w:szCs w:val="24"/>
        </w:rPr>
      </w:pPr>
      <w:r w:rsidRPr="0002122D">
        <w:rPr>
          <w:rFonts w:ascii="Arial" w:hAnsi="Arial" w:cs="Arial"/>
          <w:b/>
          <w:sz w:val="24"/>
          <w:szCs w:val="24"/>
        </w:rPr>
        <w:t xml:space="preserve"> AFE (Autorização de Funcionamento Especial),</w:t>
      </w:r>
      <w:r w:rsidRPr="0002122D">
        <w:rPr>
          <w:rFonts w:ascii="Arial" w:hAnsi="Arial" w:cs="Arial"/>
          <w:sz w:val="24"/>
          <w:szCs w:val="24"/>
        </w:rPr>
        <w:t xml:space="preserve"> de acordo com a Portaria nº 344/1998, quando for o caso; </w:t>
      </w:r>
    </w:p>
    <w:p w:rsidR="00913398" w:rsidRPr="0002122D" w:rsidRDefault="00913398" w:rsidP="00913398">
      <w:pPr>
        <w:numPr>
          <w:ilvl w:val="0"/>
          <w:numId w:val="2"/>
        </w:numPr>
        <w:suppressAutoHyphens/>
        <w:spacing w:after="0" w:line="240" w:lineRule="auto"/>
        <w:jc w:val="both"/>
        <w:rPr>
          <w:rFonts w:ascii="Arial" w:hAnsi="Arial" w:cs="Arial"/>
          <w:sz w:val="24"/>
          <w:szCs w:val="24"/>
        </w:rPr>
      </w:pPr>
      <w:r w:rsidRPr="0002122D">
        <w:rPr>
          <w:rFonts w:ascii="Arial" w:hAnsi="Arial" w:cs="Arial"/>
          <w:b/>
          <w:sz w:val="24"/>
          <w:szCs w:val="24"/>
        </w:rPr>
        <w:t>Certidão de Regularidade Técnica (CRT)</w:t>
      </w:r>
      <w:r w:rsidRPr="0002122D">
        <w:rPr>
          <w:rFonts w:ascii="Arial" w:hAnsi="Arial" w:cs="Arial"/>
          <w:sz w:val="24"/>
          <w:szCs w:val="24"/>
        </w:rPr>
        <w:t>, expedida pelos Conselhos Estaduais de Farmácia.</w:t>
      </w:r>
    </w:p>
    <w:p w:rsidR="00913398" w:rsidRPr="0002122D" w:rsidRDefault="00913398" w:rsidP="00913398">
      <w:pPr>
        <w:ind w:left="360"/>
        <w:jc w:val="both"/>
        <w:rPr>
          <w:rFonts w:ascii="Arial" w:hAnsi="Arial" w:cs="Arial"/>
          <w:b/>
          <w:sz w:val="24"/>
          <w:szCs w:val="24"/>
        </w:rPr>
      </w:pPr>
    </w:p>
    <w:p w:rsidR="00913398" w:rsidRPr="0002122D" w:rsidRDefault="00913398" w:rsidP="00913398">
      <w:pPr>
        <w:jc w:val="both"/>
        <w:rPr>
          <w:rFonts w:ascii="Arial" w:hAnsi="Arial" w:cs="Arial"/>
          <w:b/>
          <w:sz w:val="24"/>
          <w:szCs w:val="24"/>
        </w:rPr>
      </w:pPr>
      <w:r w:rsidRPr="0002122D">
        <w:rPr>
          <w:rFonts w:ascii="Arial" w:hAnsi="Arial" w:cs="Arial"/>
          <w:b/>
          <w:sz w:val="24"/>
          <w:szCs w:val="24"/>
        </w:rPr>
        <w:t>Qualificação Econômico-Financeira</w:t>
      </w:r>
    </w:p>
    <w:p w:rsidR="00913398" w:rsidRPr="0002122D" w:rsidRDefault="00913398" w:rsidP="00913398">
      <w:pPr>
        <w:numPr>
          <w:ilvl w:val="0"/>
          <w:numId w:val="2"/>
        </w:numPr>
        <w:suppressAutoHyphens/>
        <w:spacing w:after="0" w:line="240" w:lineRule="auto"/>
        <w:jc w:val="both"/>
        <w:rPr>
          <w:rFonts w:ascii="Arial" w:hAnsi="Arial" w:cs="Arial"/>
          <w:sz w:val="24"/>
          <w:szCs w:val="24"/>
        </w:rPr>
      </w:pPr>
      <w:r w:rsidRPr="0002122D">
        <w:rPr>
          <w:rFonts w:ascii="Arial" w:hAnsi="Arial" w:cs="Arial"/>
          <w:sz w:val="24"/>
          <w:szCs w:val="24"/>
        </w:rPr>
        <w:t xml:space="preserve"> Certidão Negativa de </w:t>
      </w:r>
      <w:r w:rsidRPr="0002122D">
        <w:rPr>
          <w:rFonts w:ascii="Arial" w:hAnsi="Arial" w:cs="Arial"/>
          <w:b/>
          <w:sz w:val="24"/>
          <w:szCs w:val="24"/>
        </w:rPr>
        <w:t>Falência ou Concordata</w:t>
      </w:r>
      <w:r w:rsidRPr="0002122D">
        <w:rPr>
          <w:rFonts w:ascii="Arial" w:hAnsi="Arial" w:cs="Arial"/>
          <w:sz w:val="24"/>
          <w:szCs w:val="24"/>
        </w:rPr>
        <w:t xml:space="preserve"> com sua expedição nunca superior a </w:t>
      </w:r>
      <w:r w:rsidRPr="0002122D">
        <w:rPr>
          <w:rFonts w:ascii="Arial" w:hAnsi="Arial" w:cs="Arial"/>
          <w:b/>
          <w:sz w:val="24"/>
          <w:szCs w:val="24"/>
        </w:rPr>
        <w:t>60 (sessenta) dias</w:t>
      </w:r>
      <w:r w:rsidRPr="0002122D">
        <w:rPr>
          <w:rFonts w:ascii="Arial" w:hAnsi="Arial" w:cs="Arial"/>
          <w:sz w:val="24"/>
          <w:szCs w:val="24"/>
        </w:rPr>
        <w:t xml:space="preserve"> da abertura deste processo.</w:t>
      </w:r>
    </w:p>
    <w:p w:rsidR="00913398" w:rsidRPr="002366E2" w:rsidRDefault="00913398" w:rsidP="00913398">
      <w:pPr>
        <w:widowControl w:val="0"/>
        <w:ind w:right="-28"/>
        <w:jc w:val="both"/>
        <w:rPr>
          <w:rFonts w:ascii="Arial" w:hAnsi="Arial" w:cs="Arial"/>
          <w:sz w:val="24"/>
          <w:szCs w:val="24"/>
        </w:rPr>
      </w:pPr>
    </w:p>
    <w:p w:rsidR="00913398" w:rsidRDefault="00913398" w:rsidP="00913398">
      <w:pPr>
        <w:pStyle w:val="Corpodetexto31"/>
        <w:spacing w:after="0"/>
        <w:jc w:val="both"/>
        <w:rPr>
          <w:rFonts w:ascii="Arial" w:hAnsi="Arial" w:cs="Arial"/>
          <w:color w:val="000000"/>
          <w:spacing w:val="-3"/>
          <w:sz w:val="24"/>
          <w:szCs w:val="24"/>
        </w:rPr>
      </w:pPr>
      <w:r>
        <w:rPr>
          <w:rFonts w:ascii="Arial" w:hAnsi="Arial" w:cs="Arial"/>
          <w:b/>
          <w:color w:val="000000"/>
          <w:spacing w:val="-3"/>
          <w:sz w:val="24"/>
          <w:szCs w:val="24"/>
        </w:rPr>
        <w:t xml:space="preserve">8.1.1- </w:t>
      </w:r>
      <w:r>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913398" w:rsidRDefault="00913398" w:rsidP="00913398">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913398" w:rsidRDefault="00913398" w:rsidP="00913398">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913398" w:rsidRDefault="00913398" w:rsidP="00913398">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13398" w:rsidRDefault="00913398" w:rsidP="00913398">
      <w:pPr>
        <w:pStyle w:val="NormalWeb"/>
        <w:spacing w:before="0" w:after="0"/>
        <w:ind w:right="-194"/>
        <w:jc w:val="both"/>
        <w:rPr>
          <w:rFonts w:ascii="Arial" w:hAnsi="Arial" w:cs="Arial"/>
        </w:rPr>
      </w:pPr>
    </w:p>
    <w:p w:rsidR="00913398" w:rsidRDefault="00913398" w:rsidP="00913398">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913398" w:rsidRDefault="00913398" w:rsidP="00913398">
      <w:pPr>
        <w:pStyle w:val="Corpodetexto31"/>
        <w:spacing w:after="0"/>
        <w:jc w:val="both"/>
        <w:rPr>
          <w:rFonts w:ascii="Arial" w:hAnsi="Arial" w:cs="Arial"/>
          <w:sz w:val="24"/>
          <w:szCs w:val="24"/>
        </w:rPr>
      </w:pPr>
    </w:p>
    <w:p w:rsidR="00913398" w:rsidRPr="002366E2" w:rsidRDefault="00913398" w:rsidP="00913398">
      <w:pPr>
        <w:pStyle w:val="Ttulo3"/>
        <w:keepLines w:val="0"/>
        <w:numPr>
          <w:ilvl w:val="2"/>
          <w:numId w:val="0"/>
        </w:numPr>
        <w:tabs>
          <w:tab w:val="num" w:pos="720"/>
        </w:tabs>
        <w:suppressAutoHyphens/>
        <w:spacing w:before="0" w:line="240" w:lineRule="auto"/>
        <w:ind w:left="720" w:hanging="720"/>
        <w:jc w:val="both"/>
        <w:rPr>
          <w:rFonts w:ascii="Arial" w:hAnsi="Arial" w:cs="Arial"/>
          <w:color w:val="auto"/>
          <w:sz w:val="24"/>
          <w:szCs w:val="24"/>
        </w:rPr>
      </w:pPr>
      <w:r w:rsidRPr="002366E2">
        <w:rPr>
          <w:rFonts w:ascii="Arial" w:hAnsi="Arial" w:cs="Arial"/>
          <w:color w:val="auto"/>
          <w:sz w:val="24"/>
          <w:szCs w:val="24"/>
        </w:rPr>
        <w:t>IX – DA SESSÃO DO PREGÃO</w:t>
      </w:r>
    </w:p>
    <w:p w:rsidR="00913398" w:rsidRDefault="00913398" w:rsidP="00913398">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913398" w:rsidRDefault="00913398" w:rsidP="00913398">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913398" w:rsidRDefault="00913398" w:rsidP="00913398">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913398" w:rsidRDefault="00913398" w:rsidP="00913398">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sidRPr="008C3F9B">
        <w:rPr>
          <w:rFonts w:ascii="Arial" w:hAnsi="Arial" w:cs="Arial"/>
          <w:b/>
          <w:sz w:val="24"/>
          <w:szCs w:val="24"/>
        </w:rPr>
        <w:t>maior desconto percentual sobre a tabela da CMED/ANVISA</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913398" w:rsidRDefault="00913398" w:rsidP="00913398">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913398" w:rsidRDefault="00913398" w:rsidP="00913398">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913398" w:rsidRDefault="00913398" w:rsidP="00913398">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913398" w:rsidRDefault="00913398" w:rsidP="00913398">
      <w:pPr>
        <w:jc w:val="both"/>
        <w:rPr>
          <w:rFonts w:ascii="Arial" w:hAnsi="Arial" w:cs="Arial"/>
          <w:sz w:val="24"/>
          <w:szCs w:val="24"/>
        </w:rPr>
      </w:pPr>
      <w:r>
        <w:rPr>
          <w:rFonts w:ascii="Arial" w:hAnsi="Arial" w:cs="Arial"/>
          <w:b/>
          <w:sz w:val="24"/>
          <w:szCs w:val="24"/>
        </w:rPr>
        <w:lastRenderedPageBreak/>
        <w:t>9.1.5.2</w:t>
      </w:r>
      <w:r>
        <w:rPr>
          <w:rFonts w:ascii="Arial" w:hAnsi="Arial" w:cs="Arial"/>
          <w:sz w:val="24"/>
          <w:szCs w:val="24"/>
        </w:rPr>
        <w:t xml:space="preserve"> – A cada nova rodada será efetivada a classificação momentânea das propostas, de forma a definir a seqüência dos lances ulteriores.</w:t>
      </w:r>
    </w:p>
    <w:p w:rsidR="00913398" w:rsidRDefault="00913398" w:rsidP="00913398">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913398" w:rsidRDefault="00913398" w:rsidP="00913398">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913398" w:rsidRDefault="00913398" w:rsidP="00913398">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913398" w:rsidRDefault="00913398" w:rsidP="00913398">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913398" w:rsidRDefault="00913398" w:rsidP="00913398">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913398" w:rsidRDefault="00913398" w:rsidP="00913398">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913398" w:rsidRDefault="00913398" w:rsidP="00913398">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913398" w:rsidRDefault="00913398" w:rsidP="00913398">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913398" w:rsidRDefault="00913398" w:rsidP="00913398">
      <w:pPr>
        <w:jc w:val="both"/>
        <w:rPr>
          <w:rFonts w:ascii="Arial" w:hAnsi="Arial" w:cs="Arial"/>
          <w:sz w:val="24"/>
          <w:szCs w:val="24"/>
        </w:rPr>
      </w:pPr>
      <w:r>
        <w:rPr>
          <w:rFonts w:ascii="Arial" w:hAnsi="Arial" w:cs="Arial"/>
          <w:b/>
          <w:sz w:val="24"/>
          <w:szCs w:val="24"/>
        </w:rPr>
        <w:lastRenderedPageBreak/>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913398" w:rsidRDefault="00913398" w:rsidP="00913398">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913398" w:rsidRPr="002366E2" w:rsidRDefault="00913398" w:rsidP="00913398">
      <w:pPr>
        <w:pStyle w:val="Ttulo3"/>
        <w:keepLines w:val="0"/>
        <w:numPr>
          <w:ilvl w:val="2"/>
          <w:numId w:val="0"/>
        </w:numPr>
        <w:tabs>
          <w:tab w:val="num" w:pos="720"/>
        </w:tabs>
        <w:suppressAutoHyphens/>
        <w:spacing w:before="0" w:line="240" w:lineRule="auto"/>
        <w:ind w:left="720" w:hanging="720"/>
        <w:jc w:val="both"/>
        <w:rPr>
          <w:rFonts w:ascii="Arial" w:hAnsi="Arial" w:cs="Arial"/>
          <w:color w:val="auto"/>
          <w:sz w:val="24"/>
          <w:szCs w:val="24"/>
        </w:rPr>
      </w:pPr>
      <w:r w:rsidRPr="002366E2">
        <w:rPr>
          <w:rFonts w:ascii="Arial" w:hAnsi="Arial" w:cs="Arial"/>
          <w:color w:val="auto"/>
          <w:sz w:val="24"/>
          <w:szCs w:val="24"/>
        </w:rPr>
        <w:t>X– IMPUGNAÇÃO DO ATO CONVOCATÓRIO</w:t>
      </w:r>
    </w:p>
    <w:p w:rsidR="00913398" w:rsidRDefault="00913398" w:rsidP="00913398">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913398" w:rsidRDefault="00913398" w:rsidP="00913398">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913398" w:rsidRDefault="00913398" w:rsidP="00913398">
      <w:pPr>
        <w:ind w:right="-28"/>
        <w:jc w:val="both"/>
        <w:rPr>
          <w:rFonts w:ascii="Arial" w:hAnsi="Arial" w:cs="Arial"/>
          <w:b/>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r>
        <w:rPr>
          <w:rFonts w:ascii="Arial" w:hAnsi="Arial" w:cs="Arial"/>
          <w:b/>
          <w:color w:val="000000"/>
          <w:spacing w:val="-3"/>
          <w:sz w:val="24"/>
          <w:szCs w:val="24"/>
        </w:rPr>
        <w:t xml:space="preserve"> </w:t>
      </w:r>
    </w:p>
    <w:p w:rsidR="00913398" w:rsidRDefault="00913398" w:rsidP="00913398">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913398" w:rsidRDefault="00913398" w:rsidP="00913398">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913398" w:rsidRDefault="00913398" w:rsidP="00913398">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913398" w:rsidRDefault="00913398" w:rsidP="00913398">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2366E2" w:rsidRDefault="00913398" w:rsidP="002366E2">
      <w:pPr>
        <w:spacing w:after="0" w:line="240" w:lineRule="auto"/>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913398" w:rsidRPr="002366E2" w:rsidRDefault="00913398" w:rsidP="002366E2">
      <w:pPr>
        <w:spacing w:after="0" w:line="240" w:lineRule="auto"/>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913398" w:rsidRDefault="00913398" w:rsidP="00913398">
      <w:pPr>
        <w:pStyle w:val="Ttulo6"/>
        <w:keepNext w:val="0"/>
        <w:keepLines w:val="0"/>
        <w:numPr>
          <w:ilvl w:val="5"/>
          <w:numId w:val="0"/>
        </w:numPr>
        <w:tabs>
          <w:tab w:val="num" w:pos="1152"/>
        </w:tabs>
        <w:suppressAutoHyphens/>
        <w:spacing w:before="0" w:line="240" w:lineRule="auto"/>
        <w:ind w:left="1152" w:hanging="1152"/>
        <w:jc w:val="both"/>
        <w:rPr>
          <w:rFonts w:ascii="Arial" w:hAnsi="Arial" w:cs="Arial"/>
          <w:bCs/>
          <w:sz w:val="24"/>
          <w:szCs w:val="24"/>
        </w:rPr>
      </w:pPr>
    </w:p>
    <w:p w:rsidR="00913398" w:rsidRPr="002366E2" w:rsidRDefault="00913398" w:rsidP="00913398">
      <w:pPr>
        <w:pStyle w:val="Ttulo6"/>
        <w:keepNext w:val="0"/>
        <w:keepLines w:val="0"/>
        <w:numPr>
          <w:ilvl w:val="5"/>
          <w:numId w:val="0"/>
        </w:numPr>
        <w:tabs>
          <w:tab w:val="num" w:pos="1152"/>
        </w:tabs>
        <w:suppressAutoHyphens/>
        <w:spacing w:before="0" w:line="240" w:lineRule="auto"/>
        <w:ind w:left="1152" w:hanging="1152"/>
        <w:jc w:val="both"/>
        <w:rPr>
          <w:rFonts w:ascii="Arial" w:hAnsi="Arial" w:cs="Arial"/>
          <w:b/>
          <w:color w:val="auto"/>
          <w:sz w:val="24"/>
          <w:szCs w:val="24"/>
        </w:rPr>
      </w:pPr>
      <w:r w:rsidRPr="002366E2">
        <w:rPr>
          <w:rFonts w:ascii="Arial" w:hAnsi="Arial" w:cs="Arial"/>
          <w:b/>
          <w:color w:val="auto"/>
          <w:sz w:val="24"/>
          <w:szCs w:val="24"/>
        </w:rPr>
        <w:t>XII- DOTAÇÃO ORÇAMENTÁRIA</w:t>
      </w:r>
    </w:p>
    <w:p w:rsidR="00913398" w:rsidRDefault="00913398" w:rsidP="00913398">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orçamentárias:Nº  </w:t>
      </w:r>
    </w:p>
    <w:p w:rsidR="00913398" w:rsidRDefault="00913398" w:rsidP="00312DFA">
      <w:pPr>
        <w:spacing w:after="0"/>
        <w:jc w:val="both"/>
        <w:rPr>
          <w:rFonts w:ascii="Arial" w:hAnsi="Arial" w:cs="Arial"/>
          <w:color w:val="000000"/>
          <w:spacing w:val="-3"/>
          <w:sz w:val="24"/>
          <w:szCs w:val="24"/>
        </w:rPr>
      </w:pPr>
      <w:r>
        <w:rPr>
          <w:rFonts w:ascii="Arial" w:hAnsi="Arial" w:cs="Arial"/>
          <w:color w:val="000000"/>
          <w:spacing w:val="-3"/>
          <w:sz w:val="24"/>
          <w:szCs w:val="24"/>
        </w:rPr>
        <w:lastRenderedPageBreak/>
        <w:t xml:space="preserve">   02.04.01.10.302.0008.2063.3.3.90.30.00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02.04.01.10.302.0008.2064.3.3.90.30.00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02.04.01.10.302.0008.2065.3.3.90.30.00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02.04.02.10.301.0009.2067.3.3.90.30.00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02.04.02.10.301.0009.2068.3.3.90.30.00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02.04.02.10.301.0009.2069.3.3.90.30.00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02.04.02.10.301.0009.2070.3.3.90.30.00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02.04.02.10.301.0009.2071.3.3.90.30.00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02.04.02.10.301.0009.2072.3.3.90.30.00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02.04.02.10.302.0009.2073.3.3.90.30.00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02.04.02.10.3040009.2074.3.3.90.30.00</w:t>
      </w:r>
    </w:p>
    <w:p w:rsidR="00913398" w:rsidRDefault="00913398" w:rsidP="00312DFA">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02.04.02.10.305.0009.2075.3.3.90.30.00 </w:t>
      </w:r>
    </w:p>
    <w:p w:rsidR="00913398" w:rsidRDefault="00913398" w:rsidP="00312DFA">
      <w:pPr>
        <w:spacing w:after="0"/>
        <w:rPr>
          <w:rFonts w:ascii="Arial" w:hAnsi="Arial" w:cs="Arial"/>
          <w:color w:val="000000"/>
          <w:spacing w:val="-3"/>
          <w:sz w:val="24"/>
          <w:szCs w:val="24"/>
        </w:rPr>
      </w:pPr>
      <w:r>
        <w:rPr>
          <w:rFonts w:ascii="Arial" w:hAnsi="Arial" w:cs="Arial"/>
          <w:color w:val="000000"/>
          <w:spacing w:val="-3"/>
          <w:sz w:val="24"/>
          <w:szCs w:val="24"/>
        </w:rPr>
        <w:t xml:space="preserve">   </w:t>
      </w:r>
    </w:p>
    <w:p w:rsidR="00913398" w:rsidRDefault="00913398" w:rsidP="00913398">
      <w:pPr>
        <w:autoSpaceDE w:val="0"/>
        <w:rPr>
          <w:rFonts w:ascii="Arial" w:hAnsi="Arial" w:cs="Arial"/>
          <w:b/>
          <w:bCs/>
          <w:color w:val="000000"/>
          <w:sz w:val="24"/>
          <w:szCs w:val="24"/>
        </w:rPr>
      </w:pPr>
      <w:r>
        <w:rPr>
          <w:rFonts w:ascii="Arial" w:hAnsi="Arial" w:cs="Arial"/>
          <w:b/>
          <w:sz w:val="24"/>
          <w:szCs w:val="24"/>
        </w:rPr>
        <w:t>XIII –</w:t>
      </w:r>
      <w:r>
        <w:rPr>
          <w:rFonts w:ascii="Arial" w:hAnsi="Arial" w:cs="Arial"/>
          <w:sz w:val="24"/>
          <w:szCs w:val="24"/>
        </w:rPr>
        <w:t xml:space="preserve"> </w:t>
      </w:r>
      <w:r>
        <w:rPr>
          <w:rFonts w:ascii="Arial" w:hAnsi="Arial" w:cs="Arial"/>
          <w:b/>
          <w:bCs/>
          <w:color w:val="000000"/>
          <w:sz w:val="24"/>
          <w:szCs w:val="24"/>
        </w:rPr>
        <w:t>DOS REAJUSTAMENTOS DE PREÇOS</w:t>
      </w:r>
    </w:p>
    <w:p w:rsidR="00913398" w:rsidRDefault="00913398" w:rsidP="00913398">
      <w:pPr>
        <w:autoSpaceDE w:val="0"/>
        <w:jc w:val="both"/>
        <w:rPr>
          <w:rFonts w:ascii="Arial" w:hAnsi="Arial" w:cs="Arial"/>
          <w:color w:val="000000"/>
          <w:sz w:val="24"/>
          <w:szCs w:val="24"/>
        </w:rPr>
      </w:pPr>
      <w:r>
        <w:rPr>
          <w:rFonts w:ascii="Arial" w:hAnsi="Arial" w:cs="Arial"/>
          <w:b/>
          <w:color w:val="000000"/>
          <w:sz w:val="24"/>
          <w:szCs w:val="24"/>
        </w:rPr>
        <w:t>13.1-</w:t>
      </w:r>
      <w:r>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913398" w:rsidRDefault="00913398" w:rsidP="00913398">
      <w:pPr>
        <w:autoSpaceDE w:val="0"/>
        <w:jc w:val="both"/>
        <w:rPr>
          <w:rFonts w:ascii="Arial" w:hAnsi="Arial" w:cs="Arial"/>
          <w:color w:val="000000"/>
          <w:sz w:val="24"/>
          <w:szCs w:val="24"/>
        </w:rPr>
      </w:pPr>
      <w:r>
        <w:rPr>
          <w:rFonts w:ascii="Arial" w:hAnsi="Arial" w:cs="Arial"/>
          <w:b/>
          <w:color w:val="000000"/>
          <w:sz w:val="24"/>
          <w:szCs w:val="24"/>
        </w:rPr>
        <w:t>13.2-</w:t>
      </w:r>
      <w:r>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913398" w:rsidRPr="00312DFA" w:rsidRDefault="00913398" w:rsidP="00312DFA">
      <w:pPr>
        <w:autoSpaceDE w:val="0"/>
        <w:jc w:val="both"/>
        <w:rPr>
          <w:rFonts w:ascii="Arial" w:hAnsi="Arial" w:cs="Arial"/>
          <w:color w:val="000000"/>
          <w:sz w:val="24"/>
          <w:szCs w:val="24"/>
        </w:rPr>
      </w:pPr>
      <w:r>
        <w:rPr>
          <w:rFonts w:ascii="Arial" w:hAnsi="Arial" w:cs="Arial"/>
          <w:b/>
          <w:color w:val="000000"/>
          <w:sz w:val="24"/>
          <w:szCs w:val="24"/>
        </w:rPr>
        <w:t>13.3-</w:t>
      </w:r>
      <w:r>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913398" w:rsidRDefault="00913398" w:rsidP="00913398">
      <w:pPr>
        <w:jc w:val="both"/>
        <w:rPr>
          <w:rFonts w:ascii="Arial" w:hAnsi="Arial" w:cs="Arial"/>
          <w:b/>
          <w:sz w:val="24"/>
          <w:szCs w:val="24"/>
        </w:rPr>
      </w:pPr>
      <w:r>
        <w:rPr>
          <w:rFonts w:ascii="Arial" w:hAnsi="Arial" w:cs="Arial"/>
          <w:b/>
          <w:sz w:val="24"/>
          <w:szCs w:val="24"/>
        </w:rPr>
        <w:t>XIV- CONDIÇÕES CONTRATUAIS</w:t>
      </w:r>
    </w:p>
    <w:p w:rsidR="00913398" w:rsidRDefault="00913398" w:rsidP="00913398">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913398" w:rsidRDefault="00913398" w:rsidP="00913398">
      <w:pPr>
        <w:pStyle w:val="Corpodetexto"/>
        <w:tabs>
          <w:tab w:val="left" w:pos="4678"/>
        </w:tabs>
        <w:jc w:val="both"/>
        <w:rPr>
          <w:rFonts w:ascii="Arial" w:hAnsi="Arial" w:cs="Arial"/>
          <w:b/>
          <w:szCs w:val="24"/>
        </w:rPr>
      </w:pPr>
      <w:r>
        <w:rPr>
          <w:rFonts w:ascii="Arial" w:hAnsi="Arial" w:cs="Arial"/>
          <w:szCs w:val="24"/>
        </w:rPr>
        <w:t xml:space="preserve">13.2- </w:t>
      </w:r>
      <w:r>
        <w:rPr>
          <w:rFonts w:ascii="Arial" w:hAnsi="Arial" w:cs="Arial"/>
          <w:b/>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913398" w:rsidRDefault="00913398" w:rsidP="00913398">
      <w:pPr>
        <w:pStyle w:val="Corpodetexto"/>
        <w:tabs>
          <w:tab w:val="left" w:pos="4678"/>
        </w:tabs>
        <w:jc w:val="both"/>
        <w:rPr>
          <w:rFonts w:ascii="Arial" w:hAnsi="Arial" w:cs="Arial"/>
          <w:b/>
          <w:szCs w:val="24"/>
        </w:rPr>
      </w:pPr>
    </w:p>
    <w:p w:rsidR="00913398" w:rsidRPr="00327700" w:rsidRDefault="00913398" w:rsidP="00913398">
      <w:pPr>
        <w:pStyle w:val="p18"/>
        <w:tabs>
          <w:tab w:val="clear" w:pos="740"/>
        </w:tabs>
        <w:spacing w:line="240" w:lineRule="auto"/>
        <w:ind w:left="0" w:firstLine="0"/>
        <w:rPr>
          <w:rFonts w:ascii="Arial" w:hAnsi="Arial" w:cs="Arial"/>
          <w:b/>
          <w:szCs w:val="24"/>
        </w:rPr>
      </w:pPr>
      <w:r w:rsidRPr="00327700">
        <w:rPr>
          <w:rFonts w:ascii="Arial" w:hAnsi="Arial" w:cs="Arial"/>
          <w:b/>
          <w:szCs w:val="24"/>
        </w:rPr>
        <w:t>14 – DAS RESPONSABILIDADES DO LICITANTE VENCEDOR</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14.1</w:t>
      </w:r>
      <w:r w:rsidRPr="00327700">
        <w:rPr>
          <w:rFonts w:ascii="Arial" w:hAnsi="Arial" w:cs="Arial"/>
          <w:szCs w:val="24"/>
        </w:rPr>
        <w:t xml:space="preserve"> – Manter, em compatibilidade com as obrigações assumidas, todas as condições de habilitação e qualificação exigidas na licitação;</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14.2</w:t>
      </w:r>
      <w:r w:rsidRPr="00327700">
        <w:rPr>
          <w:rFonts w:ascii="Arial" w:hAnsi="Arial" w:cs="Arial"/>
          <w:szCs w:val="24"/>
        </w:rPr>
        <w:t xml:space="preserve"> – Providenciar a imediata correção das deficiências e/ou irregularidades apontadas pelo Município;</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14.3</w:t>
      </w:r>
      <w:r w:rsidRPr="00327700">
        <w:rPr>
          <w:rFonts w:ascii="Arial" w:hAnsi="Arial" w:cs="Arial"/>
          <w:szCs w:val="24"/>
        </w:rPr>
        <w:t xml:space="preserve"> – Arcar com eventuais prejuízos causados ao Município e/ou a terceiros, provocados por ineficiência ou irregularidades cometidas na entrega do objeto deste Pregão;</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14.4</w:t>
      </w:r>
      <w:r w:rsidRPr="00327700">
        <w:rPr>
          <w:rFonts w:ascii="Arial" w:hAnsi="Arial" w:cs="Arial"/>
          <w:szCs w:val="24"/>
        </w:rPr>
        <w:t xml:space="preserve"> – Arcar com todas as despesas com transporte, taxas, impostos ou quaisquer outros acréscimos legais, que correrão por conta exclusiva do licitante vencedor;</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14.5</w:t>
      </w:r>
      <w:r w:rsidRPr="00327700">
        <w:rPr>
          <w:rFonts w:ascii="Arial" w:hAnsi="Arial" w:cs="Arial"/>
          <w:szCs w:val="24"/>
        </w:rPr>
        <w:t xml:space="preserve"> – Responsabilizar-se pela carga e descarga dos produtos; </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14.6</w:t>
      </w:r>
      <w:r w:rsidRPr="00327700">
        <w:rPr>
          <w:rFonts w:ascii="Arial" w:hAnsi="Arial" w:cs="Arial"/>
          <w:szCs w:val="24"/>
        </w:rPr>
        <w:t xml:space="preserve"> – Em caso de não aceitação, quando do recebimento provisório dos medicamentos, fica o Licitante obrigado a substituir os produtos, sem custo, no prazo de 5 (cinco) dias, contados da notificação a ser expedida pela Secretaria requisitante.</w:t>
      </w:r>
    </w:p>
    <w:p w:rsidR="00913398" w:rsidRPr="00327700" w:rsidRDefault="00913398" w:rsidP="00913398">
      <w:pPr>
        <w:pStyle w:val="p18"/>
        <w:tabs>
          <w:tab w:val="clear" w:pos="740"/>
        </w:tabs>
        <w:spacing w:line="240" w:lineRule="auto"/>
        <w:ind w:left="0" w:firstLine="0"/>
        <w:rPr>
          <w:rFonts w:ascii="Arial" w:eastAsia="Calibri" w:hAnsi="Arial" w:cs="Arial"/>
          <w:szCs w:val="24"/>
          <w:lang w:eastAsia="en-US"/>
        </w:rPr>
      </w:pPr>
      <w:r w:rsidRPr="00327700">
        <w:rPr>
          <w:rFonts w:ascii="Arial" w:hAnsi="Arial" w:cs="Arial"/>
          <w:b/>
          <w:szCs w:val="24"/>
        </w:rPr>
        <w:t xml:space="preserve">14.7. </w:t>
      </w:r>
      <w:r w:rsidRPr="00327700">
        <w:rPr>
          <w:rFonts w:ascii="Arial" w:hAnsi="Arial" w:cs="Arial"/>
          <w:szCs w:val="24"/>
        </w:rPr>
        <w:t>Apresentar Registro dos medicamentos na ANVISA ou publicação pelo DOU do Registro, registro do medicamento no Ministério da Saúde e Certificado de Boas Práticas ou publicação do DOU para Boas Práticas.</w:t>
      </w:r>
      <w:r w:rsidRPr="00327700">
        <w:rPr>
          <w:rFonts w:ascii="Arial" w:eastAsia="Calibri" w:hAnsi="Arial" w:cs="Arial"/>
          <w:szCs w:val="24"/>
          <w:lang w:eastAsia="en-US"/>
        </w:rPr>
        <w:t xml:space="preserve"> Caso o prazo de validade esteja vencido deverá ser apresentado Certificado de Registro, ou cópia da publicação no “DOU” acompanhado do pedido de revalidação “FP 1” e “FP 2”, datado do semestre anterior ao do vencimento a ser apresentado no momento da entrega do item vencedor do lance.</w:t>
      </w:r>
    </w:p>
    <w:p w:rsidR="00913398" w:rsidRPr="00327700" w:rsidRDefault="00913398" w:rsidP="00913398">
      <w:pPr>
        <w:pStyle w:val="p18"/>
        <w:tabs>
          <w:tab w:val="clear" w:pos="740"/>
        </w:tabs>
        <w:spacing w:line="240" w:lineRule="auto"/>
        <w:ind w:left="0" w:firstLine="0"/>
        <w:rPr>
          <w:rFonts w:ascii="Arial" w:eastAsia="Calibri" w:hAnsi="Arial" w:cs="Arial"/>
          <w:szCs w:val="24"/>
          <w:lang w:eastAsia="en-US"/>
        </w:rPr>
      </w:pPr>
      <w:r w:rsidRPr="00327700">
        <w:rPr>
          <w:rFonts w:ascii="Arial" w:eastAsia="Calibri" w:hAnsi="Arial" w:cs="Arial"/>
          <w:b/>
          <w:szCs w:val="24"/>
          <w:lang w:eastAsia="en-US"/>
        </w:rPr>
        <w:t>14.8.</w:t>
      </w:r>
      <w:r w:rsidRPr="00327700">
        <w:rPr>
          <w:rFonts w:ascii="Arial" w:eastAsia="Calibri" w:hAnsi="Arial" w:cs="Arial"/>
          <w:szCs w:val="24"/>
          <w:lang w:eastAsia="en-US"/>
        </w:rPr>
        <w:t xml:space="preserve"> Apresentar Autorização de Funcionamento </w:t>
      </w:r>
      <w:r w:rsidRPr="00327700">
        <w:rPr>
          <w:rFonts w:ascii="Arial" w:eastAsia="Calibri" w:hAnsi="Arial" w:cs="Arial"/>
          <w:b/>
          <w:szCs w:val="24"/>
          <w:lang w:eastAsia="en-US"/>
        </w:rPr>
        <w:t xml:space="preserve">expedida pela ANVISA – Agência Nacional de Vigilância Sanitária, </w:t>
      </w:r>
      <w:r w:rsidRPr="00327700">
        <w:rPr>
          <w:rFonts w:ascii="Arial" w:eastAsia="Calibri" w:hAnsi="Arial" w:cs="Arial"/>
          <w:b/>
          <w:szCs w:val="24"/>
          <w:u w:val="single"/>
          <w:lang w:eastAsia="en-US"/>
        </w:rPr>
        <w:t>do fabricante do produto</w:t>
      </w:r>
      <w:r w:rsidRPr="00327700">
        <w:rPr>
          <w:rFonts w:ascii="Arial" w:eastAsia="Calibri" w:hAnsi="Arial" w:cs="Arial"/>
          <w:b/>
          <w:szCs w:val="24"/>
          <w:lang w:eastAsia="en-US"/>
        </w:rPr>
        <w:t xml:space="preserve">. </w:t>
      </w:r>
      <w:r w:rsidRPr="00327700">
        <w:rPr>
          <w:rFonts w:ascii="Arial" w:eastAsia="Calibri" w:hAnsi="Arial" w:cs="Arial"/>
          <w:szCs w:val="24"/>
          <w:lang w:eastAsia="en-US"/>
        </w:rPr>
        <w:t>A Autorização de Funcionamento expedida pela ANVISA abrange matriz e filiais, exceto em caso de Autorização de Funcionamento Especial, a ser apresentado no momento da entrega do item vencedor do lance.</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eastAsia="Calibri" w:hAnsi="Arial" w:cs="Arial"/>
          <w:b/>
          <w:szCs w:val="24"/>
          <w:lang w:eastAsia="en-US"/>
        </w:rPr>
        <w:t>14.9.</w:t>
      </w:r>
      <w:r w:rsidRPr="00327700">
        <w:rPr>
          <w:rFonts w:ascii="Arial" w:eastAsia="Calibri" w:hAnsi="Arial" w:cs="Arial"/>
          <w:szCs w:val="24"/>
          <w:lang w:eastAsia="en-US"/>
        </w:rPr>
        <w:t xml:space="preserve"> Para produtos constantes na relação do Regulamento Técnico sobre substâncias e medicamentos sujeitos a controle especial (Portaria 344/98 e suas atualizações) deverá ser apresentada a </w:t>
      </w:r>
      <w:r w:rsidRPr="00327700">
        <w:rPr>
          <w:rFonts w:ascii="Arial" w:eastAsia="Calibri" w:hAnsi="Arial" w:cs="Arial"/>
          <w:b/>
          <w:szCs w:val="24"/>
          <w:u w:val="single"/>
          <w:lang w:eastAsia="en-US"/>
        </w:rPr>
        <w:t>Autorização Especial de Funcionamento</w:t>
      </w:r>
      <w:r w:rsidRPr="00327700">
        <w:rPr>
          <w:rFonts w:ascii="Arial" w:eastAsia="Calibri" w:hAnsi="Arial" w:cs="Arial"/>
          <w:b/>
          <w:szCs w:val="24"/>
          <w:lang w:eastAsia="en-US"/>
        </w:rPr>
        <w:t xml:space="preserve"> </w:t>
      </w:r>
      <w:r w:rsidRPr="00327700">
        <w:rPr>
          <w:rFonts w:ascii="Arial" w:eastAsia="Calibri" w:hAnsi="Arial" w:cs="Arial"/>
          <w:szCs w:val="24"/>
          <w:lang w:eastAsia="en-US"/>
        </w:rPr>
        <w:t>expedida pela ANVISA;</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14.10.</w:t>
      </w:r>
      <w:r w:rsidRPr="00327700">
        <w:rPr>
          <w:rFonts w:ascii="Arial" w:eastAsia="Calibri" w:hAnsi="Arial" w:cs="Arial"/>
          <w:sz w:val="24"/>
          <w:szCs w:val="24"/>
        </w:rPr>
        <w:t xml:space="preserve"> As renovações das Autorizações de Funcionamento expedidas pela ANVISA somente serão consideradas válidas mediante apresentação de sua publicação no Diário Oficial da União – DOU.</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14.10.1. </w:t>
      </w:r>
      <w:r w:rsidRPr="00327700">
        <w:rPr>
          <w:rFonts w:ascii="Arial" w:eastAsia="Calibri" w:hAnsi="Arial" w:cs="Arial"/>
          <w:sz w:val="24"/>
          <w:szCs w:val="24"/>
        </w:rPr>
        <w:t xml:space="preserve">Participando empresa </w:t>
      </w:r>
      <w:r w:rsidRPr="00327700">
        <w:rPr>
          <w:rFonts w:ascii="Arial" w:eastAsia="Calibri" w:hAnsi="Arial" w:cs="Arial"/>
          <w:b/>
          <w:bCs/>
          <w:sz w:val="24"/>
          <w:szCs w:val="24"/>
        </w:rPr>
        <w:t xml:space="preserve">distribuidora de medicamentos nacionais, </w:t>
      </w:r>
      <w:r w:rsidRPr="00327700">
        <w:rPr>
          <w:rFonts w:ascii="Arial" w:eastAsia="Calibri" w:hAnsi="Arial" w:cs="Arial"/>
          <w:sz w:val="24"/>
          <w:szCs w:val="24"/>
        </w:rPr>
        <w:t>apresentar a documentação especificada nos subitens anteriores.</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14.10.2.</w:t>
      </w:r>
      <w:r w:rsidRPr="00327700">
        <w:rPr>
          <w:rFonts w:ascii="Arial" w:eastAsia="Calibri" w:hAnsi="Arial" w:cs="Arial"/>
          <w:sz w:val="24"/>
          <w:szCs w:val="24"/>
        </w:rPr>
        <w:t xml:space="preserve"> Em se tratando de </w:t>
      </w:r>
      <w:r w:rsidRPr="00327700">
        <w:rPr>
          <w:rFonts w:ascii="Arial" w:eastAsia="Calibri" w:hAnsi="Arial" w:cs="Arial"/>
          <w:b/>
          <w:bCs/>
          <w:sz w:val="24"/>
          <w:szCs w:val="24"/>
        </w:rPr>
        <w:t>produto importado</w:t>
      </w:r>
      <w:r w:rsidRPr="00327700">
        <w:rPr>
          <w:rFonts w:ascii="Arial" w:eastAsia="Calibri" w:hAnsi="Arial" w:cs="Arial"/>
          <w:sz w:val="24"/>
          <w:szCs w:val="24"/>
        </w:rPr>
        <w:t>,</w:t>
      </w:r>
      <w:r w:rsidRPr="00327700">
        <w:rPr>
          <w:rFonts w:ascii="Arial" w:eastAsia="Calibri" w:hAnsi="Arial" w:cs="Arial"/>
          <w:b/>
          <w:sz w:val="24"/>
          <w:szCs w:val="24"/>
        </w:rPr>
        <w:t xml:space="preserve"> é obrigatória, ainda</w:t>
      </w:r>
      <w:r w:rsidRPr="00327700">
        <w:rPr>
          <w:rFonts w:ascii="Arial" w:eastAsia="Calibri" w:hAnsi="Arial" w:cs="Arial"/>
          <w:sz w:val="24"/>
          <w:szCs w:val="24"/>
        </w:rPr>
        <w:t xml:space="preserve">, a apresentação da cópia autenticada do </w:t>
      </w:r>
      <w:r w:rsidRPr="00327700">
        <w:rPr>
          <w:rFonts w:ascii="Arial" w:eastAsia="Calibri" w:hAnsi="Arial" w:cs="Arial"/>
          <w:b/>
          <w:sz w:val="24"/>
          <w:szCs w:val="24"/>
        </w:rPr>
        <w:t xml:space="preserve">Certificado de Boas Práticas de Fabricação e Controle emitidos pela autoridade sanitária do país de </w:t>
      </w:r>
      <w:r w:rsidRPr="00327700">
        <w:rPr>
          <w:rFonts w:ascii="Arial" w:eastAsia="Calibri" w:hAnsi="Arial" w:cs="Arial"/>
          <w:b/>
          <w:sz w:val="24"/>
          <w:szCs w:val="24"/>
        </w:rPr>
        <w:lastRenderedPageBreak/>
        <w:t>origem</w:t>
      </w:r>
      <w:r w:rsidRPr="00327700">
        <w:rPr>
          <w:rFonts w:ascii="Arial" w:eastAsia="Calibri" w:hAnsi="Arial" w:cs="Arial"/>
          <w:sz w:val="24"/>
          <w:szCs w:val="24"/>
        </w:rPr>
        <w:t>, com tradução juramentada, ou laudo de inspeção emitido pela Autoridade Sanitária Brasileira na Unidade Fabril.</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14.10.2. </w:t>
      </w:r>
      <w:r w:rsidRPr="00327700">
        <w:rPr>
          <w:rFonts w:ascii="Arial" w:eastAsia="Calibri" w:hAnsi="Arial" w:cs="Arial"/>
          <w:sz w:val="24"/>
          <w:szCs w:val="24"/>
        </w:rPr>
        <w:t>Quando a empresa fabricante de medicamento importado</w:t>
      </w:r>
      <w:r w:rsidRPr="00327700">
        <w:rPr>
          <w:rFonts w:ascii="Arial" w:eastAsia="Calibri" w:hAnsi="Arial" w:cs="Arial"/>
          <w:b/>
          <w:sz w:val="24"/>
          <w:szCs w:val="24"/>
        </w:rPr>
        <w:t xml:space="preserve"> </w:t>
      </w:r>
      <w:r w:rsidRPr="00327700">
        <w:rPr>
          <w:rFonts w:ascii="Arial" w:eastAsia="Calibri" w:hAnsi="Arial" w:cs="Arial"/>
          <w:sz w:val="24"/>
          <w:szCs w:val="24"/>
        </w:rPr>
        <w:t xml:space="preserve">possuir o </w:t>
      </w:r>
      <w:r w:rsidRPr="00327700">
        <w:rPr>
          <w:rFonts w:ascii="Arial" w:eastAsia="Calibri" w:hAnsi="Arial" w:cs="Arial"/>
          <w:b/>
          <w:sz w:val="24"/>
          <w:szCs w:val="24"/>
        </w:rPr>
        <w:t>Certificado de Boas Práticas de Fabricação e Controle emitido pela ANVISA</w:t>
      </w:r>
      <w:r w:rsidRPr="00327700">
        <w:rPr>
          <w:rFonts w:ascii="Arial" w:eastAsia="Calibri" w:hAnsi="Arial" w:cs="Arial"/>
          <w:sz w:val="24"/>
          <w:szCs w:val="24"/>
        </w:rPr>
        <w:t>, poderá apresentá-lo em substituição ao disposto no item anterior.</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14.11.</w:t>
      </w:r>
      <w:r w:rsidRPr="00327700">
        <w:rPr>
          <w:rFonts w:ascii="Arial" w:eastAsia="Calibri" w:hAnsi="Arial" w:cs="Arial"/>
          <w:sz w:val="24"/>
          <w:szCs w:val="24"/>
        </w:rPr>
        <w:t xml:space="preserve"> Quando a autoridade sanitária do país de origem não emitir documento intitulado Certificado de Boas Práticas de Fabricação e Controle, poderá ser substituído, conjuntamente, pelos documentos: Certificado de Autorização de Fabricação, Certificado de Produto Farmacêutico</w:t>
      </w:r>
      <w:r w:rsidRPr="00327700">
        <w:rPr>
          <w:rFonts w:ascii="Arial" w:eastAsia="Calibri" w:hAnsi="Arial" w:cs="Arial"/>
          <w:b/>
          <w:bCs/>
          <w:sz w:val="24"/>
          <w:szCs w:val="24"/>
        </w:rPr>
        <w:t xml:space="preserve"> </w:t>
      </w:r>
      <w:r w:rsidRPr="00327700">
        <w:rPr>
          <w:rFonts w:ascii="Arial" w:eastAsia="Calibri" w:hAnsi="Arial" w:cs="Arial"/>
          <w:sz w:val="24"/>
          <w:szCs w:val="24"/>
        </w:rPr>
        <w:t>e por uma</w:t>
      </w:r>
      <w:r w:rsidRPr="00327700">
        <w:rPr>
          <w:rFonts w:ascii="Arial" w:eastAsia="Calibri" w:hAnsi="Arial" w:cs="Arial"/>
          <w:b/>
          <w:bCs/>
          <w:sz w:val="24"/>
          <w:szCs w:val="24"/>
        </w:rPr>
        <w:t xml:space="preserve"> </w:t>
      </w:r>
      <w:r w:rsidRPr="00327700">
        <w:rPr>
          <w:rFonts w:ascii="Arial" w:eastAsia="Calibri" w:hAnsi="Arial" w:cs="Arial"/>
          <w:sz w:val="24"/>
          <w:szCs w:val="24"/>
        </w:rPr>
        <w:t>Declaração da Agência Internacional por linha de produção/forma farmacêutica especificada, desde que estes mencionem qual a unidade fabril está sujeita a inspeções em intervalos adequados e que o fabricante cumpre com as Boas Práticas de Fabricação, conforme recomendação da OMS.</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14.12. </w:t>
      </w:r>
      <w:r w:rsidRPr="00327700">
        <w:rPr>
          <w:rFonts w:ascii="Arial" w:eastAsia="Calibri" w:hAnsi="Arial" w:cs="Arial"/>
          <w:bCs/>
          <w:iCs/>
          <w:sz w:val="24"/>
          <w:szCs w:val="24"/>
        </w:rPr>
        <w:t xml:space="preserve">Quando o Certificado de Boas Práticas de Fabricação e Controle emitido pela autoridade sanitária do país de origem, </w:t>
      </w:r>
      <w:r w:rsidRPr="00327700">
        <w:rPr>
          <w:rFonts w:ascii="Arial" w:eastAsia="Calibri" w:hAnsi="Arial" w:cs="Arial"/>
          <w:bCs/>
          <w:iCs/>
          <w:sz w:val="24"/>
          <w:szCs w:val="24"/>
          <w:u w:val="single"/>
        </w:rPr>
        <w:t>em original</w:t>
      </w:r>
      <w:r w:rsidRPr="00327700">
        <w:rPr>
          <w:rFonts w:ascii="Arial" w:eastAsia="Calibri" w:hAnsi="Arial" w:cs="Arial"/>
          <w:bCs/>
          <w:iCs/>
          <w:sz w:val="24"/>
          <w:szCs w:val="24"/>
        </w:rPr>
        <w:t>, com tradução juramentada, bem como Certificado de Autorização de Fabricação, Certificado de Produto Farmacêutico e Declaração da Agência Internacional por linha de produção/forma farmacêutica especificada não possuírem prazo de validade, este certificado/declaração será considerado válido por 01 (um) ano, contados a partir da data de sua emissão, exceto se apresentada legislação sanitária do país emitente, acompanhada de tradução juramentada, que especifique o prazo de validade destes.</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14.13. </w:t>
      </w:r>
      <w:r w:rsidRPr="00327700">
        <w:rPr>
          <w:rFonts w:ascii="Arial" w:eastAsia="Calibri" w:hAnsi="Arial" w:cs="Arial"/>
          <w:sz w:val="24"/>
          <w:szCs w:val="24"/>
        </w:rPr>
        <w:t>Na hipótese de medicamento genérico, deverão ser observadas e atendidas as normas técnicas estabelecidas pela Resolução RDC nº 16, de 20/03/07 da ANVISA.</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14.14.</w:t>
      </w:r>
      <w:r w:rsidRPr="00327700">
        <w:rPr>
          <w:rFonts w:ascii="Arial" w:eastAsia="Calibri" w:hAnsi="Arial" w:cs="Arial"/>
          <w:sz w:val="24"/>
          <w:szCs w:val="24"/>
        </w:rPr>
        <w:t xml:space="preserve"> No caso de</w:t>
      </w:r>
      <w:r w:rsidRPr="00327700">
        <w:rPr>
          <w:rFonts w:ascii="Arial" w:eastAsia="Calibri" w:hAnsi="Arial" w:cs="Arial"/>
          <w:b/>
          <w:bCs/>
          <w:sz w:val="24"/>
          <w:szCs w:val="24"/>
        </w:rPr>
        <w:t xml:space="preserve"> terceirização</w:t>
      </w:r>
      <w:r w:rsidRPr="00327700">
        <w:rPr>
          <w:rFonts w:ascii="Arial" w:eastAsia="Calibri" w:hAnsi="Arial" w:cs="Arial"/>
          <w:sz w:val="24"/>
          <w:szCs w:val="24"/>
        </w:rPr>
        <w:t xml:space="preserve"> de etapas </w:t>
      </w:r>
      <w:r w:rsidRPr="00327700">
        <w:rPr>
          <w:rFonts w:ascii="Arial" w:eastAsia="Calibri" w:hAnsi="Arial" w:cs="Arial"/>
          <w:b/>
          <w:bCs/>
          <w:sz w:val="24"/>
          <w:szCs w:val="24"/>
        </w:rPr>
        <w:t>de</w:t>
      </w:r>
      <w:r w:rsidRPr="00327700">
        <w:rPr>
          <w:rFonts w:ascii="Arial" w:eastAsia="Calibri" w:hAnsi="Arial" w:cs="Arial"/>
          <w:sz w:val="24"/>
          <w:szCs w:val="24"/>
        </w:rPr>
        <w:t xml:space="preserve"> </w:t>
      </w:r>
      <w:r w:rsidRPr="00327700">
        <w:rPr>
          <w:rFonts w:ascii="Arial" w:eastAsia="Calibri" w:hAnsi="Arial" w:cs="Arial"/>
          <w:b/>
          <w:bCs/>
          <w:sz w:val="24"/>
          <w:szCs w:val="24"/>
        </w:rPr>
        <w:t>fabricação</w:t>
      </w:r>
      <w:r w:rsidRPr="00327700">
        <w:rPr>
          <w:rFonts w:ascii="Arial" w:eastAsia="Calibri" w:hAnsi="Arial" w:cs="Arial"/>
          <w:sz w:val="24"/>
          <w:szCs w:val="24"/>
        </w:rPr>
        <w:t xml:space="preserve"> do medicamento, bem como de </w:t>
      </w:r>
      <w:r w:rsidRPr="00327700">
        <w:rPr>
          <w:rFonts w:ascii="Arial" w:eastAsia="Calibri" w:hAnsi="Arial" w:cs="Arial"/>
          <w:b/>
          <w:bCs/>
          <w:sz w:val="24"/>
          <w:szCs w:val="24"/>
        </w:rPr>
        <w:t>produção da embalagem</w:t>
      </w:r>
      <w:r w:rsidRPr="00327700">
        <w:rPr>
          <w:rFonts w:ascii="Arial" w:eastAsia="Calibri" w:hAnsi="Arial" w:cs="Arial"/>
          <w:sz w:val="24"/>
          <w:szCs w:val="24"/>
        </w:rPr>
        <w:t xml:space="preserve"> deverá ser apresentado, o Contrato de Terceirização, devidamente autorizado pela ANVISA, </w:t>
      </w:r>
      <w:r w:rsidRPr="00327700">
        <w:rPr>
          <w:rFonts w:ascii="Arial" w:eastAsia="Calibri" w:hAnsi="Arial" w:cs="Arial"/>
          <w:bCs/>
          <w:sz w:val="24"/>
          <w:szCs w:val="24"/>
        </w:rPr>
        <w:t xml:space="preserve">além do </w:t>
      </w:r>
      <w:r w:rsidRPr="00327700">
        <w:rPr>
          <w:rFonts w:ascii="Arial" w:eastAsia="Calibri" w:hAnsi="Arial" w:cs="Arial"/>
          <w:sz w:val="24"/>
          <w:szCs w:val="24"/>
        </w:rPr>
        <w:t>Certificado de Boas Práticas de Fabricação e Controle,</w:t>
      </w:r>
      <w:r w:rsidRPr="00327700">
        <w:rPr>
          <w:rFonts w:ascii="Arial" w:eastAsia="Calibri" w:hAnsi="Arial" w:cs="Arial"/>
          <w:bCs/>
          <w:sz w:val="24"/>
          <w:szCs w:val="24"/>
        </w:rPr>
        <w:t xml:space="preserve"> </w:t>
      </w:r>
      <w:r w:rsidRPr="00327700">
        <w:rPr>
          <w:rFonts w:ascii="Arial" w:eastAsia="Calibri" w:hAnsi="Arial" w:cs="Arial"/>
          <w:sz w:val="24"/>
          <w:szCs w:val="24"/>
          <w:u w:val="single"/>
        </w:rPr>
        <w:t>dos laboratórios CONTRATANTE e CONTRATADO</w:t>
      </w:r>
      <w:r w:rsidRPr="00327700">
        <w:rPr>
          <w:rFonts w:ascii="Arial" w:eastAsia="Calibri" w:hAnsi="Arial" w:cs="Arial"/>
          <w:sz w:val="24"/>
          <w:szCs w:val="24"/>
        </w:rPr>
        <w:t>.</w:t>
      </w:r>
      <w:r w:rsidRPr="00327700">
        <w:rPr>
          <w:rFonts w:ascii="Arial" w:eastAsia="Calibri" w:hAnsi="Arial" w:cs="Arial"/>
          <w:bCs/>
          <w:sz w:val="24"/>
          <w:szCs w:val="24"/>
        </w:rPr>
        <w:t xml:space="preserve"> </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14.15.</w:t>
      </w:r>
      <w:r w:rsidRPr="00327700">
        <w:rPr>
          <w:rFonts w:ascii="Arial" w:eastAsia="Calibri" w:hAnsi="Arial" w:cs="Arial"/>
          <w:sz w:val="24"/>
          <w:szCs w:val="24"/>
        </w:rPr>
        <w:t xml:space="preserve"> Na eventualidade da empresa licitante possuir filiais, a documentação a ser apresentada deverá ser pertinente apenas à empresa matriz ou à empresa filial participante, ficando desde já ressaltado que a contratação se efetivará com a pessoa jurídica ofertante da documentação em comento.</w:t>
      </w:r>
    </w:p>
    <w:p w:rsidR="00913398" w:rsidRPr="00327700" w:rsidRDefault="00913398" w:rsidP="00913398">
      <w:pPr>
        <w:rPr>
          <w:rFonts w:ascii="Arial" w:eastAsia="Calibri" w:hAnsi="Arial" w:cs="Arial"/>
          <w:b/>
          <w:sz w:val="24"/>
          <w:szCs w:val="24"/>
        </w:rPr>
      </w:pPr>
      <w:r w:rsidRPr="00327700">
        <w:rPr>
          <w:rFonts w:ascii="Arial" w:eastAsia="Calibri" w:hAnsi="Arial" w:cs="Arial"/>
          <w:b/>
          <w:sz w:val="24"/>
          <w:szCs w:val="24"/>
        </w:rPr>
        <w:lastRenderedPageBreak/>
        <w:t>14.16.</w:t>
      </w:r>
      <w:r w:rsidRPr="00327700">
        <w:rPr>
          <w:rFonts w:ascii="Arial" w:eastAsia="Calibri" w:hAnsi="Arial" w:cs="Arial"/>
          <w:sz w:val="24"/>
          <w:szCs w:val="24"/>
        </w:rPr>
        <w:t xml:space="preserve"> Os medicamentos deverão ter no mínimo 2/3 de seu prazo de validade total, contando a partir de sua fabricação, quando de sua entrega na USB. As exceções serão resolvidas pelo(a) farmacêutico(a) da responsável juntamente com a Chefia do Departamento de Saúde.</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14.17.</w:t>
      </w:r>
      <w:r w:rsidRPr="00327700">
        <w:rPr>
          <w:rFonts w:ascii="Arial" w:eastAsia="Calibri" w:hAnsi="Arial" w:cs="Arial"/>
          <w:sz w:val="24"/>
          <w:szCs w:val="24"/>
        </w:rPr>
        <w:t xml:space="preserve"> Na hipótese de absoluta impossibilidade de cumprimento dessa condição, devidamente justificada e previamente avaliada pela área técnica – a Chefia do Departamento poderá, em extrema excepcionalidade, admitir a entrega, obrigando-se o fornecedor, quando acionado, a proceder a imediata substituição, à vista da inviabilidade da utilização dos medicamentos no período de validade.</w:t>
      </w:r>
    </w:p>
    <w:p w:rsidR="00913398" w:rsidRPr="00327700" w:rsidRDefault="00913398" w:rsidP="00913398">
      <w:pPr>
        <w:jc w:val="both"/>
        <w:rPr>
          <w:rFonts w:ascii="Arial" w:eastAsia="Calibri" w:hAnsi="Arial" w:cs="Arial"/>
          <w:b/>
          <w:sz w:val="24"/>
          <w:szCs w:val="24"/>
          <w:u w:val="single"/>
        </w:rPr>
      </w:pPr>
      <w:r w:rsidRPr="00327700">
        <w:rPr>
          <w:rFonts w:ascii="Arial" w:eastAsia="Calibri" w:hAnsi="Arial" w:cs="Arial"/>
          <w:b/>
          <w:sz w:val="24"/>
          <w:szCs w:val="24"/>
          <w:u w:val="single"/>
        </w:rPr>
        <w:t>14.18. Os medicamentos deverão ser, de preferência, genéricos, conforme Lei 9787/98.</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14.19.</w:t>
      </w:r>
      <w:r w:rsidRPr="00327700">
        <w:rPr>
          <w:rFonts w:ascii="Arial" w:eastAsia="Calibri" w:hAnsi="Arial" w:cs="Arial"/>
          <w:sz w:val="24"/>
          <w:szCs w:val="24"/>
        </w:rPr>
        <w:t xml:space="preserve"> Os medicamentos embalados em blisters deverão, de preferência, ser fracionáveis. </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14.20.</w:t>
      </w:r>
      <w:r w:rsidRPr="00327700">
        <w:rPr>
          <w:rFonts w:ascii="Arial" w:eastAsia="Calibri" w:hAnsi="Arial" w:cs="Arial"/>
          <w:sz w:val="24"/>
          <w:szCs w:val="24"/>
        </w:rPr>
        <w:t xml:space="preserve"> Na Nota Fiscal / Fatura deverá estar acompanhada de laudo analítico-laboratorial referente a identidade e qualidade de cada lote expedido pela empresa produtora, titular do Registro do Ministério da Saúde, se esta for licitante. Este laudo deve comprovar o atendimento às especificações previstas pela farmacopéia para o princípio ativo e forma farmacêutica.</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14.21. </w:t>
      </w:r>
      <w:r w:rsidRPr="00327700">
        <w:rPr>
          <w:rFonts w:ascii="Arial" w:eastAsia="Calibri" w:hAnsi="Arial" w:cs="Arial"/>
          <w:sz w:val="24"/>
          <w:szCs w:val="24"/>
        </w:rPr>
        <w:t>Em se tratando de produto importado, é obrigatória a apresentação do ensaio completo de controle de qualidade dos lotes fornecidos emitido no Brasil, conforme Portaria ANVISA nº 185 de 08.03.99.</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14.22.</w:t>
      </w:r>
      <w:r w:rsidRPr="00327700">
        <w:rPr>
          <w:rFonts w:ascii="Arial" w:eastAsia="Calibri" w:hAnsi="Arial" w:cs="Arial"/>
          <w:sz w:val="24"/>
          <w:szCs w:val="24"/>
        </w:rPr>
        <w:t xml:space="preserve"> O acondicionamento e transporte deverão ser feitos dentro do preconizado. Os produtos deverão estar devidamente protegidos do pó e variações de temperatura, conforme Resolução ANVISA nº 329 de 22.07.99 – ‘Roteiro de Inspeção’. No caso de produtos termolábeis, a embalagem e os controles devem ser apropriados para garantir a integridade do produto. Nesses produtos, devem ser utilizadas, preferencialmente, fitas especiais para monitoramento de temperatura durante o transporte.</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14.23</w:t>
      </w:r>
      <w:r w:rsidRPr="00327700">
        <w:rPr>
          <w:rFonts w:ascii="Arial" w:eastAsia="Calibri" w:hAnsi="Arial" w:cs="Arial"/>
          <w:sz w:val="24"/>
          <w:szCs w:val="24"/>
        </w:rPr>
        <w:t>. As embalagens externas devem apresentar as condições corretas de armazenamento do produto referentes a temperatura, umidade, empilhamento, etc.</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lastRenderedPageBreak/>
        <w:t>14.24.</w:t>
      </w:r>
      <w:r w:rsidRPr="00327700">
        <w:rPr>
          <w:rFonts w:ascii="Arial" w:eastAsia="Calibri" w:hAnsi="Arial" w:cs="Arial"/>
          <w:sz w:val="24"/>
          <w:szCs w:val="24"/>
        </w:rPr>
        <w:t xml:space="preserve"> As embalagens devem conter as respectivas bulas e demais exigências legais previstas para o cartucho e rotulagem e o texto de acordo com orientações do Ministério da Saúde e Código de Defesa do Consumidor.</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14.25.</w:t>
      </w:r>
      <w:r w:rsidRPr="00327700">
        <w:rPr>
          <w:rFonts w:ascii="Arial" w:eastAsia="Calibri" w:hAnsi="Arial" w:cs="Arial"/>
          <w:sz w:val="24"/>
          <w:szCs w:val="24"/>
        </w:rPr>
        <w:t xml:space="preserve"> As embalagens primárias individuais dos produtos (ampolas, blisters, strips e frascos) devem apresentar: número do lote, data de fabricação e prazo de validade.</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14.26. </w:t>
      </w:r>
      <w:r w:rsidRPr="00327700">
        <w:rPr>
          <w:rFonts w:ascii="Arial" w:eastAsia="Calibri" w:hAnsi="Arial" w:cs="Arial"/>
          <w:sz w:val="24"/>
          <w:szCs w:val="24"/>
        </w:rPr>
        <w:t xml:space="preserve">Deverão ser fornecidos juntamente com todos os produtos, quando necessário, os acessórios: copo dosador, seringa aplicadora de uso ginecológico - 7(sete) OU 14(quatorze) por tubo de pomada e/ou gel -, conta gotas e colher para aplicação, ingestão ou manipulação, salvo os itens que já possuírem embalagem própria para tal finalidade, medicamentos injetáveis de uso hospitalar e insulina. </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14.27.</w:t>
      </w:r>
      <w:r w:rsidRPr="00327700">
        <w:rPr>
          <w:rFonts w:ascii="Arial" w:eastAsia="Calibri" w:hAnsi="Arial" w:cs="Arial"/>
          <w:sz w:val="24"/>
          <w:szCs w:val="24"/>
        </w:rPr>
        <w:t xml:space="preserve"> Quando se tratar de produto injetável e for apresentado sob a forma de pó ou liofilizado, no preço cotado, já deverá estar incluído o diluente.</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14.28.</w:t>
      </w:r>
      <w:r w:rsidRPr="00327700">
        <w:rPr>
          <w:rFonts w:ascii="Arial" w:eastAsia="Calibri" w:hAnsi="Arial" w:cs="Arial"/>
          <w:sz w:val="24"/>
          <w:szCs w:val="24"/>
        </w:rPr>
        <w:t xml:space="preserve"> Os produtos hemoderivados devem atender a Resolução da Diretoria Colegiada da Agência Nacional de Vigilância Sanitária - RDC nº 046 de 18.05.00.</w:t>
      </w:r>
    </w:p>
    <w:p w:rsidR="00913398" w:rsidRPr="00327700" w:rsidRDefault="00913398" w:rsidP="00913398">
      <w:pPr>
        <w:jc w:val="both"/>
        <w:rPr>
          <w:rFonts w:ascii="Arial" w:eastAsia="Calibri" w:hAnsi="Arial" w:cs="Arial"/>
          <w:sz w:val="24"/>
          <w:szCs w:val="24"/>
        </w:rPr>
      </w:pPr>
      <w:r w:rsidRPr="00327700">
        <w:rPr>
          <w:rFonts w:ascii="Arial" w:eastAsia="Calibri" w:hAnsi="Arial" w:cs="Arial"/>
          <w:b/>
          <w:sz w:val="24"/>
          <w:szCs w:val="24"/>
        </w:rPr>
        <w:t xml:space="preserve">14.29. </w:t>
      </w:r>
      <w:r w:rsidRPr="00327700">
        <w:rPr>
          <w:rFonts w:ascii="Arial" w:eastAsia="Calibri" w:hAnsi="Arial" w:cs="Arial"/>
          <w:sz w:val="24"/>
          <w:szCs w:val="24"/>
        </w:rPr>
        <w:t xml:space="preserve">Na Nota Fiscal deverá constar os números dos lotes correspondentes aos produtos entregues, bem como o </w:t>
      </w:r>
      <w:r w:rsidRPr="00327700">
        <w:rPr>
          <w:rFonts w:ascii="Arial" w:hAnsi="Arial" w:cs="Arial"/>
          <w:sz w:val="24"/>
          <w:szCs w:val="24"/>
        </w:rPr>
        <w:t xml:space="preserve">nome do princípio ativo, lote e validade, caso não disponham, as mesmas deverão encaminhar uma carta de correção com a nota fiscal. </w:t>
      </w:r>
    </w:p>
    <w:p w:rsidR="00913398" w:rsidRPr="00327700" w:rsidRDefault="00913398" w:rsidP="00913398">
      <w:pPr>
        <w:autoSpaceDE w:val="0"/>
        <w:autoSpaceDN w:val="0"/>
        <w:adjustRightInd w:val="0"/>
        <w:jc w:val="both"/>
        <w:rPr>
          <w:rFonts w:ascii="Arial" w:eastAsia="Calibri" w:hAnsi="Arial" w:cs="Arial"/>
          <w:sz w:val="24"/>
          <w:szCs w:val="24"/>
        </w:rPr>
      </w:pPr>
      <w:r w:rsidRPr="00327700">
        <w:rPr>
          <w:rFonts w:ascii="Arial" w:eastAsia="Calibri" w:hAnsi="Arial" w:cs="Arial"/>
          <w:b/>
          <w:sz w:val="24"/>
          <w:szCs w:val="24"/>
        </w:rPr>
        <w:t xml:space="preserve">14.29.1. </w:t>
      </w:r>
      <w:r w:rsidRPr="00327700">
        <w:rPr>
          <w:rFonts w:ascii="Arial" w:eastAsia="Calibri" w:hAnsi="Arial" w:cs="Arial"/>
          <w:sz w:val="24"/>
          <w:szCs w:val="24"/>
        </w:rPr>
        <w:t>Não serão aceitas entregas de mercadorias sem Notas Fiscais, ou preenchidas erroneamente.</w:t>
      </w:r>
    </w:p>
    <w:p w:rsidR="00913398" w:rsidRPr="00327700" w:rsidRDefault="00913398" w:rsidP="00913398">
      <w:pPr>
        <w:autoSpaceDE w:val="0"/>
        <w:autoSpaceDN w:val="0"/>
        <w:adjustRightInd w:val="0"/>
        <w:jc w:val="both"/>
        <w:rPr>
          <w:rFonts w:ascii="Arial" w:eastAsia="Calibri" w:hAnsi="Arial" w:cs="Arial"/>
          <w:sz w:val="24"/>
          <w:szCs w:val="24"/>
        </w:rPr>
      </w:pPr>
      <w:r w:rsidRPr="00327700">
        <w:rPr>
          <w:rFonts w:ascii="Arial" w:eastAsia="Calibri" w:hAnsi="Arial" w:cs="Arial"/>
          <w:b/>
          <w:sz w:val="24"/>
          <w:szCs w:val="24"/>
        </w:rPr>
        <w:t>14.29.2.</w:t>
      </w:r>
      <w:r w:rsidRPr="00327700">
        <w:rPr>
          <w:rFonts w:ascii="Arial" w:eastAsia="Calibri" w:hAnsi="Arial" w:cs="Arial"/>
          <w:sz w:val="24"/>
          <w:szCs w:val="24"/>
        </w:rPr>
        <w:t xml:space="preserve"> Toda Nota Fiscal deverá, obrigatoriamente, conter o numero da NAF, empenho e pregão a qual esta vinculada.  </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14.29.3.</w:t>
      </w:r>
      <w:r w:rsidRPr="00327700">
        <w:rPr>
          <w:rFonts w:ascii="Arial" w:hAnsi="Arial" w:cs="Arial"/>
          <w:szCs w:val="24"/>
        </w:rPr>
        <w:t xml:space="preserve"> Atendendo as Resoluçoes da CMED n° 02/2004, 04/2006, e 03/2011, deverão obedecer ao estabelecido para cumprimento das solicitaçoes de medicamentos básicos: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14.29.4.</w:t>
      </w:r>
      <w:r w:rsidRPr="00327700">
        <w:rPr>
          <w:rFonts w:ascii="Arial" w:hAnsi="Arial" w:cs="Arial"/>
          <w:szCs w:val="24"/>
        </w:rPr>
        <w:t xml:space="preserve"> Aplicar o CAP (Coeficiente de Adequação de Preços), desconto para compras públicas por demanda judicial e também nos medicamentos indicados </w:t>
      </w:r>
      <w:r w:rsidRPr="00327700">
        <w:rPr>
          <w:rFonts w:ascii="Arial" w:hAnsi="Arial" w:cs="Arial"/>
          <w:szCs w:val="24"/>
        </w:rPr>
        <w:lastRenderedPageBreak/>
        <w:t>para o tratamento de DST/AIDS, sangue e hemoderivados, antineoplasicos e adjuvantes no tratamento do cancer, constantes na resolução CMED numero 10 de 30/11/2011.</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 xml:space="preserve">14.29.5. </w:t>
      </w:r>
      <w:r w:rsidRPr="00327700">
        <w:rPr>
          <w:rFonts w:ascii="Arial" w:hAnsi="Arial" w:cs="Arial"/>
          <w:szCs w:val="24"/>
        </w:rPr>
        <w:t xml:space="preserve">Em caso de irregularidade não sanada pelo licitante vencedor, a administração por meio de seu representante, reduzirá a termos os fatos ocorridos e encaminhará a autoridade competente para que sejam tomadas as providências legais pertinentes. </w:t>
      </w:r>
    </w:p>
    <w:p w:rsidR="00913398" w:rsidRPr="00327700" w:rsidRDefault="00913398" w:rsidP="00913398">
      <w:pPr>
        <w:pStyle w:val="p18"/>
        <w:tabs>
          <w:tab w:val="clear" w:pos="740"/>
        </w:tabs>
        <w:spacing w:line="240" w:lineRule="auto"/>
        <w:ind w:left="0" w:firstLine="0"/>
        <w:rPr>
          <w:rFonts w:ascii="Arial" w:hAnsi="Arial" w:cs="Arial"/>
          <w:szCs w:val="24"/>
        </w:rPr>
      </w:pPr>
    </w:p>
    <w:p w:rsidR="00913398" w:rsidRPr="00327700" w:rsidRDefault="00913398" w:rsidP="00913398">
      <w:pPr>
        <w:pStyle w:val="p18"/>
        <w:tabs>
          <w:tab w:val="clear" w:pos="740"/>
        </w:tabs>
        <w:spacing w:line="240" w:lineRule="auto"/>
        <w:ind w:left="0" w:firstLine="0"/>
        <w:rPr>
          <w:rFonts w:ascii="Arial" w:hAnsi="Arial" w:cs="Arial"/>
          <w:b/>
          <w:szCs w:val="24"/>
        </w:rPr>
      </w:pPr>
      <w:r w:rsidRPr="00327700">
        <w:rPr>
          <w:rFonts w:ascii="Arial" w:hAnsi="Arial" w:cs="Arial"/>
          <w:b/>
          <w:szCs w:val="24"/>
        </w:rPr>
        <w:t xml:space="preserve">XV- DAS RESPONSABILIDADES DO MUNICÍPIO </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15.1</w:t>
      </w:r>
      <w:r w:rsidRPr="00327700">
        <w:rPr>
          <w:rFonts w:ascii="Arial" w:hAnsi="Arial" w:cs="Arial"/>
          <w:szCs w:val="24"/>
        </w:rPr>
        <w:t xml:space="preserve"> - Efetuar o pagamento da Nota Fiscal, tendo a administração o prazo de até 20 (vinte) dias, após o recebimento definitivo dos produtos e da Nota Fiscal para efetuar o respectivo pagamento. Em caso de irregularidades nos documentos fiscais, o prazo para pagamento deverá ser contado a partir se sua reapresentação devidamente regularizados.</w:t>
      </w:r>
    </w:p>
    <w:p w:rsidR="00913398" w:rsidRPr="00327700" w:rsidRDefault="00913398" w:rsidP="00913398">
      <w:pPr>
        <w:pStyle w:val="p18"/>
        <w:tabs>
          <w:tab w:val="clear" w:pos="740"/>
        </w:tabs>
        <w:spacing w:line="240" w:lineRule="auto"/>
        <w:ind w:left="0" w:firstLine="0"/>
        <w:rPr>
          <w:rFonts w:ascii="Arial" w:hAnsi="Arial" w:cs="Arial"/>
          <w:szCs w:val="24"/>
        </w:rPr>
      </w:pPr>
      <w:r w:rsidRPr="00327700">
        <w:rPr>
          <w:rFonts w:ascii="Arial" w:hAnsi="Arial" w:cs="Arial"/>
          <w:b/>
          <w:szCs w:val="24"/>
        </w:rPr>
        <w:t xml:space="preserve">15.2 </w:t>
      </w:r>
      <w:r w:rsidRPr="00327700">
        <w:rPr>
          <w:rFonts w:ascii="Arial" w:hAnsi="Arial" w:cs="Arial"/>
          <w:szCs w:val="24"/>
        </w:rPr>
        <w:t>– Indicar servidores abaixo como responsáveis pelo acompanhamento do pedido, fiscalização e gerenciamento da Ata de Registro de Preços</w:t>
      </w:r>
    </w:p>
    <w:p w:rsidR="00913398" w:rsidRDefault="00913398" w:rsidP="00913398">
      <w:pPr>
        <w:pStyle w:val="Corpodetexto"/>
        <w:tabs>
          <w:tab w:val="left" w:pos="4678"/>
        </w:tabs>
        <w:jc w:val="both"/>
        <w:rPr>
          <w:rFonts w:ascii="Arial" w:hAnsi="Arial" w:cs="Arial"/>
          <w:b/>
          <w:sz w:val="14"/>
          <w:szCs w:val="14"/>
        </w:rPr>
      </w:pPr>
    </w:p>
    <w:p w:rsidR="00913398" w:rsidRPr="00312DFA" w:rsidRDefault="00913398" w:rsidP="00913398">
      <w:pPr>
        <w:pStyle w:val="Corpodetexto"/>
        <w:jc w:val="both"/>
        <w:rPr>
          <w:rFonts w:ascii="Arial" w:hAnsi="Arial" w:cs="Arial"/>
          <w:b/>
          <w:szCs w:val="24"/>
        </w:rPr>
      </w:pPr>
      <w:r w:rsidRPr="00312DFA">
        <w:rPr>
          <w:rFonts w:ascii="Arial" w:hAnsi="Arial" w:cs="Arial"/>
          <w:b/>
          <w:szCs w:val="24"/>
        </w:rPr>
        <w:t>XVI- DA ENTREGA</w:t>
      </w:r>
    </w:p>
    <w:p w:rsidR="00913398" w:rsidRDefault="00913398" w:rsidP="00913398">
      <w:pPr>
        <w:pStyle w:val="Corpodetexto"/>
        <w:ind w:right="-2"/>
        <w:jc w:val="both"/>
        <w:rPr>
          <w:rFonts w:ascii="Arial" w:hAnsi="Arial" w:cs="Arial"/>
          <w:b/>
          <w:szCs w:val="24"/>
        </w:rPr>
      </w:pPr>
      <w:r>
        <w:rPr>
          <w:rFonts w:ascii="Arial" w:hAnsi="Arial" w:cs="Arial"/>
          <w:szCs w:val="24"/>
        </w:rPr>
        <w:t>16.1-</w:t>
      </w:r>
      <w:r>
        <w:rPr>
          <w:rFonts w:ascii="Arial" w:hAnsi="Arial" w:cs="Arial"/>
          <w:b/>
          <w:szCs w:val="24"/>
        </w:rPr>
        <w:t xml:space="preserve"> As mercadorias, objeto do presente Processo, serão entregues num prazo máximo de 10 (dez) dias, a contar do recebimento da Ordem de Fornecimento, no Almoxarifado da Prefeitura Municipal de Pains – MG, situado na Praça Tonico Rabelo, 164, Centro, Pains – MG, aberto das 07:00 às 18:00 horas, de segunda a sexta-feira, mediante a apresentação da Nota Fiscal e Ordem de Fornecimento, devidamente assinada pela autoridade competente, se comprometendo a arcar com as despesas de entrega do objeto.</w:t>
      </w:r>
    </w:p>
    <w:p w:rsidR="00913398" w:rsidRDefault="00913398" w:rsidP="00913398">
      <w:pPr>
        <w:ind w:right="-28"/>
        <w:jc w:val="both"/>
        <w:rPr>
          <w:rFonts w:ascii="Arial" w:hAnsi="Arial" w:cs="Arial"/>
          <w:sz w:val="24"/>
          <w:szCs w:val="24"/>
        </w:rPr>
      </w:pPr>
      <w:r>
        <w:rPr>
          <w:rFonts w:ascii="Arial" w:hAnsi="Arial" w:cs="Arial"/>
          <w:b/>
          <w:sz w:val="24"/>
          <w:szCs w:val="24"/>
        </w:rPr>
        <w:t>16.2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913398" w:rsidRDefault="00913398" w:rsidP="00913398">
      <w:pPr>
        <w:ind w:right="-28"/>
        <w:jc w:val="both"/>
        <w:rPr>
          <w:rFonts w:ascii="Arial" w:hAnsi="Arial" w:cs="Arial"/>
          <w:sz w:val="24"/>
          <w:szCs w:val="24"/>
        </w:rPr>
      </w:pPr>
      <w:r>
        <w:rPr>
          <w:rFonts w:ascii="Arial" w:hAnsi="Arial" w:cs="Arial"/>
          <w:b/>
          <w:sz w:val="24"/>
          <w:szCs w:val="24"/>
        </w:rPr>
        <w:t>16.3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913398" w:rsidRDefault="00913398" w:rsidP="00913398">
      <w:pPr>
        <w:pStyle w:val="Ttulo5"/>
        <w:keepNext w:val="0"/>
        <w:keepLines w:val="0"/>
        <w:numPr>
          <w:ilvl w:val="4"/>
          <w:numId w:val="0"/>
        </w:numPr>
        <w:tabs>
          <w:tab w:val="num" w:pos="1008"/>
        </w:tabs>
        <w:suppressAutoHyphens/>
        <w:spacing w:before="0" w:line="240" w:lineRule="auto"/>
        <w:ind w:left="1008" w:hanging="1008"/>
        <w:jc w:val="both"/>
        <w:rPr>
          <w:rFonts w:ascii="Arial" w:hAnsi="Arial" w:cs="Arial"/>
          <w:i/>
          <w:sz w:val="14"/>
          <w:szCs w:val="14"/>
        </w:rPr>
      </w:pPr>
    </w:p>
    <w:p w:rsidR="00913398" w:rsidRPr="00312DFA" w:rsidRDefault="00913398" w:rsidP="00913398">
      <w:pPr>
        <w:pStyle w:val="Ttulo5"/>
        <w:spacing w:before="0"/>
        <w:jc w:val="both"/>
        <w:rPr>
          <w:rFonts w:ascii="Arial" w:hAnsi="Arial" w:cs="Arial"/>
          <w:b/>
          <w:i/>
          <w:color w:val="auto"/>
          <w:sz w:val="24"/>
          <w:szCs w:val="24"/>
        </w:rPr>
      </w:pPr>
      <w:r w:rsidRPr="00312DFA">
        <w:rPr>
          <w:rFonts w:ascii="Arial" w:hAnsi="Arial" w:cs="Arial"/>
          <w:b/>
          <w:i/>
          <w:color w:val="auto"/>
          <w:sz w:val="24"/>
          <w:szCs w:val="24"/>
        </w:rPr>
        <w:t>XVII- DO PAGAMENTO</w:t>
      </w:r>
    </w:p>
    <w:p w:rsidR="00913398" w:rsidRDefault="00913398" w:rsidP="00913398">
      <w:pPr>
        <w:ind w:right="-28"/>
        <w:jc w:val="both"/>
        <w:rPr>
          <w:rFonts w:ascii="Arial" w:hAnsi="Arial" w:cs="Arial"/>
          <w:sz w:val="24"/>
          <w:szCs w:val="24"/>
        </w:rPr>
      </w:pPr>
      <w:r>
        <w:rPr>
          <w:rFonts w:ascii="Arial" w:hAnsi="Arial" w:cs="Arial"/>
          <w:b/>
          <w:sz w:val="24"/>
          <w:szCs w:val="24"/>
        </w:rPr>
        <w:t>17.1-</w:t>
      </w:r>
      <w:r>
        <w:rPr>
          <w:rFonts w:ascii="Arial" w:hAnsi="Arial" w:cs="Arial"/>
          <w:sz w:val="24"/>
          <w:szCs w:val="24"/>
        </w:rPr>
        <w:t xml:space="preserve"> O pagamento será efetuado a vista, em até 10 (dez) dias após a entrega das mercadorias, mediante a apresentação da Nota Fiscal no almoxarifado da PREFEITURA MUNICIPAL DE PAINS. </w:t>
      </w:r>
    </w:p>
    <w:p w:rsidR="00913398" w:rsidRDefault="00913398" w:rsidP="00913398">
      <w:pPr>
        <w:ind w:right="-28"/>
        <w:jc w:val="both"/>
        <w:rPr>
          <w:rFonts w:ascii="Arial" w:hAnsi="Arial" w:cs="Arial"/>
          <w:sz w:val="24"/>
        </w:rPr>
      </w:pPr>
      <w:r>
        <w:rPr>
          <w:rFonts w:ascii="Arial" w:hAnsi="Arial" w:cs="Arial"/>
          <w:b/>
          <w:sz w:val="24"/>
        </w:rPr>
        <w:t>17.2-</w:t>
      </w:r>
      <w:r>
        <w:rPr>
          <w:rFonts w:ascii="Arial" w:hAnsi="Arial" w:cs="Arial"/>
          <w:sz w:val="24"/>
        </w:rPr>
        <w:t xml:space="preserve"> A Nota Fiscal correspondente, deverá constar o </w:t>
      </w:r>
      <w:r>
        <w:rPr>
          <w:rFonts w:ascii="Arial" w:hAnsi="Arial" w:cs="Arial"/>
          <w:sz w:val="24"/>
          <w:szCs w:val="24"/>
        </w:rPr>
        <w:t>número do procedimento licitatório que lhe deu origem,</w:t>
      </w:r>
      <w:r>
        <w:rPr>
          <w:rFonts w:ascii="Arial" w:hAnsi="Arial" w:cs="Arial"/>
          <w:b/>
          <w:sz w:val="24"/>
        </w:rPr>
        <w:t xml:space="preserve"> </w:t>
      </w:r>
      <w:r>
        <w:rPr>
          <w:rFonts w:ascii="Arial" w:hAnsi="Arial" w:cs="Arial"/>
          <w:sz w:val="24"/>
        </w:rPr>
        <w:t xml:space="preserve">e ser entregue pela licitante vencedora, </w:t>
      </w:r>
      <w:r>
        <w:rPr>
          <w:rFonts w:ascii="Arial" w:hAnsi="Arial" w:cs="Arial"/>
          <w:sz w:val="24"/>
        </w:rPr>
        <w:lastRenderedPageBreak/>
        <w:t>diretamente ao representante da Prefeitura Municipal de Pains, que somente atestará a entrega das mercadorias e liberará a referida Nota Fiscal para pagamento, quando cumpridas, pela licitante vencedora, todas as condições pactuadas.</w:t>
      </w:r>
    </w:p>
    <w:p w:rsidR="00913398" w:rsidRDefault="00913398" w:rsidP="00913398">
      <w:pPr>
        <w:jc w:val="both"/>
        <w:rPr>
          <w:rFonts w:ascii="Arial" w:hAnsi="Arial" w:cs="Arial"/>
          <w:sz w:val="24"/>
        </w:rPr>
      </w:pPr>
      <w:r>
        <w:rPr>
          <w:rFonts w:ascii="Arial" w:hAnsi="Arial" w:cs="Arial"/>
          <w:b/>
          <w:sz w:val="24"/>
        </w:rPr>
        <w:t>17.3-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913398" w:rsidRPr="00312DFA" w:rsidRDefault="00913398" w:rsidP="00913398">
      <w:pPr>
        <w:jc w:val="both"/>
        <w:rPr>
          <w:rFonts w:ascii="Arial" w:hAnsi="Arial" w:cs="Arial"/>
          <w:b/>
          <w:sz w:val="24"/>
          <w:szCs w:val="24"/>
        </w:rPr>
      </w:pPr>
      <w:r>
        <w:rPr>
          <w:rFonts w:ascii="Arial" w:hAnsi="Arial" w:cs="Arial"/>
          <w:b/>
          <w:sz w:val="24"/>
          <w:szCs w:val="24"/>
        </w:rPr>
        <w:t xml:space="preserve">17.4 – Em hipótese alguma haverá pagamento antecipado. </w:t>
      </w:r>
    </w:p>
    <w:p w:rsidR="00913398" w:rsidRDefault="00913398" w:rsidP="00913398">
      <w:pPr>
        <w:jc w:val="both"/>
        <w:rPr>
          <w:rFonts w:ascii="Arial" w:hAnsi="Arial" w:cs="Arial"/>
          <w:b/>
          <w:sz w:val="24"/>
        </w:rPr>
      </w:pPr>
      <w:r>
        <w:rPr>
          <w:rFonts w:ascii="Arial" w:hAnsi="Arial" w:cs="Arial"/>
          <w:b/>
          <w:sz w:val="24"/>
        </w:rPr>
        <w:t>XVIII – DA FISCALIZAÇÃO</w:t>
      </w:r>
    </w:p>
    <w:p w:rsidR="00913398" w:rsidRDefault="00913398" w:rsidP="00913398">
      <w:pPr>
        <w:jc w:val="both"/>
        <w:rPr>
          <w:rFonts w:ascii="Arial" w:hAnsi="Arial" w:cs="Arial"/>
          <w:sz w:val="24"/>
        </w:rPr>
      </w:pPr>
      <w:r>
        <w:rPr>
          <w:rFonts w:ascii="Arial" w:hAnsi="Arial" w:cs="Arial"/>
          <w:b/>
          <w:sz w:val="24"/>
        </w:rPr>
        <w:t>18.1 –</w:t>
      </w:r>
      <w:r>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913398" w:rsidRPr="00312DFA" w:rsidRDefault="00913398" w:rsidP="00312DFA">
      <w:pPr>
        <w:jc w:val="both"/>
        <w:rPr>
          <w:rFonts w:ascii="Arial" w:hAnsi="Arial" w:cs="Arial"/>
          <w:sz w:val="24"/>
        </w:rPr>
      </w:pPr>
      <w:r>
        <w:rPr>
          <w:rFonts w:ascii="Arial" w:hAnsi="Arial" w:cs="Arial"/>
          <w:b/>
          <w:sz w:val="24"/>
        </w:rPr>
        <w:t>18.2 –</w:t>
      </w:r>
      <w:r>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913398" w:rsidRPr="00312DFA" w:rsidRDefault="00913398" w:rsidP="00913398">
      <w:pPr>
        <w:pStyle w:val="Corpodetexto"/>
        <w:jc w:val="both"/>
        <w:rPr>
          <w:rFonts w:ascii="Arial" w:hAnsi="Arial" w:cs="Arial"/>
          <w:b/>
          <w:szCs w:val="24"/>
        </w:rPr>
      </w:pPr>
      <w:r w:rsidRPr="00312DFA">
        <w:rPr>
          <w:rFonts w:ascii="Arial" w:hAnsi="Arial" w:cs="Arial"/>
          <w:b/>
          <w:szCs w:val="24"/>
        </w:rPr>
        <w:t>XIX- SANÇÕES</w:t>
      </w:r>
    </w:p>
    <w:p w:rsidR="00913398" w:rsidRDefault="00913398" w:rsidP="00913398">
      <w:pPr>
        <w:pStyle w:val="Corpodetexto"/>
        <w:jc w:val="both"/>
        <w:rPr>
          <w:rFonts w:ascii="Arial" w:hAnsi="Arial" w:cs="Arial"/>
          <w:b/>
          <w:szCs w:val="24"/>
        </w:rPr>
      </w:pPr>
      <w:r>
        <w:rPr>
          <w:rFonts w:ascii="Arial" w:hAnsi="Arial" w:cs="Arial"/>
          <w:szCs w:val="24"/>
        </w:rPr>
        <w:t>19.1-</w:t>
      </w:r>
      <w:r>
        <w:rPr>
          <w:rFonts w:ascii="Arial" w:hAnsi="Arial" w:cs="Arial"/>
          <w:b/>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913398" w:rsidRDefault="00913398" w:rsidP="00913398">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913398" w:rsidRDefault="00913398" w:rsidP="00913398">
      <w:pPr>
        <w:numPr>
          <w:ilvl w:val="0"/>
          <w:numId w:val="3"/>
        </w:numPr>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913398" w:rsidRDefault="00913398" w:rsidP="00913398">
      <w:pPr>
        <w:numPr>
          <w:ilvl w:val="0"/>
          <w:numId w:val="4"/>
        </w:numPr>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913398" w:rsidRDefault="00913398" w:rsidP="00913398">
      <w:pPr>
        <w:numPr>
          <w:ilvl w:val="0"/>
          <w:numId w:val="5"/>
        </w:numPr>
        <w:suppressAutoHyphens/>
        <w:spacing w:after="0" w:line="240" w:lineRule="auto"/>
        <w:jc w:val="both"/>
        <w:rPr>
          <w:rFonts w:ascii="Arial" w:hAnsi="Arial" w:cs="Arial"/>
          <w:sz w:val="24"/>
          <w:szCs w:val="24"/>
        </w:rPr>
      </w:pPr>
      <w:r>
        <w:rPr>
          <w:rFonts w:ascii="Arial" w:hAnsi="Arial" w:cs="Arial"/>
          <w:sz w:val="24"/>
          <w:szCs w:val="24"/>
        </w:rPr>
        <w:t xml:space="preserve">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w:t>
      </w:r>
      <w:r>
        <w:rPr>
          <w:rFonts w:ascii="Arial" w:hAnsi="Arial" w:cs="Arial"/>
          <w:sz w:val="24"/>
          <w:szCs w:val="24"/>
        </w:rPr>
        <w:lastRenderedPageBreak/>
        <w:t>superveniência comprovada de motivo de força maior, desde que aceito pelo Município.</w:t>
      </w:r>
    </w:p>
    <w:p w:rsidR="00913398" w:rsidRDefault="00913398" w:rsidP="00913398">
      <w:pPr>
        <w:pStyle w:val="Corpodetexto"/>
        <w:jc w:val="both"/>
        <w:rPr>
          <w:rFonts w:ascii="Arial" w:hAnsi="Arial" w:cs="Arial"/>
          <w:sz w:val="10"/>
          <w:szCs w:val="10"/>
        </w:rPr>
      </w:pPr>
    </w:p>
    <w:p w:rsidR="00913398" w:rsidRPr="00312DFA" w:rsidRDefault="00913398" w:rsidP="00913398">
      <w:pPr>
        <w:pStyle w:val="Corpodetexto"/>
        <w:jc w:val="both"/>
        <w:rPr>
          <w:rFonts w:ascii="Arial" w:hAnsi="Arial" w:cs="Arial"/>
          <w:szCs w:val="24"/>
        </w:rPr>
      </w:pPr>
      <w:r w:rsidRPr="00312DFA">
        <w:rPr>
          <w:rFonts w:ascii="Arial" w:hAnsi="Arial" w:cs="Arial"/>
          <w:b/>
          <w:szCs w:val="24"/>
        </w:rPr>
        <w:t>19.2</w:t>
      </w:r>
      <w:r>
        <w:rPr>
          <w:rFonts w:ascii="Arial" w:hAnsi="Arial" w:cs="Arial"/>
          <w:szCs w:val="24"/>
        </w:rPr>
        <w:t>-</w:t>
      </w:r>
      <w:r>
        <w:rPr>
          <w:rFonts w:ascii="Arial" w:hAnsi="Arial" w:cs="Arial"/>
          <w:b/>
          <w:szCs w:val="24"/>
        </w:rPr>
        <w:t xml:space="preserve"> </w:t>
      </w:r>
      <w:r w:rsidRPr="00312DFA">
        <w:rPr>
          <w:rFonts w:ascii="Arial" w:hAnsi="Arial" w:cs="Arial"/>
          <w:szCs w:val="24"/>
        </w:rPr>
        <w:t>A aplicação das sanções previstas neste edital não exclui a possibilidade da aplicação de outras, previstas na lei 8.666/93, inclusive a responsabilização da licitante vencedora por eventuais perdas e danos causados à Administração.</w:t>
      </w:r>
    </w:p>
    <w:p w:rsidR="00913398" w:rsidRPr="00312DFA" w:rsidRDefault="00913398" w:rsidP="00913398">
      <w:pPr>
        <w:pStyle w:val="Corpodetexto"/>
        <w:jc w:val="both"/>
        <w:rPr>
          <w:rFonts w:ascii="Arial" w:hAnsi="Arial" w:cs="Arial"/>
          <w:szCs w:val="24"/>
        </w:rPr>
      </w:pPr>
      <w:r w:rsidRPr="00312DFA">
        <w:rPr>
          <w:rFonts w:ascii="Arial" w:hAnsi="Arial" w:cs="Arial"/>
          <w:b/>
          <w:szCs w:val="24"/>
        </w:rPr>
        <w:t>19.3-</w:t>
      </w:r>
      <w:r w:rsidRPr="00312DFA">
        <w:rPr>
          <w:rFonts w:ascii="Arial" w:hAnsi="Arial" w:cs="Arial"/>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913398" w:rsidRPr="00312DFA" w:rsidRDefault="00913398" w:rsidP="00913398">
      <w:pPr>
        <w:pStyle w:val="Corpodetexto"/>
        <w:jc w:val="both"/>
        <w:rPr>
          <w:rFonts w:ascii="Arial" w:hAnsi="Arial" w:cs="Arial"/>
          <w:szCs w:val="24"/>
        </w:rPr>
      </w:pPr>
      <w:r w:rsidRPr="00312DFA">
        <w:rPr>
          <w:rFonts w:ascii="Arial" w:hAnsi="Arial" w:cs="Arial"/>
          <w:b/>
          <w:szCs w:val="24"/>
        </w:rPr>
        <w:t>19.4</w:t>
      </w:r>
      <w:r w:rsidRPr="00312DFA">
        <w:rPr>
          <w:rFonts w:ascii="Arial" w:hAnsi="Arial" w:cs="Arial"/>
          <w:szCs w:val="24"/>
        </w:rPr>
        <w:t>- O valor da multa poderá ser descontado na nota fiscal ou crédito existente na Prefeitura Municipal de Pains, em favor da licitante vencedora, sendo que, caso o valor da multa seja superior ao crédito existente, a diferença será cobrada na forma da lei.</w:t>
      </w:r>
    </w:p>
    <w:p w:rsidR="00913398" w:rsidRPr="00312DFA" w:rsidRDefault="00913398" w:rsidP="00913398">
      <w:pPr>
        <w:pStyle w:val="Corpodetexto"/>
        <w:jc w:val="both"/>
        <w:rPr>
          <w:rFonts w:ascii="Arial" w:hAnsi="Arial" w:cs="Arial"/>
          <w:szCs w:val="24"/>
        </w:rPr>
      </w:pPr>
      <w:r w:rsidRPr="00312DFA">
        <w:rPr>
          <w:rFonts w:ascii="Arial" w:hAnsi="Arial" w:cs="Arial"/>
          <w:b/>
          <w:szCs w:val="24"/>
        </w:rPr>
        <w:t>19.5-</w:t>
      </w:r>
      <w:r w:rsidRPr="00312DFA">
        <w:rPr>
          <w:rFonts w:ascii="Arial" w:hAnsi="Arial" w:cs="Arial"/>
          <w:szCs w:val="24"/>
        </w:rPr>
        <w:t xml:space="preserve"> As sanções aqui previstas são independentes entre si podendo ser aplicadas isoladas ou cumulativamente, sem prejuízo de outras medidas cabíveis.</w:t>
      </w:r>
    </w:p>
    <w:p w:rsidR="00913398" w:rsidRPr="00312DFA" w:rsidRDefault="00913398" w:rsidP="00913398">
      <w:pPr>
        <w:pStyle w:val="Corpodetexto"/>
        <w:jc w:val="both"/>
        <w:rPr>
          <w:rFonts w:ascii="Arial" w:hAnsi="Arial" w:cs="Arial"/>
          <w:szCs w:val="24"/>
        </w:rPr>
      </w:pPr>
      <w:r w:rsidRPr="00312DFA">
        <w:rPr>
          <w:rFonts w:ascii="Arial" w:hAnsi="Arial" w:cs="Arial"/>
          <w:b/>
          <w:szCs w:val="24"/>
        </w:rPr>
        <w:t>19.6-</w:t>
      </w:r>
      <w:r w:rsidRPr="00312DFA">
        <w:rPr>
          <w:rFonts w:ascii="Arial" w:hAnsi="Arial" w:cs="Arial"/>
          <w:szCs w:val="24"/>
        </w:rPr>
        <w:t xml:space="preserve"> Em qualquer hipótese e aplicações de sanções será assegurado à licitante vencedora o contraditório e a ampla defesa.  </w:t>
      </w:r>
    </w:p>
    <w:p w:rsidR="00913398" w:rsidRPr="00312DFA" w:rsidRDefault="00913398" w:rsidP="00913398">
      <w:pPr>
        <w:pStyle w:val="Corpodetexto"/>
        <w:jc w:val="both"/>
        <w:rPr>
          <w:rFonts w:ascii="Arial" w:hAnsi="Arial" w:cs="Arial"/>
          <w:szCs w:val="24"/>
        </w:rPr>
      </w:pPr>
    </w:p>
    <w:p w:rsidR="00913398" w:rsidRPr="00312DFA" w:rsidRDefault="00913398" w:rsidP="00913398">
      <w:pPr>
        <w:pStyle w:val="Corpodetexto"/>
        <w:jc w:val="both"/>
        <w:rPr>
          <w:rFonts w:ascii="Arial" w:hAnsi="Arial" w:cs="Arial"/>
          <w:b/>
          <w:szCs w:val="24"/>
        </w:rPr>
      </w:pPr>
      <w:r w:rsidRPr="00312DFA">
        <w:rPr>
          <w:rFonts w:ascii="Arial" w:hAnsi="Arial" w:cs="Arial"/>
          <w:b/>
          <w:szCs w:val="24"/>
        </w:rPr>
        <w:t>XX- DISPOSIÇÕES FINAIS</w:t>
      </w:r>
    </w:p>
    <w:p w:rsidR="00913398" w:rsidRDefault="00913398" w:rsidP="00913398">
      <w:pPr>
        <w:jc w:val="both"/>
        <w:rPr>
          <w:rFonts w:ascii="Arial" w:hAnsi="Arial" w:cs="Arial"/>
          <w:sz w:val="24"/>
          <w:szCs w:val="24"/>
        </w:rPr>
      </w:pPr>
      <w:r>
        <w:rPr>
          <w:rFonts w:ascii="Arial" w:hAnsi="Arial" w:cs="Arial"/>
          <w:b/>
          <w:sz w:val="24"/>
          <w:szCs w:val="24"/>
        </w:rPr>
        <w:t xml:space="preserve">20.1- </w:t>
      </w:r>
      <w:r>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913398" w:rsidRDefault="00913398" w:rsidP="00913398">
      <w:pPr>
        <w:jc w:val="both"/>
        <w:rPr>
          <w:rFonts w:ascii="Arial" w:hAnsi="Arial" w:cs="Arial"/>
          <w:sz w:val="24"/>
          <w:szCs w:val="24"/>
        </w:rPr>
      </w:pPr>
      <w:r>
        <w:rPr>
          <w:rFonts w:ascii="Arial" w:hAnsi="Arial" w:cs="Arial"/>
          <w:b/>
          <w:sz w:val="24"/>
          <w:szCs w:val="24"/>
        </w:rPr>
        <w:t xml:space="preserve">20.2 </w:t>
      </w:r>
      <w:r>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913398" w:rsidRDefault="00913398" w:rsidP="00913398">
      <w:pPr>
        <w:jc w:val="both"/>
        <w:rPr>
          <w:rFonts w:ascii="Arial" w:hAnsi="Arial" w:cs="Arial"/>
          <w:sz w:val="24"/>
          <w:szCs w:val="24"/>
        </w:rPr>
      </w:pPr>
      <w:r>
        <w:rPr>
          <w:rFonts w:ascii="Arial" w:hAnsi="Arial" w:cs="Arial"/>
          <w:b/>
          <w:sz w:val="24"/>
          <w:szCs w:val="24"/>
        </w:rPr>
        <w:t xml:space="preserve">20.2.1 </w:t>
      </w:r>
      <w:r>
        <w:rPr>
          <w:rFonts w:ascii="Arial" w:hAnsi="Arial" w:cs="Arial"/>
          <w:sz w:val="24"/>
          <w:szCs w:val="24"/>
        </w:rPr>
        <w:t>– A nulidade do processo licitatório induz à da ATA, sem prejuízo do disposto no parágrafo único do art. 59, da Lei Federal n° 8.666/93.</w:t>
      </w:r>
    </w:p>
    <w:p w:rsidR="00913398" w:rsidRDefault="00913398" w:rsidP="00913398">
      <w:pPr>
        <w:jc w:val="both"/>
        <w:rPr>
          <w:rFonts w:ascii="Arial" w:hAnsi="Arial" w:cs="Arial"/>
          <w:sz w:val="24"/>
          <w:szCs w:val="24"/>
        </w:rPr>
      </w:pPr>
      <w:r>
        <w:rPr>
          <w:rFonts w:ascii="Arial" w:hAnsi="Arial" w:cs="Arial"/>
          <w:b/>
          <w:sz w:val="24"/>
          <w:szCs w:val="24"/>
        </w:rPr>
        <w:t xml:space="preserve">20.3 </w:t>
      </w:r>
      <w:r>
        <w:rPr>
          <w:rFonts w:ascii="Arial" w:hAnsi="Arial" w:cs="Arial"/>
          <w:sz w:val="24"/>
          <w:szCs w:val="24"/>
        </w:rPr>
        <w:t xml:space="preserve">– As reclamações referentes à documentação e às propostas deverão ser feitas no momento da abertura do envelope correspondente, por escrito, </w:t>
      </w:r>
      <w:r>
        <w:rPr>
          <w:rFonts w:ascii="Arial" w:hAnsi="Arial" w:cs="Arial"/>
          <w:sz w:val="24"/>
          <w:szCs w:val="24"/>
        </w:rPr>
        <w:lastRenderedPageBreak/>
        <w:t>quando serão registradas em ata, sendo vedada, a qualquer licitante, observações ou reclamações impertinentes ao certame.</w:t>
      </w:r>
    </w:p>
    <w:p w:rsidR="00913398" w:rsidRDefault="00913398" w:rsidP="00913398">
      <w:pPr>
        <w:jc w:val="both"/>
        <w:rPr>
          <w:rFonts w:ascii="Arial" w:hAnsi="Arial" w:cs="Arial"/>
          <w:sz w:val="24"/>
          <w:szCs w:val="24"/>
        </w:rPr>
      </w:pPr>
      <w:r>
        <w:rPr>
          <w:rFonts w:ascii="Arial" w:hAnsi="Arial" w:cs="Arial"/>
          <w:b/>
          <w:sz w:val="24"/>
          <w:szCs w:val="24"/>
        </w:rPr>
        <w:t xml:space="preserve">20.4 </w:t>
      </w:r>
      <w:r>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13398" w:rsidRDefault="00913398" w:rsidP="00913398">
      <w:pPr>
        <w:jc w:val="both"/>
        <w:rPr>
          <w:rFonts w:ascii="Arial" w:hAnsi="Arial" w:cs="Arial"/>
          <w:sz w:val="24"/>
          <w:szCs w:val="24"/>
        </w:rPr>
      </w:pPr>
      <w:r>
        <w:rPr>
          <w:rFonts w:ascii="Arial" w:hAnsi="Arial" w:cs="Arial"/>
          <w:b/>
          <w:sz w:val="24"/>
          <w:szCs w:val="24"/>
        </w:rPr>
        <w:t xml:space="preserve">20.5 </w:t>
      </w:r>
      <w:r>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913398" w:rsidRDefault="00913398" w:rsidP="00913398">
      <w:pPr>
        <w:jc w:val="both"/>
        <w:rPr>
          <w:rFonts w:ascii="Arial" w:hAnsi="Arial" w:cs="Arial"/>
          <w:sz w:val="24"/>
          <w:szCs w:val="24"/>
        </w:rPr>
      </w:pPr>
      <w:r>
        <w:rPr>
          <w:rFonts w:ascii="Arial" w:hAnsi="Arial" w:cs="Arial"/>
          <w:b/>
          <w:sz w:val="24"/>
          <w:szCs w:val="24"/>
        </w:rPr>
        <w:t xml:space="preserve">20.6 </w:t>
      </w:r>
      <w:r>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913398" w:rsidRDefault="00913398" w:rsidP="00913398">
      <w:pPr>
        <w:jc w:val="both"/>
        <w:rPr>
          <w:rFonts w:ascii="Arial" w:hAnsi="Arial" w:cs="Arial"/>
          <w:sz w:val="24"/>
          <w:szCs w:val="24"/>
        </w:rPr>
      </w:pPr>
      <w:r>
        <w:rPr>
          <w:rFonts w:ascii="Arial" w:hAnsi="Arial" w:cs="Arial"/>
          <w:b/>
          <w:sz w:val="24"/>
          <w:szCs w:val="24"/>
        </w:rPr>
        <w:t xml:space="preserve">20.7 </w:t>
      </w:r>
      <w:r>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913398" w:rsidRDefault="00913398" w:rsidP="00913398">
      <w:pPr>
        <w:jc w:val="both"/>
        <w:rPr>
          <w:rFonts w:ascii="Arial" w:hAnsi="Arial" w:cs="Arial"/>
          <w:sz w:val="24"/>
          <w:szCs w:val="24"/>
        </w:rPr>
      </w:pPr>
      <w:r>
        <w:rPr>
          <w:rFonts w:ascii="Arial" w:hAnsi="Arial" w:cs="Arial"/>
          <w:b/>
          <w:sz w:val="24"/>
          <w:szCs w:val="24"/>
        </w:rPr>
        <w:t xml:space="preserve">20.8 </w:t>
      </w:r>
      <w:r>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913398" w:rsidRDefault="00913398" w:rsidP="00913398">
      <w:pPr>
        <w:jc w:val="both"/>
        <w:rPr>
          <w:rFonts w:ascii="Arial" w:hAnsi="Arial" w:cs="Arial"/>
          <w:sz w:val="24"/>
          <w:szCs w:val="24"/>
        </w:rPr>
      </w:pPr>
      <w:r>
        <w:rPr>
          <w:rFonts w:ascii="Arial" w:hAnsi="Arial" w:cs="Arial"/>
          <w:b/>
          <w:sz w:val="24"/>
          <w:szCs w:val="24"/>
        </w:rPr>
        <w:t>20.9 –</w:t>
      </w:r>
      <w:r>
        <w:rPr>
          <w:rFonts w:ascii="Arial" w:hAnsi="Arial" w:cs="Arial"/>
          <w:sz w:val="24"/>
          <w:szCs w:val="24"/>
        </w:rPr>
        <w:t xml:space="preserve"> A homologação do objeto desta licitação não implicará direito à contratação.</w:t>
      </w:r>
    </w:p>
    <w:p w:rsidR="00913398" w:rsidRDefault="00913398" w:rsidP="00913398">
      <w:pPr>
        <w:pStyle w:val="Corpodetexto"/>
        <w:jc w:val="both"/>
        <w:rPr>
          <w:rFonts w:ascii="Arial" w:hAnsi="Arial" w:cs="Arial"/>
          <w:b/>
          <w:szCs w:val="24"/>
        </w:rPr>
      </w:pPr>
      <w:r w:rsidRPr="00312DFA">
        <w:rPr>
          <w:rFonts w:ascii="Arial" w:hAnsi="Arial" w:cs="Arial"/>
          <w:b/>
          <w:szCs w:val="24"/>
        </w:rPr>
        <w:t>20.10-</w:t>
      </w:r>
      <w:r>
        <w:rPr>
          <w:rFonts w:ascii="Arial" w:hAnsi="Arial" w:cs="Arial"/>
          <w:b/>
          <w:szCs w:val="24"/>
        </w:rPr>
        <w:t xml:space="preserve"> As normas que disciplinam este Pregão serão sempre interpretadas em favor da ampliação da disputa entre os interessados, sem comprometimento da segurança do futuro contrato.</w:t>
      </w:r>
    </w:p>
    <w:p w:rsidR="00913398" w:rsidRDefault="00913398" w:rsidP="00913398">
      <w:pPr>
        <w:pStyle w:val="Corpodetexto"/>
        <w:jc w:val="both"/>
        <w:rPr>
          <w:rFonts w:ascii="Arial" w:hAnsi="Arial" w:cs="Arial"/>
          <w:b/>
          <w:szCs w:val="24"/>
        </w:rPr>
      </w:pPr>
      <w:r w:rsidRPr="00312DFA">
        <w:rPr>
          <w:rFonts w:ascii="Arial" w:hAnsi="Arial" w:cs="Arial"/>
          <w:b/>
          <w:szCs w:val="24"/>
        </w:rPr>
        <w:t>20.11</w:t>
      </w:r>
      <w:r>
        <w:rPr>
          <w:rFonts w:ascii="Arial" w:hAnsi="Arial" w:cs="Arial"/>
          <w:szCs w:val="24"/>
        </w:rPr>
        <w:t>-</w:t>
      </w:r>
      <w:r>
        <w:rPr>
          <w:rFonts w:ascii="Arial" w:hAnsi="Arial" w:cs="Arial"/>
          <w:b/>
          <w:szCs w:val="24"/>
        </w:rPr>
        <w:t xml:space="preserve"> Os casos omissos serão dirimidos pela pregoeira, com observância da legislação regedora, em especial a Lei 8.666/1993 e suas alterações, Lei 10.520/2002 e Lei Complementar 123/2006.</w:t>
      </w:r>
    </w:p>
    <w:p w:rsidR="00913398" w:rsidRDefault="00913398" w:rsidP="00913398">
      <w:pPr>
        <w:ind w:right="-2"/>
        <w:jc w:val="both"/>
        <w:rPr>
          <w:rFonts w:ascii="Arial" w:hAnsi="Arial" w:cs="Arial"/>
          <w:bCs/>
          <w:sz w:val="24"/>
          <w:szCs w:val="24"/>
        </w:rPr>
      </w:pPr>
      <w:r>
        <w:rPr>
          <w:rFonts w:ascii="Arial" w:hAnsi="Arial" w:cs="Arial"/>
          <w:b/>
          <w:bCs/>
          <w:sz w:val="24"/>
          <w:szCs w:val="24"/>
        </w:rPr>
        <w:t>20.12-</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(037) 3323-1313 (Ramal 49 e 50), no horário de 07:30 às 17:00 horas.</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lastRenderedPageBreak/>
        <w:t>20.13-</w:t>
      </w:r>
      <w:r>
        <w:rPr>
          <w:rFonts w:ascii="Arial" w:hAnsi="Arial" w:cs="Arial"/>
          <w:bCs/>
          <w:sz w:val="24"/>
          <w:szCs w:val="24"/>
        </w:rPr>
        <w:t xml:space="preserve"> Fazem parte do presente Edital:</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 xml:space="preserve">20.13.1- Anexo I </w:t>
      </w:r>
      <w:r w:rsidR="00873FD4">
        <w:rPr>
          <w:rFonts w:ascii="Arial" w:hAnsi="Arial" w:cs="Arial"/>
          <w:bCs/>
          <w:sz w:val="24"/>
          <w:szCs w:val="24"/>
        </w:rPr>
        <w:t>_</w:t>
      </w:r>
      <w:r>
        <w:rPr>
          <w:rFonts w:ascii="Arial" w:hAnsi="Arial" w:cs="Arial"/>
          <w:bCs/>
          <w:sz w:val="24"/>
          <w:szCs w:val="24"/>
        </w:rPr>
        <w:t xml:space="preserve"> Termo de </w:t>
      </w:r>
      <w:r w:rsidR="003233A2">
        <w:rPr>
          <w:rFonts w:ascii="Arial" w:hAnsi="Arial" w:cs="Arial"/>
          <w:bCs/>
          <w:sz w:val="24"/>
          <w:szCs w:val="24"/>
        </w:rPr>
        <w:t>descrição do objeto</w:t>
      </w:r>
      <w:r w:rsidR="00C43504">
        <w:rPr>
          <w:rFonts w:ascii="Arial" w:hAnsi="Arial" w:cs="Arial"/>
          <w:bCs/>
          <w:sz w:val="24"/>
          <w:szCs w:val="24"/>
        </w:rPr>
        <w:t>;</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20.13.1-</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w:t>
      </w:r>
      <w:r w:rsidR="00C43504">
        <w:rPr>
          <w:rFonts w:ascii="Arial" w:hAnsi="Arial" w:cs="Arial"/>
          <w:bCs/>
          <w:sz w:val="24"/>
          <w:szCs w:val="24"/>
        </w:rPr>
        <w:t>Modelo de declaração que não emprega menores;</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20.13.2-</w:t>
      </w:r>
      <w:r>
        <w:rPr>
          <w:rFonts w:ascii="Arial" w:hAnsi="Arial" w:cs="Arial"/>
          <w:bCs/>
          <w:sz w:val="24"/>
          <w:szCs w:val="24"/>
        </w:rPr>
        <w:t xml:space="preserve"> </w:t>
      </w:r>
      <w:r>
        <w:rPr>
          <w:rFonts w:ascii="Arial" w:hAnsi="Arial" w:cs="Arial"/>
          <w:b/>
          <w:sz w:val="24"/>
          <w:szCs w:val="24"/>
        </w:rPr>
        <w:t>Anexo III</w:t>
      </w:r>
      <w:r>
        <w:rPr>
          <w:rFonts w:ascii="Arial" w:hAnsi="Arial" w:cs="Arial"/>
          <w:bCs/>
          <w:sz w:val="24"/>
          <w:szCs w:val="24"/>
        </w:rPr>
        <w:t xml:space="preserve"> – </w:t>
      </w:r>
      <w:r w:rsidR="003233A2">
        <w:rPr>
          <w:rFonts w:ascii="Arial" w:hAnsi="Arial" w:cs="Arial"/>
          <w:bCs/>
          <w:sz w:val="24"/>
          <w:szCs w:val="24"/>
        </w:rPr>
        <w:t>Termo de referência;</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20.13.3-</w:t>
      </w:r>
      <w:r>
        <w:rPr>
          <w:rFonts w:ascii="Arial" w:hAnsi="Arial" w:cs="Arial"/>
          <w:bCs/>
          <w:sz w:val="24"/>
          <w:szCs w:val="24"/>
        </w:rPr>
        <w:t xml:space="preserve"> </w:t>
      </w:r>
      <w:r>
        <w:rPr>
          <w:rFonts w:ascii="Arial" w:hAnsi="Arial" w:cs="Arial"/>
          <w:b/>
          <w:sz w:val="24"/>
          <w:szCs w:val="24"/>
        </w:rPr>
        <w:t xml:space="preserve">Anexo IV </w:t>
      </w:r>
      <w:r>
        <w:rPr>
          <w:rFonts w:ascii="Arial" w:hAnsi="Arial" w:cs="Arial"/>
          <w:bCs/>
          <w:sz w:val="24"/>
          <w:szCs w:val="24"/>
        </w:rPr>
        <w:t xml:space="preserve">– </w:t>
      </w:r>
      <w:r w:rsidR="003233A2">
        <w:rPr>
          <w:rFonts w:ascii="Arial" w:hAnsi="Arial" w:cs="Arial"/>
          <w:bCs/>
          <w:sz w:val="24"/>
          <w:szCs w:val="24"/>
        </w:rPr>
        <w:t>Especificações técnicas;</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20.13.4-</w:t>
      </w:r>
      <w:r>
        <w:rPr>
          <w:rFonts w:ascii="Arial" w:hAnsi="Arial" w:cs="Arial"/>
          <w:bCs/>
          <w:sz w:val="24"/>
          <w:szCs w:val="24"/>
        </w:rPr>
        <w:t xml:space="preserve"> </w:t>
      </w:r>
      <w:r>
        <w:rPr>
          <w:rFonts w:ascii="Arial" w:hAnsi="Arial" w:cs="Arial"/>
          <w:b/>
          <w:bCs/>
          <w:sz w:val="24"/>
          <w:szCs w:val="24"/>
        </w:rPr>
        <w:t xml:space="preserve">Anexo V </w:t>
      </w:r>
      <w:r>
        <w:rPr>
          <w:rFonts w:ascii="Arial" w:hAnsi="Arial" w:cs="Arial"/>
          <w:bCs/>
          <w:sz w:val="24"/>
          <w:szCs w:val="24"/>
        </w:rPr>
        <w:t xml:space="preserve">– </w:t>
      </w:r>
      <w:r w:rsidR="003F220B">
        <w:rPr>
          <w:rFonts w:ascii="Arial" w:hAnsi="Arial" w:cs="Arial"/>
          <w:bCs/>
          <w:sz w:val="24"/>
          <w:szCs w:val="24"/>
        </w:rPr>
        <w:t>Objeto padrão</w:t>
      </w:r>
      <w:r>
        <w:rPr>
          <w:rFonts w:ascii="Arial" w:hAnsi="Arial" w:cs="Arial"/>
          <w:bCs/>
          <w:sz w:val="24"/>
          <w:szCs w:val="24"/>
        </w:rPr>
        <w:t>;</w:t>
      </w:r>
    </w:p>
    <w:p w:rsidR="003F220B" w:rsidRPr="003F220B" w:rsidRDefault="003F220B" w:rsidP="00312DFA">
      <w:pPr>
        <w:spacing w:after="0"/>
        <w:ind w:right="-2"/>
        <w:jc w:val="both"/>
        <w:rPr>
          <w:rFonts w:ascii="Arial" w:hAnsi="Arial" w:cs="Arial"/>
          <w:bCs/>
          <w:sz w:val="24"/>
          <w:szCs w:val="24"/>
        </w:rPr>
      </w:pPr>
      <w:r w:rsidRPr="003F220B">
        <w:rPr>
          <w:rFonts w:ascii="Arial" w:hAnsi="Arial" w:cs="Arial"/>
          <w:b/>
          <w:bCs/>
          <w:sz w:val="24"/>
          <w:szCs w:val="24"/>
        </w:rPr>
        <w:t xml:space="preserve">20.13.5-Anexo VI </w:t>
      </w:r>
      <w:r>
        <w:rPr>
          <w:rFonts w:ascii="Arial" w:hAnsi="Arial" w:cs="Arial"/>
          <w:b/>
          <w:bCs/>
          <w:sz w:val="24"/>
          <w:szCs w:val="24"/>
        </w:rPr>
        <w:t xml:space="preserve">– </w:t>
      </w:r>
      <w:r>
        <w:rPr>
          <w:rFonts w:ascii="Arial" w:hAnsi="Arial" w:cs="Arial"/>
          <w:bCs/>
          <w:sz w:val="24"/>
          <w:szCs w:val="24"/>
        </w:rPr>
        <w:t>Declaração que cumpre os requisitos</w:t>
      </w:r>
      <w:r w:rsidR="00196786">
        <w:rPr>
          <w:rFonts w:ascii="Arial" w:hAnsi="Arial" w:cs="Arial"/>
          <w:bCs/>
          <w:sz w:val="24"/>
          <w:szCs w:val="24"/>
        </w:rPr>
        <w:t>;</w:t>
      </w:r>
    </w:p>
    <w:p w:rsidR="00913398" w:rsidRDefault="00913398" w:rsidP="00312DFA">
      <w:pPr>
        <w:spacing w:after="0"/>
        <w:ind w:right="-2"/>
        <w:jc w:val="both"/>
        <w:rPr>
          <w:rFonts w:ascii="Arial" w:hAnsi="Arial" w:cs="Arial"/>
          <w:bCs/>
          <w:sz w:val="24"/>
          <w:szCs w:val="24"/>
        </w:rPr>
      </w:pPr>
      <w:r>
        <w:rPr>
          <w:rFonts w:ascii="Arial" w:hAnsi="Arial" w:cs="Arial"/>
          <w:b/>
          <w:bCs/>
          <w:sz w:val="24"/>
          <w:szCs w:val="24"/>
        </w:rPr>
        <w:t>20.14.</w:t>
      </w:r>
      <w:r w:rsidR="00C43504">
        <w:rPr>
          <w:rFonts w:ascii="Arial" w:hAnsi="Arial" w:cs="Arial"/>
          <w:b/>
          <w:bCs/>
          <w:sz w:val="24"/>
          <w:szCs w:val="24"/>
        </w:rPr>
        <w:t>6</w:t>
      </w:r>
      <w:r>
        <w:rPr>
          <w:rFonts w:ascii="Arial" w:hAnsi="Arial" w:cs="Arial"/>
          <w:b/>
          <w:bCs/>
          <w:sz w:val="24"/>
          <w:szCs w:val="24"/>
        </w:rPr>
        <w:t>- Anexo VI</w:t>
      </w:r>
      <w:r w:rsidR="003233A2">
        <w:rPr>
          <w:rFonts w:ascii="Arial" w:hAnsi="Arial" w:cs="Arial"/>
          <w:b/>
          <w:bCs/>
          <w:sz w:val="24"/>
          <w:szCs w:val="24"/>
        </w:rPr>
        <w:t>I</w:t>
      </w:r>
      <w:r w:rsidR="00816698">
        <w:rPr>
          <w:rFonts w:ascii="Arial" w:hAnsi="Arial" w:cs="Arial"/>
          <w:bCs/>
          <w:sz w:val="24"/>
          <w:szCs w:val="24"/>
        </w:rPr>
        <w:t xml:space="preserve"> – Minuta</w:t>
      </w:r>
      <w:r>
        <w:rPr>
          <w:rFonts w:ascii="Arial" w:hAnsi="Arial" w:cs="Arial"/>
          <w:bCs/>
          <w:sz w:val="24"/>
          <w:szCs w:val="24"/>
        </w:rPr>
        <w:t xml:space="preserve"> </w:t>
      </w:r>
      <w:r w:rsidR="003233A2">
        <w:rPr>
          <w:rFonts w:ascii="Arial" w:hAnsi="Arial" w:cs="Arial"/>
          <w:bCs/>
          <w:sz w:val="24"/>
          <w:szCs w:val="24"/>
        </w:rPr>
        <w:t>de Ata de registro de preços</w:t>
      </w:r>
      <w:r w:rsidR="00196786">
        <w:rPr>
          <w:rFonts w:ascii="Arial" w:hAnsi="Arial" w:cs="Arial"/>
          <w:bCs/>
          <w:sz w:val="24"/>
          <w:szCs w:val="24"/>
        </w:rPr>
        <w:t>;</w:t>
      </w:r>
    </w:p>
    <w:p w:rsidR="00913398" w:rsidRDefault="00196786" w:rsidP="00312DFA">
      <w:pPr>
        <w:spacing w:after="0"/>
        <w:ind w:right="-2"/>
        <w:jc w:val="both"/>
        <w:rPr>
          <w:rFonts w:ascii="Arial" w:hAnsi="Arial" w:cs="Arial"/>
          <w:bCs/>
          <w:sz w:val="24"/>
          <w:szCs w:val="24"/>
        </w:rPr>
      </w:pPr>
      <w:r w:rsidRPr="00196786">
        <w:rPr>
          <w:rFonts w:ascii="Arial" w:hAnsi="Arial" w:cs="Arial"/>
          <w:b/>
          <w:bCs/>
          <w:sz w:val="24"/>
          <w:szCs w:val="24"/>
        </w:rPr>
        <w:t>20.14.7-Anexo VIII</w:t>
      </w:r>
      <w:r>
        <w:rPr>
          <w:rFonts w:ascii="Arial" w:hAnsi="Arial" w:cs="Arial"/>
          <w:bCs/>
          <w:sz w:val="24"/>
          <w:szCs w:val="24"/>
        </w:rPr>
        <w:t xml:space="preserve"> – Modelo de declaração para credenciamento.</w:t>
      </w:r>
    </w:p>
    <w:p w:rsidR="00913398" w:rsidRDefault="00913398" w:rsidP="00913398">
      <w:pPr>
        <w:pStyle w:val="Corpodetexto"/>
        <w:jc w:val="center"/>
        <w:rPr>
          <w:rFonts w:ascii="Arial" w:hAnsi="Arial" w:cs="Arial"/>
          <w:b/>
          <w:sz w:val="10"/>
          <w:szCs w:val="10"/>
        </w:rPr>
      </w:pPr>
    </w:p>
    <w:p w:rsidR="00913398" w:rsidRDefault="00913398" w:rsidP="00913398">
      <w:pPr>
        <w:pStyle w:val="Corpodetexto"/>
        <w:jc w:val="center"/>
        <w:rPr>
          <w:rFonts w:ascii="Arial" w:hAnsi="Arial" w:cs="Arial"/>
          <w:b/>
          <w:szCs w:val="24"/>
        </w:rPr>
      </w:pPr>
    </w:p>
    <w:p w:rsidR="00196786" w:rsidRDefault="00196786" w:rsidP="00913398">
      <w:pPr>
        <w:pStyle w:val="Corpodetexto"/>
        <w:jc w:val="center"/>
        <w:rPr>
          <w:rFonts w:ascii="Arial" w:hAnsi="Arial" w:cs="Arial"/>
          <w:b/>
          <w:szCs w:val="24"/>
        </w:rPr>
      </w:pPr>
    </w:p>
    <w:p w:rsidR="00913398" w:rsidRDefault="00913398" w:rsidP="00913398">
      <w:pPr>
        <w:pStyle w:val="Corpodetexto"/>
        <w:jc w:val="center"/>
        <w:rPr>
          <w:rFonts w:ascii="Arial" w:hAnsi="Arial" w:cs="Arial"/>
          <w:b/>
          <w:szCs w:val="24"/>
        </w:rPr>
      </w:pPr>
      <w:r>
        <w:rPr>
          <w:rFonts w:ascii="Arial" w:hAnsi="Arial" w:cs="Arial"/>
          <w:b/>
          <w:szCs w:val="24"/>
        </w:rPr>
        <w:t>Pains – MG, 20 de fevereiro de 2017</w:t>
      </w:r>
    </w:p>
    <w:p w:rsidR="00913398" w:rsidRDefault="00913398" w:rsidP="00913398">
      <w:pPr>
        <w:pStyle w:val="Corpodetexto"/>
        <w:jc w:val="center"/>
        <w:rPr>
          <w:rFonts w:ascii="Arial" w:hAnsi="Arial" w:cs="Arial"/>
          <w:b/>
          <w:szCs w:val="24"/>
        </w:rPr>
      </w:pPr>
    </w:p>
    <w:p w:rsidR="00913398" w:rsidRDefault="00913398" w:rsidP="00913398">
      <w:pPr>
        <w:pStyle w:val="Corpodetexto"/>
        <w:jc w:val="center"/>
        <w:rPr>
          <w:rFonts w:ascii="Arial" w:hAnsi="Arial" w:cs="Arial"/>
          <w:b/>
          <w:sz w:val="10"/>
          <w:szCs w:val="10"/>
        </w:rPr>
      </w:pPr>
    </w:p>
    <w:p w:rsidR="00913398" w:rsidRDefault="00913398" w:rsidP="00913398">
      <w:pPr>
        <w:pStyle w:val="Corpodetexto"/>
        <w:jc w:val="center"/>
        <w:rPr>
          <w:rFonts w:ascii="Arial" w:hAnsi="Arial" w:cs="Arial"/>
          <w:b/>
          <w:sz w:val="10"/>
          <w:szCs w:val="10"/>
        </w:rPr>
      </w:pPr>
    </w:p>
    <w:p w:rsidR="00913398" w:rsidRDefault="00913398" w:rsidP="00913398">
      <w:pPr>
        <w:pStyle w:val="Corpodetexto"/>
        <w:jc w:val="center"/>
        <w:rPr>
          <w:rFonts w:ascii="Arial" w:hAnsi="Arial" w:cs="Arial"/>
          <w:b/>
          <w:sz w:val="10"/>
          <w:szCs w:val="10"/>
        </w:rPr>
      </w:pPr>
    </w:p>
    <w:p w:rsidR="00913398" w:rsidRDefault="00913398" w:rsidP="00913398">
      <w:pPr>
        <w:pStyle w:val="Corpodetexto"/>
        <w:rPr>
          <w:rFonts w:ascii="Arial" w:hAnsi="Arial" w:cs="Arial"/>
          <w:b/>
          <w:sz w:val="10"/>
          <w:szCs w:val="10"/>
        </w:rPr>
      </w:pPr>
    </w:p>
    <w:p w:rsidR="00913398" w:rsidRDefault="00913398" w:rsidP="00913398">
      <w:pPr>
        <w:pStyle w:val="Corpodetexto"/>
        <w:jc w:val="center"/>
        <w:rPr>
          <w:rFonts w:ascii="Arial" w:hAnsi="Arial" w:cs="Arial"/>
          <w:b/>
          <w:sz w:val="10"/>
          <w:szCs w:val="10"/>
        </w:rPr>
      </w:pPr>
    </w:p>
    <w:p w:rsidR="00913398" w:rsidRDefault="00913398" w:rsidP="00913398">
      <w:pPr>
        <w:jc w:val="center"/>
        <w:rPr>
          <w:rFonts w:ascii="Arial" w:hAnsi="Arial" w:cs="Arial"/>
          <w:b/>
          <w:sz w:val="24"/>
          <w:szCs w:val="24"/>
        </w:rPr>
      </w:pPr>
      <w:r>
        <w:rPr>
          <w:rFonts w:ascii="Arial" w:hAnsi="Arial" w:cs="Arial"/>
          <w:b/>
          <w:sz w:val="24"/>
          <w:szCs w:val="24"/>
        </w:rPr>
        <w:t>Solange Maria Valadão de Sá</w:t>
      </w:r>
    </w:p>
    <w:p w:rsidR="00913398" w:rsidRDefault="00913398" w:rsidP="00913398">
      <w:pPr>
        <w:jc w:val="center"/>
      </w:pPr>
      <w:r>
        <w:rPr>
          <w:rFonts w:ascii="Arial" w:hAnsi="Arial" w:cs="Arial"/>
          <w:bCs/>
          <w:sz w:val="24"/>
          <w:szCs w:val="24"/>
        </w:rPr>
        <w:t>Pregoeira</w:t>
      </w:r>
    </w:p>
    <w:p w:rsidR="008D784D" w:rsidRPr="00F62A1A" w:rsidRDefault="008D784D" w:rsidP="008D784D">
      <w:pPr>
        <w:spacing w:line="360" w:lineRule="auto"/>
        <w:jc w:val="center"/>
        <w:rPr>
          <w:rFonts w:ascii="Arial" w:hAnsi="Arial" w:cs="Arial"/>
        </w:rPr>
      </w:pPr>
    </w:p>
    <w:p w:rsidR="008D784D" w:rsidRPr="00F62A1A" w:rsidRDefault="008D784D" w:rsidP="008D784D">
      <w:pPr>
        <w:jc w:val="center"/>
        <w:rPr>
          <w:rFonts w:ascii="Arial" w:hAnsi="Arial" w:cs="Arial"/>
        </w:rPr>
      </w:pPr>
    </w:p>
    <w:p w:rsidR="008D784D" w:rsidRPr="00F62A1A" w:rsidRDefault="008D784D" w:rsidP="008D784D">
      <w:pPr>
        <w:jc w:val="both"/>
        <w:rPr>
          <w:rFonts w:ascii="Arial" w:hAnsi="Arial" w:cs="Arial"/>
        </w:rPr>
      </w:pPr>
    </w:p>
    <w:p w:rsidR="008D784D" w:rsidRPr="00F62A1A" w:rsidRDefault="008D784D" w:rsidP="008D784D">
      <w:pPr>
        <w:jc w:val="both"/>
        <w:rPr>
          <w:rFonts w:ascii="Arial" w:hAnsi="Arial" w:cs="Arial"/>
        </w:rPr>
      </w:pPr>
    </w:p>
    <w:p w:rsidR="008D784D" w:rsidRPr="00F62A1A" w:rsidRDefault="008D784D" w:rsidP="008D784D">
      <w:pPr>
        <w:jc w:val="both"/>
        <w:rPr>
          <w:rFonts w:ascii="Arial" w:hAnsi="Arial" w:cs="Arial"/>
          <w:b/>
          <w:u w:val="single"/>
        </w:rPr>
      </w:pPr>
    </w:p>
    <w:p w:rsidR="00D478A1" w:rsidRPr="00EF56CE" w:rsidRDefault="00D478A1" w:rsidP="00D478A1">
      <w:pPr>
        <w:jc w:val="both"/>
        <w:rPr>
          <w:rFonts w:ascii="Arial" w:hAnsi="Arial" w:cs="Arial"/>
          <w:b/>
        </w:rPr>
      </w:pPr>
    </w:p>
    <w:p w:rsidR="00D478A1" w:rsidRPr="00EF56CE" w:rsidRDefault="00D478A1" w:rsidP="00D478A1">
      <w:pPr>
        <w:rPr>
          <w:rFonts w:ascii="Arial" w:hAnsi="Arial" w:cs="Arial"/>
        </w:rPr>
      </w:pPr>
    </w:p>
    <w:p w:rsidR="00D478A1" w:rsidRDefault="00D478A1" w:rsidP="00D478A1">
      <w:pPr>
        <w:pStyle w:val="Corpodetexto"/>
        <w:ind w:right="49"/>
        <w:jc w:val="center"/>
        <w:rPr>
          <w:rFonts w:ascii="Arial" w:eastAsia="Arial" w:hAnsi="Arial" w:cs="Arial"/>
          <w:sz w:val="22"/>
          <w:szCs w:val="22"/>
        </w:rPr>
      </w:pPr>
    </w:p>
    <w:p w:rsidR="00403E80" w:rsidRPr="00D478A1" w:rsidRDefault="00403E80" w:rsidP="00D478A1"/>
    <w:sectPr w:rsidR="00403E80" w:rsidRPr="00D478A1" w:rsidSect="0061420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28" w:rsidRDefault="00244D28" w:rsidP="00614201">
      <w:pPr>
        <w:spacing w:after="0" w:line="240" w:lineRule="auto"/>
      </w:pPr>
      <w:r>
        <w:separator/>
      </w:r>
    </w:p>
  </w:endnote>
  <w:endnote w:type="continuationSeparator" w:id="1">
    <w:p w:rsidR="00244D28" w:rsidRDefault="00244D2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28" w:rsidRDefault="00244D28" w:rsidP="00614201">
      <w:pPr>
        <w:spacing w:after="0" w:line="240" w:lineRule="auto"/>
      </w:pPr>
      <w:r>
        <w:separator/>
      </w:r>
    </w:p>
  </w:footnote>
  <w:footnote w:type="continuationSeparator" w:id="1">
    <w:p w:rsidR="00244D28" w:rsidRDefault="00244D2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18404D6"/>
    <w:name w:val="WW8Num3"/>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14201"/>
    <w:rsid w:val="0019081A"/>
    <w:rsid w:val="00196786"/>
    <w:rsid w:val="00207E4F"/>
    <w:rsid w:val="002366E2"/>
    <w:rsid w:val="00244D28"/>
    <w:rsid w:val="00312DFA"/>
    <w:rsid w:val="003233A2"/>
    <w:rsid w:val="0035703E"/>
    <w:rsid w:val="003F220B"/>
    <w:rsid w:val="00403E80"/>
    <w:rsid w:val="004270A2"/>
    <w:rsid w:val="00614201"/>
    <w:rsid w:val="006B234F"/>
    <w:rsid w:val="00720AE9"/>
    <w:rsid w:val="007F4480"/>
    <w:rsid w:val="00816698"/>
    <w:rsid w:val="00873FD4"/>
    <w:rsid w:val="008C5557"/>
    <w:rsid w:val="008D784D"/>
    <w:rsid w:val="00913398"/>
    <w:rsid w:val="00B64B1C"/>
    <w:rsid w:val="00C1268E"/>
    <w:rsid w:val="00C43504"/>
    <w:rsid w:val="00CD5A98"/>
    <w:rsid w:val="00D478A1"/>
    <w:rsid w:val="00EA7B34"/>
    <w:rsid w:val="00F87B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uiPriority w:val="9"/>
    <w:qFormat/>
    <w:rsid w:val="00913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478A1"/>
    <w:pPr>
      <w:keepNext/>
      <w:suppressAutoHyphens/>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91339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91339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9133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35703E"/>
    <w:pPr>
      <w:suppressAutoHyphens/>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5703E"/>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D478A1"/>
    <w:rPr>
      <w:rFonts w:ascii="Arial" w:eastAsia="Times New Roman" w:hAnsi="Arial" w:cs="Arial"/>
      <w:b/>
      <w:bCs/>
      <w:i/>
      <w:iCs/>
      <w:sz w:val="28"/>
      <w:szCs w:val="28"/>
      <w:lang w:eastAsia="pt-BR"/>
    </w:rPr>
  </w:style>
  <w:style w:type="paragraph" w:styleId="Ttulo">
    <w:name w:val="Title"/>
    <w:basedOn w:val="Normal"/>
    <w:link w:val="TtuloChar"/>
    <w:qFormat/>
    <w:rsid w:val="008D784D"/>
    <w:pPr>
      <w:spacing w:after="0" w:line="360" w:lineRule="auto"/>
      <w:jc w:val="center"/>
    </w:pPr>
    <w:rPr>
      <w:rFonts w:ascii="Arial" w:eastAsia="Times New Roman" w:hAnsi="Arial" w:cs="Times New Roman"/>
      <w:b/>
      <w:sz w:val="24"/>
      <w:szCs w:val="20"/>
      <w:u w:val="single"/>
      <w:lang w:eastAsia="pt-BR"/>
    </w:rPr>
  </w:style>
  <w:style w:type="character" w:customStyle="1" w:styleId="TtuloChar">
    <w:name w:val="Título Char"/>
    <w:basedOn w:val="Fontepargpadro"/>
    <w:link w:val="Ttulo"/>
    <w:rsid w:val="008D784D"/>
    <w:rPr>
      <w:rFonts w:ascii="Arial" w:eastAsia="Times New Roman" w:hAnsi="Arial" w:cs="Times New Roman"/>
      <w:b/>
      <w:sz w:val="24"/>
      <w:szCs w:val="20"/>
      <w:u w:val="single"/>
      <w:lang w:eastAsia="pt-BR"/>
    </w:rPr>
  </w:style>
  <w:style w:type="character" w:customStyle="1" w:styleId="Ttulo1Char">
    <w:name w:val="Título 1 Char"/>
    <w:basedOn w:val="Fontepargpadro"/>
    <w:link w:val="Ttulo1"/>
    <w:uiPriority w:val="9"/>
    <w:rsid w:val="00913398"/>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913398"/>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91339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913398"/>
    <w:rPr>
      <w:rFonts w:asciiTheme="majorHAnsi" w:eastAsiaTheme="majorEastAsia" w:hAnsiTheme="majorHAnsi" w:cstheme="majorBidi"/>
      <w:i/>
      <w:iCs/>
      <w:color w:val="243F60" w:themeColor="accent1" w:themeShade="7F"/>
    </w:rPr>
  </w:style>
  <w:style w:type="character" w:styleId="Hyperlink">
    <w:name w:val="Hyperlink"/>
    <w:basedOn w:val="Fontepargpadro"/>
    <w:rsid w:val="00913398"/>
    <w:rPr>
      <w:color w:val="0000FF"/>
      <w:u w:val="single"/>
    </w:rPr>
  </w:style>
  <w:style w:type="paragraph" w:customStyle="1" w:styleId="Corpodetexto31">
    <w:name w:val="Corpo de texto 31"/>
    <w:basedOn w:val="Normal"/>
    <w:rsid w:val="00913398"/>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91339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913398"/>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913398"/>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913398"/>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913398"/>
    <w:rPr>
      <w:rFonts w:ascii="Times New Roman" w:eastAsia="Times New Roman" w:hAnsi="Times New Roman" w:cs="Times New Roman"/>
      <w:sz w:val="20"/>
      <w:szCs w:val="20"/>
      <w:lang w:eastAsia="ar-SA"/>
    </w:rPr>
  </w:style>
  <w:style w:type="paragraph" w:styleId="NormalWeb">
    <w:name w:val="Normal (Web)"/>
    <w:basedOn w:val="Normal"/>
    <w:rsid w:val="00913398"/>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10">
    <w:name w:val="p10"/>
    <w:basedOn w:val="Normal"/>
    <w:rsid w:val="00913398"/>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0"/>
      <w:lang w:eastAsia="pt-BR"/>
    </w:rPr>
  </w:style>
  <w:style w:type="paragraph" w:customStyle="1" w:styleId="p3">
    <w:name w:val="p3"/>
    <w:basedOn w:val="Normal"/>
    <w:rsid w:val="00913398"/>
    <w:pPr>
      <w:widowControl w:val="0"/>
      <w:tabs>
        <w:tab w:val="left" w:pos="1520"/>
      </w:tabs>
      <w:autoSpaceDE w:val="0"/>
      <w:autoSpaceDN w:val="0"/>
      <w:adjustRightInd w:val="0"/>
      <w:spacing w:after="0" w:line="240" w:lineRule="atLeast"/>
      <w:ind w:left="80"/>
    </w:pPr>
    <w:rPr>
      <w:rFonts w:ascii="Times New Roman" w:eastAsia="Times New Roman" w:hAnsi="Times New Roman" w:cs="Times New Roman"/>
      <w:sz w:val="24"/>
      <w:szCs w:val="20"/>
      <w:lang w:eastAsia="pt-BR"/>
    </w:rPr>
  </w:style>
  <w:style w:type="paragraph" w:customStyle="1" w:styleId="p18">
    <w:name w:val="p18"/>
    <w:basedOn w:val="Normal"/>
    <w:rsid w:val="00913398"/>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1C9CF-5DC1-482E-806D-54E1ABBB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7048</Words>
  <Characters>38062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2017-03-15T18:49:00Z</dcterms:created>
  <dcterms:modified xsi:type="dcterms:W3CDTF">2017-03-15T18:49:00Z</dcterms:modified>
</cp:coreProperties>
</file>