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D6307E">
      <w:pPr>
        <w:spacing w:after="0" w:line="240" w:lineRule="auto"/>
        <w:jc w:val="center"/>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9F30BE">
        <w:rPr>
          <w:rFonts w:ascii="Arial" w:eastAsia="Times New Roman" w:hAnsi="Arial" w:cs="Arial"/>
          <w:b/>
          <w:sz w:val="24"/>
          <w:szCs w:val="24"/>
        </w:rPr>
        <w:t>072</w:t>
      </w:r>
      <w:r w:rsidRPr="00D6307E">
        <w:rPr>
          <w:rFonts w:ascii="Arial" w:eastAsia="Times New Roman" w:hAnsi="Arial" w:cs="Arial"/>
          <w:b/>
          <w:sz w:val="24"/>
          <w:szCs w:val="24"/>
        </w:rPr>
        <w:t>/2020</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Nº 20/2020</w:t>
      </w: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REGISTRO DE PREÇOS Nº </w:t>
      </w:r>
      <w:r w:rsidR="009F30BE">
        <w:rPr>
          <w:rFonts w:ascii="Arial" w:eastAsia="Times New Roman" w:hAnsi="Arial" w:cs="Arial"/>
          <w:b/>
          <w:sz w:val="24"/>
          <w:szCs w:val="24"/>
        </w:rPr>
        <w:t>05/2020</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TIPO: MENOR PREÇO POR ITEM</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PREGÃO ELETRÔNICO–REGISTRO DE PREÇOS.</w:t>
      </w:r>
    </w:p>
    <w:p w:rsidR="0085705A"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FF5F3D">
      <w:pPr>
        <w:spacing w:after="0" w:line="240" w:lineRule="auto"/>
        <w:jc w:val="both"/>
        <w:rPr>
          <w:rFonts w:ascii="Arial" w:eastAsia="Times New Roman" w:hAnsi="Arial" w:cs="Arial"/>
          <w:sz w:val="24"/>
          <w:szCs w:val="24"/>
        </w:rPr>
      </w:pPr>
    </w:p>
    <w:p w:rsidR="008230E8"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Portaria nº 07</w:t>
      </w:r>
      <w:r w:rsidR="00974BFD">
        <w:rPr>
          <w:rFonts w:ascii="Arial" w:eastAsia="Times New Roman" w:hAnsi="Arial" w:cs="Arial"/>
          <w:sz w:val="24"/>
          <w:szCs w:val="24"/>
        </w:rPr>
        <w:t>0</w:t>
      </w:r>
      <w:r w:rsidR="008230E8" w:rsidRPr="00E16721">
        <w:rPr>
          <w:rFonts w:ascii="Arial" w:eastAsia="Times New Roman" w:hAnsi="Arial" w:cs="Arial"/>
          <w:sz w:val="24"/>
          <w:szCs w:val="24"/>
        </w:rPr>
        <w:t>/2019</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2019.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 www.</w:t>
      </w:r>
      <w:r w:rsidR="00A3431C">
        <w:rPr>
          <w:rFonts w:ascii="Arial" w:eastAsia="Times New Roman" w:hAnsi="Arial" w:cs="Arial"/>
          <w:sz w:val="24"/>
          <w:szCs w:val="24"/>
        </w:rPr>
        <w:t>comprasgovernamentais.gov.br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F8329A">
        <w:rPr>
          <w:rFonts w:ascii="Arial" w:eastAsia="Times New Roman" w:hAnsi="Arial" w:cs="Arial"/>
          <w:b/>
          <w:sz w:val="24"/>
          <w:szCs w:val="24"/>
        </w:rPr>
        <w:t>02/06</w:t>
      </w:r>
      <w:r w:rsidRPr="00940083">
        <w:rPr>
          <w:rFonts w:ascii="Arial" w:eastAsia="Times New Roman" w:hAnsi="Arial" w:cs="Arial"/>
          <w:b/>
          <w:sz w:val="24"/>
          <w:szCs w:val="24"/>
        </w:rPr>
        <w:t>/2020</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F8329A">
        <w:rPr>
          <w:rFonts w:ascii="Arial" w:eastAsia="Times New Roman" w:hAnsi="Arial" w:cs="Arial"/>
          <w:b/>
          <w:sz w:val="24"/>
          <w:szCs w:val="24"/>
        </w:rPr>
        <w:t>10</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7" w:history="1">
        <w:r w:rsidR="00034E76" w:rsidRPr="001F7DD0">
          <w:rPr>
            <w:rStyle w:val="Hyperlink"/>
            <w:rFonts w:ascii="Arial" w:eastAsia="Times New Roman" w:hAnsi="Arial" w:cs="Arial"/>
            <w:sz w:val="24"/>
            <w:szCs w:val="24"/>
          </w:rPr>
          <w:t>www.comprasgovernamentais.gov.br</w:t>
        </w:r>
      </w:hyperlink>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CE5213" w:rsidRPr="00D45410" w:rsidRDefault="00CC5F47" w:rsidP="00FF5F3D">
      <w:pPr>
        <w:spacing w:after="0" w:line="240" w:lineRule="auto"/>
        <w:jc w:val="both"/>
        <w:rPr>
          <w:rFonts w:ascii="Arial" w:hAnsi="Arial" w:cs="Arial"/>
          <w:bCs/>
          <w:sz w:val="24"/>
          <w:szCs w:val="24"/>
        </w:rPr>
      </w:pPr>
      <w:r w:rsidRPr="00E16721">
        <w:rPr>
          <w:rFonts w:ascii="Arial" w:eastAsia="Times New Roman" w:hAnsi="Arial" w:cs="Arial"/>
          <w:sz w:val="24"/>
          <w:szCs w:val="24"/>
        </w:rPr>
        <w:t>1.1.</w:t>
      </w:r>
      <w:r w:rsidR="00D45410" w:rsidRPr="00D45410">
        <w:rPr>
          <w:rFonts w:ascii="Times New Roman" w:hAnsi="Times New Roman" w:cs="Times New Roman"/>
          <w:bCs/>
          <w:sz w:val="28"/>
          <w:szCs w:val="28"/>
        </w:rPr>
        <w:t xml:space="preserve"> </w:t>
      </w:r>
      <w:r w:rsidR="00D45410" w:rsidRPr="00D45410">
        <w:rPr>
          <w:rFonts w:ascii="Arial" w:hAnsi="Arial" w:cs="Arial"/>
          <w:bCs/>
          <w:sz w:val="24"/>
          <w:szCs w:val="24"/>
        </w:rPr>
        <w:t xml:space="preserve">REGISTRO DE PREÇOS PARA </w:t>
      </w:r>
      <w:r w:rsidR="00F8329A" w:rsidRPr="00D45410">
        <w:rPr>
          <w:rFonts w:ascii="Arial" w:hAnsi="Arial" w:cs="Arial"/>
          <w:bCs/>
          <w:sz w:val="24"/>
          <w:szCs w:val="24"/>
        </w:rPr>
        <w:t>A</w:t>
      </w:r>
      <w:r w:rsidR="00F8329A" w:rsidRPr="00D45410">
        <w:rPr>
          <w:rFonts w:ascii="Arial" w:hAnsi="Arial" w:cs="Arial"/>
          <w:sz w:val="24"/>
          <w:szCs w:val="24"/>
        </w:rPr>
        <w:t xml:space="preserve"> </w:t>
      </w:r>
      <w:r w:rsidR="00F8329A" w:rsidRPr="00D45410">
        <w:rPr>
          <w:rFonts w:ascii="Arial" w:hAnsi="Arial" w:cs="Arial"/>
          <w:bCs/>
          <w:sz w:val="24"/>
          <w:szCs w:val="24"/>
        </w:rPr>
        <w:t xml:space="preserve">AQUISIÇÃO DE  APARELHOS DE AR CONDICIONADO  PARA USO EM SECRETARIAS E SETORES ADMINISTRATIVOS DO MUNICÍPIO DE PAINS – MG. </w:t>
      </w:r>
    </w:p>
    <w:p w:rsidR="00D45410" w:rsidRPr="00E16721" w:rsidRDefault="00D45410" w:rsidP="00FF5F3D">
      <w:pPr>
        <w:spacing w:after="0" w:line="240" w:lineRule="auto"/>
        <w:jc w:val="both"/>
        <w:rPr>
          <w:rFonts w:ascii="Arial" w:eastAsia="Times New Roman" w:hAnsi="Arial" w:cs="Arial"/>
          <w:sz w:val="24"/>
          <w:szCs w:val="24"/>
        </w:rPr>
      </w:pPr>
    </w:p>
    <w:p w:rsidR="00B6165E"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2.JUSTIFICATIVA DA CONTRATAÇÃO</w:t>
      </w: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do objeto em razão da necessidade de </w:t>
      </w:r>
      <w:r w:rsidR="00273A1D">
        <w:rPr>
          <w:rFonts w:ascii="Arial" w:eastAsia="Times New Roman" w:hAnsi="Arial" w:cs="Arial"/>
          <w:sz w:val="24"/>
          <w:szCs w:val="24"/>
        </w:rPr>
        <w:t>instalação dos aparelhos na sede do Centro Administrativo II, que se encontra em fase de acabamento e</w:t>
      </w:r>
      <w:r w:rsidRPr="00E16721">
        <w:rPr>
          <w:rFonts w:ascii="Arial" w:eastAsia="Times New Roman" w:hAnsi="Arial" w:cs="Arial"/>
          <w:sz w:val="24"/>
          <w:szCs w:val="24"/>
        </w:rPr>
        <w:t xml:space="preserve"> substituição de </w:t>
      </w:r>
      <w:r w:rsidR="00273A1D">
        <w:rPr>
          <w:rFonts w:ascii="Arial" w:eastAsia="Times New Roman" w:hAnsi="Arial" w:cs="Arial"/>
          <w:sz w:val="24"/>
          <w:szCs w:val="24"/>
        </w:rPr>
        <w:t xml:space="preserve">caso necessário em </w:t>
      </w:r>
      <w:r w:rsidRPr="00E16721">
        <w:rPr>
          <w:rFonts w:ascii="Arial" w:eastAsia="Times New Roman" w:hAnsi="Arial" w:cs="Arial"/>
          <w:sz w:val="24"/>
          <w:szCs w:val="24"/>
        </w:rPr>
        <w:t>setores da Administração Municipal.</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II - </w:t>
      </w:r>
      <w:r w:rsidRPr="00E16721">
        <w:rPr>
          <w:rFonts w:ascii="Arial" w:eastAsia="Times New Roman" w:hAnsi="Arial" w:cs="Arial"/>
          <w:sz w:val="24"/>
          <w:szCs w:val="24"/>
        </w:rPr>
        <w:t xml:space="preserve">Minuta da Ata </w:t>
      </w:r>
      <w:r>
        <w:rPr>
          <w:rFonts w:ascii="Arial" w:eastAsia="Times New Roman" w:hAnsi="Arial" w:cs="Arial"/>
          <w:sz w:val="24"/>
          <w:szCs w:val="24"/>
        </w:rPr>
        <w:t>de Registro de Preços;</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III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Anexo IV – Anexo da Proposta;</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V – Declaração de Microempresa e EPP;</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VI - </w:t>
      </w:r>
      <w:r w:rsidRPr="00E16721">
        <w:rPr>
          <w:rFonts w:ascii="Arial" w:eastAsia="Times New Roman" w:hAnsi="Arial" w:cs="Arial"/>
          <w:sz w:val="24"/>
          <w:szCs w:val="24"/>
        </w:rPr>
        <w:t>Declaração da não existência de trabalho para menores</w:t>
      </w:r>
      <w:r>
        <w:rPr>
          <w:rFonts w:ascii="Arial" w:eastAsia="Times New Roman" w:hAnsi="Arial" w:cs="Arial"/>
          <w:sz w:val="24"/>
          <w:szCs w:val="24"/>
        </w:rPr>
        <w:t>;</w:t>
      </w:r>
    </w:p>
    <w:p w:rsidR="00E941A4"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w:t>
      </w:r>
      <w:r w:rsidR="00A0436A">
        <w:rPr>
          <w:rFonts w:ascii="Arial" w:eastAsia="Times New Roman" w:hAnsi="Arial" w:cs="Arial"/>
          <w:sz w:val="24"/>
          <w:szCs w:val="24"/>
        </w:rPr>
        <w:t>VII</w:t>
      </w:r>
      <w:r>
        <w:rPr>
          <w:rFonts w:ascii="Arial" w:eastAsia="Times New Roman" w:hAnsi="Arial" w:cs="Arial"/>
          <w:sz w:val="24"/>
          <w:szCs w:val="24"/>
        </w:rPr>
        <w:t xml:space="preserve"> </w:t>
      </w:r>
      <w:r w:rsidR="00E941A4">
        <w:rPr>
          <w:rFonts w:ascii="Arial" w:eastAsia="Times New Roman" w:hAnsi="Arial" w:cs="Arial"/>
          <w:sz w:val="24"/>
          <w:szCs w:val="24"/>
        </w:rPr>
        <w:t>–</w:t>
      </w:r>
      <w:r>
        <w:rPr>
          <w:rFonts w:ascii="Arial" w:eastAsia="Times New Roman" w:hAnsi="Arial" w:cs="Arial"/>
          <w:sz w:val="24"/>
          <w:szCs w:val="24"/>
        </w:rPr>
        <w:t xml:space="preserve"> </w:t>
      </w:r>
      <w:r w:rsidR="00E941A4">
        <w:rPr>
          <w:rFonts w:ascii="Arial" w:eastAsia="Times New Roman" w:hAnsi="Arial" w:cs="Arial"/>
          <w:sz w:val="24"/>
          <w:szCs w:val="24"/>
        </w:rPr>
        <w:t>Declaração de Idoneidade;</w:t>
      </w:r>
    </w:p>
    <w:p w:rsidR="00E941A4" w:rsidRDefault="00E941A4"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w:t>
      </w:r>
      <w:r w:rsidR="00A0436A">
        <w:rPr>
          <w:rFonts w:ascii="Arial" w:eastAsia="Times New Roman" w:hAnsi="Arial" w:cs="Arial"/>
          <w:sz w:val="24"/>
          <w:szCs w:val="24"/>
        </w:rPr>
        <w:t>VIII</w:t>
      </w:r>
      <w:r>
        <w:rPr>
          <w:rFonts w:ascii="Arial" w:eastAsia="Times New Roman" w:hAnsi="Arial" w:cs="Arial"/>
          <w:sz w:val="24"/>
          <w:szCs w:val="24"/>
        </w:rPr>
        <w:t xml:space="preserve"> – Declaração que cumpre os requisitos;</w:t>
      </w:r>
    </w:p>
    <w:p w:rsidR="00F24541" w:rsidRDefault="00A0436A"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IX</w:t>
      </w:r>
      <w:r w:rsidR="00E941A4">
        <w:rPr>
          <w:rFonts w:ascii="Arial" w:eastAsia="Times New Roman" w:hAnsi="Arial" w:cs="Arial"/>
          <w:sz w:val="24"/>
          <w:szCs w:val="24"/>
        </w:rPr>
        <w:t xml:space="preserve"> – Declaração </w:t>
      </w:r>
      <w:r w:rsidR="00F8349E">
        <w:rPr>
          <w:rFonts w:ascii="Arial" w:eastAsia="Times New Roman" w:hAnsi="Arial" w:cs="Arial"/>
          <w:sz w:val="24"/>
          <w:szCs w:val="24"/>
        </w:rPr>
        <w:t>de Inexistência de Fatos Impedi</w:t>
      </w:r>
      <w:r w:rsidR="00E941A4">
        <w:rPr>
          <w:rFonts w:ascii="Arial" w:eastAsia="Times New Roman" w:hAnsi="Arial" w:cs="Arial"/>
          <w:sz w:val="24"/>
          <w:szCs w:val="24"/>
        </w:rPr>
        <w:t>tivos.</w:t>
      </w:r>
      <w:r w:rsidR="00F24541" w:rsidRPr="00E16721">
        <w:rPr>
          <w:rFonts w:ascii="Arial" w:eastAsia="Times New Roman" w:hAnsi="Arial" w:cs="Arial"/>
          <w:sz w:val="24"/>
          <w:szCs w:val="24"/>
        </w:rPr>
        <w:t xml:space="preserve"> </w:t>
      </w:r>
      <w:r w:rsidR="00F24541">
        <w:rPr>
          <w:rFonts w:ascii="Arial" w:eastAsia="Times New Roman" w:hAnsi="Arial" w:cs="Arial"/>
          <w:sz w:val="24"/>
          <w:szCs w:val="24"/>
        </w:rPr>
        <w:t xml:space="preserve"> </w:t>
      </w:r>
    </w:p>
    <w:p w:rsidR="00673F22" w:rsidRPr="00E16721" w:rsidRDefault="00673F22" w:rsidP="00972D6B">
      <w:pPr>
        <w:spacing w:after="0" w:line="240" w:lineRule="auto"/>
        <w:jc w:val="both"/>
        <w:rPr>
          <w:rFonts w:ascii="Arial" w:eastAsia="Times New Roman" w:hAnsi="Arial" w:cs="Arial"/>
          <w:sz w:val="24"/>
          <w:szCs w:val="24"/>
        </w:rPr>
      </w:pPr>
    </w:p>
    <w:p w:rsidR="00CC5F47" w:rsidRPr="00FF01BC"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TIPO DO PREGÃO</w:t>
      </w:r>
      <w:r w:rsidR="00EA0463">
        <w:rPr>
          <w:rFonts w:ascii="Arial" w:eastAsia="Times New Roman" w:hAnsi="Arial" w:cs="Arial"/>
          <w:b/>
          <w:sz w:val="24"/>
          <w:szCs w:val="24"/>
        </w:rPr>
        <w:t>:</w:t>
      </w:r>
      <w:r w:rsidR="00EA0463">
        <w:rPr>
          <w:rFonts w:ascii="Arial" w:eastAsia="Times New Roman" w:hAnsi="Arial" w:cs="Arial"/>
          <w:sz w:val="24"/>
          <w:szCs w:val="24"/>
        </w:rPr>
        <w:t xml:space="preserve"> </w:t>
      </w:r>
      <w:r w:rsidR="00EA0463" w:rsidRPr="00E16721">
        <w:rPr>
          <w:rFonts w:ascii="Arial" w:eastAsia="Times New Roman" w:hAnsi="Arial" w:cs="Arial"/>
          <w:sz w:val="24"/>
          <w:szCs w:val="24"/>
        </w:rPr>
        <w:t xml:space="preserve"> </w:t>
      </w:r>
      <w:r w:rsidR="00EA0463" w:rsidRPr="00FF01BC">
        <w:rPr>
          <w:rFonts w:ascii="Arial" w:eastAsia="Times New Roman" w:hAnsi="Arial" w:cs="Arial"/>
          <w:b/>
          <w:sz w:val="24"/>
          <w:szCs w:val="24"/>
        </w:rPr>
        <w:t>MENOR PREÇO POR ITEM.</w:t>
      </w:r>
    </w:p>
    <w:p w:rsidR="00FF01BC" w:rsidRPr="00E16721" w:rsidRDefault="00FF01BC" w:rsidP="00972D6B">
      <w:pPr>
        <w:spacing w:after="0" w:line="240" w:lineRule="auto"/>
        <w:jc w:val="both"/>
        <w:rPr>
          <w:rFonts w:ascii="Arial" w:eastAsia="Times New Roman" w:hAnsi="Arial" w:cs="Arial"/>
          <w:sz w:val="24"/>
          <w:szCs w:val="24"/>
        </w:rPr>
      </w:pPr>
    </w:p>
    <w:p w:rsidR="00673F22" w:rsidRDefault="00D43D6D" w:rsidP="00972D6B">
      <w:pPr>
        <w:spacing w:after="0" w:line="240" w:lineRule="auto"/>
        <w:jc w:val="both"/>
        <w:rPr>
          <w:rFonts w:ascii="Arial" w:eastAsia="Times New Roman" w:hAnsi="Arial" w:cs="Arial"/>
          <w:b/>
          <w:sz w:val="24"/>
          <w:szCs w:val="24"/>
        </w:rPr>
      </w:pPr>
      <w:r w:rsidRPr="003666E1">
        <w:rPr>
          <w:rFonts w:ascii="Arial" w:eastAsia="Times New Roman" w:hAnsi="Arial" w:cs="Arial"/>
          <w:b/>
          <w:sz w:val="24"/>
          <w:szCs w:val="24"/>
        </w:rPr>
        <w:t>4.CONDIÇÕES DE PARTICIPAÇÃO</w:t>
      </w:r>
    </w:p>
    <w:p w:rsidR="0072468B" w:rsidRDefault="0072468B" w:rsidP="00972D6B">
      <w:pPr>
        <w:spacing w:after="0" w:line="240" w:lineRule="auto"/>
        <w:jc w:val="both"/>
        <w:rPr>
          <w:rFonts w:ascii="Arial" w:eastAsia="Times New Roman" w:hAnsi="Arial" w:cs="Arial"/>
          <w:b/>
          <w:sz w:val="24"/>
          <w:szCs w:val="24"/>
        </w:rPr>
      </w:pPr>
    </w:p>
    <w:p w:rsidR="0072468B" w:rsidRPr="00CD4658" w:rsidRDefault="0072468B" w:rsidP="00972D6B">
      <w:pPr>
        <w:spacing w:after="0" w:line="240" w:lineRule="auto"/>
        <w:jc w:val="both"/>
        <w:rPr>
          <w:rFonts w:ascii="Arial" w:hAnsi="Arial" w:cs="Arial"/>
          <w:sz w:val="24"/>
          <w:szCs w:val="24"/>
        </w:rPr>
      </w:pPr>
      <w:r w:rsidRPr="00CD4658">
        <w:rPr>
          <w:rFonts w:ascii="Arial" w:hAnsi="Arial" w:cs="Arial"/>
          <w:sz w:val="24"/>
          <w:szCs w:val="24"/>
        </w:rPr>
        <w:t>4.1 A participação nesta licitação é restrita às Microempresas (ME), Empresas de Pequeno Porte</w:t>
      </w:r>
      <w:r w:rsidR="00E16A69" w:rsidRPr="00CD4658">
        <w:rPr>
          <w:rFonts w:ascii="Arial" w:hAnsi="Arial" w:cs="Arial"/>
          <w:sz w:val="24"/>
          <w:szCs w:val="24"/>
        </w:rPr>
        <w:t xml:space="preserve"> </w:t>
      </w:r>
      <w:r w:rsidRPr="00CD4658">
        <w:rPr>
          <w:rFonts w:ascii="Arial" w:hAnsi="Arial" w:cs="Arial"/>
          <w:sz w:val="24"/>
          <w:szCs w:val="24"/>
        </w:rPr>
        <w:t>(EPP) e Microempreendedor Individual (MEI), legalmente autorizados a atuarem no ramo pertinente ao objeto desta licitação, que atendam a todas as exigências contidas neste Edital e que apresentem a documentação solicitada no local, dia e horário informados no preâmbulo deste Edital. Consideram-se Microempresas (ME), Empresas de Pequeno Porte (EPP) e Microempreendedor Individual (MEI) aptos à participação no presente certame, aqueles que preenchem os requisitos do art. 3.º, da Lei Complementar Federal n.º 123/2006.</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Não poderão participar da presente licitação as empresas que: </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a) Encontrarem-se em situação de falência, concordata, recuperação judicial ou extrajudicial, concurso de credores, dissolução, liquidação ou empresas estrangeiras que não funcionem no País.</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 b) Estiverem suspensas para licitar e contratar com o Município de </w:t>
      </w:r>
      <w:r w:rsidR="00EC7AC7">
        <w:rPr>
          <w:rFonts w:ascii="Arial" w:hAnsi="Arial" w:cs="Arial"/>
          <w:sz w:val="24"/>
          <w:szCs w:val="24"/>
        </w:rPr>
        <w:t>Pains - MG</w:t>
      </w:r>
      <w:r w:rsidRPr="00CD4658">
        <w:rPr>
          <w:rFonts w:ascii="Arial" w:hAnsi="Arial" w:cs="Arial"/>
          <w:sz w:val="24"/>
          <w:szCs w:val="24"/>
        </w:rPr>
        <w:t xml:space="preserve">. </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c) Forem declaradas inidôneas para licitar e contratar com a Administração Pública Federal, Estadual ou Municipal. Possuam como diretores, responsáveis técnicos ou sócios, servidor, empregado ou ocupante de cargo comissionado na Administração Pública do Município de </w:t>
      </w:r>
      <w:r w:rsidR="00EC7AC7">
        <w:rPr>
          <w:rFonts w:ascii="Arial" w:hAnsi="Arial" w:cs="Arial"/>
          <w:sz w:val="24"/>
          <w:szCs w:val="24"/>
        </w:rPr>
        <w:t>Pains - MG</w:t>
      </w:r>
      <w:r w:rsidRPr="00CD4658">
        <w:rPr>
          <w:rFonts w:ascii="Arial" w:hAnsi="Arial" w:cs="Arial"/>
          <w:sz w:val="24"/>
          <w:szCs w:val="24"/>
        </w:rPr>
        <w:t xml:space="preserve">. </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d) Estejam constituídas sob a forma de consórcio. </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e) Encontrem-se sob o controle de um mesmo grupo de pessoas físicas ou jurídicas. Não se enquadrem na condição de Microempresa (ME) ou Empresa de Pequeno Porte (EPP) ou Microempreendedor Individual (MEI), nos termos do art. 3.º, da Lei Complementar Federal n.º 123/2006.</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É vedado a qualquer pessoa, física ou jurídica, representar mais de um licitante na presente licitação. Cada licitante apresentará uma só proposta, de acordo com as exigências deste Edital. </w:t>
      </w:r>
    </w:p>
    <w:p w:rsidR="00EC7AC7" w:rsidRDefault="0072468B" w:rsidP="00972D6B">
      <w:pPr>
        <w:spacing w:after="0" w:line="240" w:lineRule="auto"/>
        <w:jc w:val="both"/>
        <w:rPr>
          <w:rFonts w:ascii="Arial" w:hAnsi="Arial" w:cs="Arial"/>
          <w:sz w:val="24"/>
          <w:szCs w:val="24"/>
        </w:rPr>
      </w:pPr>
      <w:r w:rsidRPr="00CD4658">
        <w:rPr>
          <w:rFonts w:ascii="Arial" w:hAnsi="Arial" w:cs="Arial"/>
          <w:sz w:val="24"/>
          <w:szCs w:val="24"/>
        </w:rPr>
        <w:t>O licitante arcará integralmente com todos os custos de preparação e apresentação de sua proposta, independente do resultado do procedimento licitatório. A participação no certame implica aceitar todas as condições estabelecidas neste Edital.</w:t>
      </w:r>
    </w:p>
    <w:p w:rsidR="0072468B" w:rsidRPr="00CD4658"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 A participação em licitação expressamente reservada à Microempresa (ME) e Empresa de Pequeno Porte (EPP), por licitante que não se enquadre na definição legal reservada a essas categorias, configura fraude ao certame, ficando o autor da conduta fraudulenta sujeito à aplicação de penalidade de impedimento de licitar e contratar com o MUNICÍPIO DE </w:t>
      </w:r>
      <w:r w:rsidR="00EC7AC7">
        <w:rPr>
          <w:rFonts w:ascii="Arial" w:hAnsi="Arial" w:cs="Arial"/>
          <w:sz w:val="24"/>
          <w:szCs w:val="24"/>
        </w:rPr>
        <w:t>Pains -MG</w:t>
      </w:r>
      <w:r w:rsidRPr="00CD4658">
        <w:rPr>
          <w:rFonts w:ascii="Arial" w:hAnsi="Arial" w:cs="Arial"/>
          <w:sz w:val="24"/>
          <w:szCs w:val="24"/>
        </w:rPr>
        <w:t xml:space="preserve">, sem </w:t>
      </w:r>
      <w:r w:rsidRPr="00CD4658">
        <w:rPr>
          <w:rFonts w:ascii="Arial" w:hAnsi="Arial" w:cs="Arial"/>
          <w:sz w:val="24"/>
          <w:szCs w:val="24"/>
        </w:rPr>
        <w:lastRenderedPageBreak/>
        <w:t>prejuízo de multas previstas neste Edital e das demais cominações legais (Acórdão TCU 298/2011 – Plenário). A licitante Microempresa ou Empresa de Pequeno Porte, caso queira usar os benefícios Lei Complementar nº 123/2006, deverá apresentar junto ao envelope de habilitação, declaração de enquadramento assinada pelo contador, bem como por seu representante legal declarando ainda que não se enquadre em nenhum dos casos previstos no art. 3º, parágrafo 4º da mesma Lei, com data de emissão não superior a 30 dias. As microempresas e empresas de pequeno porte, por ocasião da participação em certames licitatórios, deverão apresentar toda a documentação exigida para efeito de comprovação de regularidade fiscal, mesmo que esta apresente alguma restrição.</w:t>
      </w:r>
    </w:p>
    <w:p w:rsidR="0072468B" w:rsidRPr="00FF01BC" w:rsidRDefault="0072468B" w:rsidP="00972D6B">
      <w:pPr>
        <w:spacing w:after="0" w:line="240" w:lineRule="auto"/>
        <w:jc w:val="both"/>
        <w:rPr>
          <w:rFonts w:ascii="Arial" w:hAnsi="Arial" w:cs="Arial"/>
          <w:sz w:val="24"/>
          <w:szCs w:val="24"/>
        </w:rPr>
      </w:pPr>
      <w:r w:rsidRPr="00CD4658">
        <w:rPr>
          <w:rFonts w:ascii="Arial" w:hAnsi="Arial" w:cs="Arial"/>
          <w:sz w:val="24"/>
          <w:szCs w:val="24"/>
        </w:rPr>
        <w:t xml:space="preserve">Havendo alguma restrição na comprovação da regularidade fiscal será assegurado o prazo de 05 (cinco)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findo prazo com a não-regularização da documentação,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 </w:t>
      </w:r>
    </w:p>
    <w:p w:rsidR="002766F7" w:rsidRDefault="00D43D6D"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4.2.A licitante deverá estar regularmente cadastrada junto ao </w:t>
      </w:r>
      <w:r w:rsidR="002766F7">
        <w:rPr>
          <w:rFonts w:ascii="Arial" w:eastAsia="Times New Roman" w:hAnsi="Arial" w:cs="Arial"/>
          <w:sz w:val="24"/>
          <w:szCs w:val="24"/>
        </w:rPr>
        <w:t xml:space="preserve">Comprasnet </w:t>
      </w:r>
      <w:r w:rsidRPr="00E16721">
        <w:rPr>
          <w:rFonts w:ascii="Arial" w:eastAsia="Times New Roman" w:hAnsi="Arial" w:cs="Arial"/>
          <w:sz w:val="24"/>
          <w:szCs w:val="24"/>
        </w:rPr>
        <w:t xml:space="preserve">sítio: </w:t>
      </w:r>
      <w:hyperlink r:id="rId8" w:history="1">
        <w:r w:rsidR="002766F7" w:rsidRPr="001F7DD0">
          <w:rPr>
            <w:rStyle w:val="Hyperlink"/>
            <w:rFonts w:ascii="Arial" w:eastAsia="Times New Roman" w:hAnsi="Arial" w:cs="Arial"/>
            <w:sz w:val="24"/>
            <w:szCs w:val="24"/>
          </w:rPr>
          <w:t>www.comprasgovernamentais.gov.br</w:t>
        </w:r>
      </w:hyperlink>
    </w:p>
    <w:p w:rsidR="0066247D" w:rsidRDefault="00D43D6D"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4.3.O custo de operacionalização pelo uso da Plataforma de Pregão Eletrônico, a título de remuneração pela utilização dos recursos da tecnologia da informação ficará a cargo do licitante, que poderá escolher entre os Planos de Adesão disponíveis no site detentor da plataforma eletrônica (</w:t>
      </w:r>
      <w:hyperlink r:id="rId9" w:history="1">
        <w:r w:rsidR="0066247D" w:rsidRPr="001F7DD0">
          <w:rPr>
            <w:rStyle w:val="Hyperlink"/>
            <w:rFonts w:ascii="Arial" w:eastAsia="Times New Roman" w:hAnsi="Arial" w:cs="Arial"/>
            <w:sz w:val="24"/>
            <w:szCs w:val="24"/>
          </w:rPr>
          <w:t>www.comprasgovernamentais.gov.br</w:t>
        </w:r>
      </w:hyperlink>
      <w:r w:rsidRPr="00E16721">
        <w:rPr>
          <w:rFonts w:ascii="Arial" w:eastAsia="Times New Roman" w:hAnsi="Arial" w:cs="Arial"/>
          <w:sz w:val="24"/>
          <w:szCs w:val="24"/>
        </w:rPr>
        <w:t xml:space="preserve">). </w:t>
      </w:r>
    </w:p>
    <w:p w:rsidR="00673F22" w:rsidRDefault="00D43D6D"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4.4.O referido pagamento/remuneração possui amparo legal no inciso III do art. 5º da Lei nº 10.520/02.</w:t>
      </w:r>
      <w:r w:rsidR="00272012">
        <w:rPr>
          <w:rFonts w:ascii="Arial" w:eastAsia="Times New Roman" w:hAnsi="Arial" w:cs="Arial"/>
          <w:sz w:val="24"/>
          <w:szCs w:val="24"/>
        </w:rPr>
        <w:t xml:space="preserve"> </w:t>
      </w:r>
    </w:p>
    <w:p w:rsidR="00272012" w:rsidRDefault="00272012" w:rsidP="00972D6B">
      <w:pPr>
        <w:spacing w:after="0" w:line="240" w:lineRule="auto"/>
        <w:jc w:val="both"/>
        <w:rPr>
          <w:rFonts w:ascii="Arial" w:eastAsia="Times New Roman" w:hAnsi="Arial" w:cs="Arial"/>
          <w:sz w:val="24"/>
          <w:szCs w:val="24"/>
        </w:rPr>
      </w:pPr>
    </w:p>
    <w:p w:rsidR="00272012" w:rsidRPr="0091197C" w:rsidRDefault="00272012" w:rsidP="0091197C">
      <w:pPr>
        <w:spacing w:after="0"/>
        <w:rPr>
          <w:rFonts w:ascii="Arial" w:hAnsi="Arial" w:cs="Arial"/>
          <w:b/>
          <w:sz w:val="24"/>
          <w:szCs w:val="24"/>
        </w:rPr>
      </w:pPr>
      <w:r w:rsidRPr="00272012">
        <w:rPr>
          <w:rFonts w:ascii="Arial" w:hAnsi="Arial" w:cs="Arial"/>
          <w:b/>
          <w:sz w:val="24"/>
          <w:szCs w:val="24"/>
        </w:rPr>
        <w:t xml:space="preserve">5. DA APRESENTAÇÃO DA PROPOSTA E DOS DOCUMENTOS DE  HABILITAÇÃO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 Os licitantes encaminharão, exclusivamente por meio do sistema, </w:t>
      </w:r>
      <w:r w:rsidR="0091197C">
        <w:rPr>
          <w:rFonts w:ascii="Arial" w:hAnsi="Arial" w:cs="Arial"/>
          <w:sz w:val="24"/>
          <w:szCs w:val="24"/>
        </w:rPr>
        <w:t xml:space="preserve"> </w:t>
      </w:r>
      <w:r w:rsidRPr="00272012">
        <w:rPr>
          <w:rFonts w:ascii="Arial" w:hAnsi="Arial" w:cs="Arial"/>
          <w:sz w:val="24"/>
          <w:szCs w:val="24"/>
        </w:rPr>
        <w:t xml:space="preserve">concomitantemente com os documentos de habilitação exigidos no edital, </w:t>
      </w:r>
      <w:r w:rsidR="00DF51BF">
        <w:rPr>
          <w:rFonts w:ascii="Arial" w:hAnsi="Arial" w:cs="Arial"/>
          <w:sz w:val="24"/>
          <w:szCs w:val="24"/>
        </w:rPr>
        <w:t xml:space="preserve"> </w:t>
      </w:r>
      <w:r w:rsidRPr="00272012">
        <w:rPr>
          <w:rFonts w:ascii="Arial" w:hAnsi="Arial" w:cs="Arial"/>
          <w:sz w:val="24"/>
          <w:szCs w:val="24"/>
        </w:rPr>
        <w:t xml:space="preserve">proposta com a descrição do objeto ofertado e o preço, até a data e o horário </w:t>
      </w:r>
      <w:r w:rsidR="00DF51BF">
        <w:rPr>
          <w:rFonts w:ascii="Arial" w:hAnsi="Arial" w:cs="Arial"/>
          <w:sz w:val="24"/>
          <w:szCs w:val="24"/>
        </w:rPr>
        <w:t xml:space="preserve"> </w:t>
      </w:r>
      <w:r w:rsidRPr="00272012">
        <w:rPr>
          <w:rFonts w:ascii="Arial" w:hAnsi="Arial" w:cs="Arial"/>
          <w:sz w:val="24"/>
          <w:szCs w:val="24"/>
        </w:rPr>
        <w:t xml:space="preserve">estabelecidos para abertura da sessão pública, quando, então, encerrar-se-á </w:t>
      </w:r>
      <w:r w:rsidR="00DF51BF">
        <w:rPr>
          <w:rFonts w:ascii="Arial" w:hAnsi="Arial" w:cs="Arial"/>
          <w:sz w:val="24"/>
          <w:szCs w:val="24"/>
        </w:rPr>
        <w:t xml:space="preserve"> </w:t>
      </w:r>
      <w:r w:rsidRPr="00272012">
        <w:rPr>
          <w:rFonts w:ascii="Arial" w:hAnsi="Arial" w:cs="Arial"/>
          <w:sz w:val="24"/>
          <w:szCs w:val="24"/>
        </w:rPr>
        <w:t xml:space="preserve">automaticamente a etapa de envio dessa documentação.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5.2. O envio da proposta, acompanhada dos documentos de habilitação </w:t>
      </w:r>
      <w:r w:rsidR="00DF51BF">
        <w:rPr>
          <w:rFonts w:ascii="Arial" w:hAnsi="Arial" w:cs="Arial"/>
          <w:sz w:val="24"/>
          <w:szCs w:val="24"/>
        </w:rPr>
        <w:t xml:space="preserve"> </w:t>
      </w:r>
      <w:r w:rsidRPr="00272012">
        <w:rPr>
          <w:rFonts w:ascii="Arial" w:hAnsi="Arial" w:cs="Arial"/>
          <w:sz w:val="24"/>
          <w:szCs w:val="24"/>
        </w:rPr>
        <w:t xml:space="preserve">exigidos neste Edital, ocorrerá por meio de chave de acesso e senha.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5.3. Os licitantes poderão deixar de apresentar os documentos de </w:t>
      </w:r>
      <w:r w:rsidR="00DF51BF">
        <w:rPr>
          <w:rFonts w:ascii="Arial" w:hAnsi="Arial" w:cs="Arial"/>
          <w:sz w:val="24"/>
          <w:szCs w:val="24"/>
        </w:rPr>
        <w:t xml:space="preserve"> </w:t>
      </w:r>
      <w:r w:rsidRPr="00272012">
        <w:rPr>
          <w:rFonts w:ascii="Arial" w:hAnsi="Arial" w:cs="Arial"/>
          <w:sz w:val="24"/>
          <w:szCs w:val="24"/>
        </w:rPr>
        <w:t xml:space="preserve">habilitação que constem do SICAF, assegurado aos demais licitantes o direito </w:t>
      </w:r>
      <w:r w:rsidR="00DF51BF">
        <w:rPr>
          <w:rFonts w:ascii="Arial" w:hAnsi="Arial" w:cs="Arial"/>
          <w:sz w:val="24"/>
          <w:szCs w:val="24"/>
        </w:rPr>
        <w:t xml:space="preserve"> </w:t>
      </w:r>
      <w:r w:rsidRPr="00272012">
        <w:rPr>
          <w:rFonts w:ascii="Arial" w:hAnsi="Arial" w:cs="Arial"/>
          <w:sz w:val="24"/>
          <w:szCs w:val="24"/>
        </w:rPr>
        <w:t xml:space="preserve">de acesso aos dados constantes dos sistemas.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lastRenderedPageBreak/>
        <w:t xml:space="preserve">5.4. As Microempresas e Empresas de Pequeno Porte deverão encaminhar </w:t>
      </w:r>
      <w:r w:rsidR="00DF51BF">
        <w:rPr>
          <w:rFonts w:ascii="Arial" w:hAnsi="Arial" w:cs="Arial"/>
          <w:sz w:val="24"/>
          <w:szCs w:val="24"/>
        </w:rPr>
        <w:t xml:space="preserve"> </w:t>
      </w:r>
      <w:r w:rsidRPr="00272012">
        <w:rPr>
          <w:rFonts w:ascii="Arial" w:hAnsi="Arial" w:cs="Arial"/>
          <w:sz w:val="24"/>
          <w:szCs w:val="24"/>
        </w:rPr>
        <w:t xml:space="preserve">a documentação de habilitação, ainda que haja alguma restrição de regularidade </w:t>
      </w:r>
      <w:r w:rsidR="00DF51BF">
        <w:rPr>
          <w:rFonts w:ascii="Arial" w:hAnsi="Arial" w:cs="Arial"/>
          <w:sz w:val="24"/>
          <w:szCs w:val="24"/>
        </w:rPr>
        <w:t xml:space="preserve"> </w:t>
      </w:r>
      <w:r w:rsidRPr="00272012">
        <w:rPr>
          <w:rFonts w:ascii="Arial" w:hAnsi="Arial" w:cs="Arial"/>
          <w:sz w:val="24"/>
          <w:szCs w:val="24"/>
        </w:rPr>
        <w:t xml:space="preserve">fiscal e trabalhista, nos termos do art. 43, § 1º da LC nº 123, de 2006.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5.5. Incumbirá ao licitante acompanhar as operações no sistema </w:t>
      </w:r>
      <w:r w:rsidR="00DF51BF">
        <w:rPr>
          <w:rFonts w:ascii="Arial" w:hAnsi="Arial" w:cs="Arial"/>
          <w:sz w:val="24"/>
          <w:szCs w:val="24"/>
        </w:rPr>
        <w:t xml:space="preserve"> </w:t>
      </w:r>
      <w:r w:rsidRPr="00272012">
        <w:rPr>
          <w:rFonts w:ascii="Arial" w:hAnsi="Arial" w:cs="Arial"/>
          <w:sz w:val="24"/>
          <w:szCs w:val="24"/>
        </w:rPr>
        <w:t xml:space="preserve">eletrônico durante a sessão pública do Pregão, ficando responsável pelo ônus </w:t>
      </w:r>
      <w:r w:rsidR="00DF51BF">
        <w:rPr>
          <w:rFonts w:ascii="Arial" w:hAnsi="Arial" w:cs="Arial"/>
          <w:sz w:val="24"/>
          <w:szCs w:val="24"/>
        </w:rPr>
        <w:t xml:space="preserve"> </w:t>
      </w:r>
      <w:r w:rsidRPr="00272012">
        <w:rPr>
          <w:rFonts w:ascii="Arial" w:hAnsi="Arial" w:cs="Arial"/>
          <w:sz w:val="24"/>
          <w:szCs w:val="24"/>
        </w:rPr>
        <w:t xml:space="preserve">decorrente da perda de negócios, diante da inobservância de quaisquer </w:t>
      </w:r>
      <w:r w:rsidR="00DF51BF">
        <w:rPr>
          <w:rFonts w:ascii="Arial" w:hAnsi="Arial" w:cs="Arial"/>
          <w:sz w:val="24"/>
          <w:szCs w:val="24"/>
        </w:rPr>
        <w:t xml:space="preserve"> </w:t>
      </w:r>
      <w:r w:rsidRPr="00272012">
        <w:rPr>
          <w:rFonts w:ascii="Arial" w:hAnsi="Arial" w:cs="Arial"/>
          <w:sz w:val="24"/>
          <w:szCs w:val="24"/>
        </w:rPr>
        <w:t>mensagens emitidas pelo sistema ou de sua desconexão.</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5.6. Até a abertura da sessão pública, os licitantes poderão retirar ou </w:t>
      </w:r>
      <w:r w:rsidR="00DF51BF">
        <w:rPr>
          <w:rFonts w:ascii="Arial" w:hAnsi="Arial" w:cs="Arial"/>
          <w:sz w:val="24"/>
          <w:szCs w:val="24"/>
        </w:rPr>
        <w:t xml:space="preserve"> </w:t>
      </w:r>
      <w:r w:rsidRPr="00272012">
        <w:rPr>
          <w:rFonts w:ascii="Arial" w:hAnsi="Arial" w:cs="Arial"/>
          <w:sz w:val="24"/>
          <w:szCs w:val="24"/>
        </w:rPr>
        <w:t xml:space="preserve">substituir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5.7. Não será estabelecida, nessa etapa do certame, ordem de </w:t>
      </w:r>
      <w:r w:rsidR="00DF51BF">
        <w:rPr>
          <w:rFonts w:ascii="Arial" w:hAnsi="Arial" w:cs="Arial"/>
          <w:sz w:val="24"/>
          <w:szCs w:val="24"/>
        </w:rPr>
        <w:t xml:space="preserve"> </w:t>
      </w:r>
      <w:r w:rsidRPr="00272012">
        <w:rPr>
          <w:rFonts w:ascii="Arial" w:hAnsi="Arial" w:cs="Arial"/>
          <w:sz w:val="24"/>
          <w:szCs w:val="24"/>
        </w:rPr>
        <w:t xml:space="preserve">classificação entre as propostas apresentadas, o que somente ocorrerá após a </w:t>
      </w:r>
      <w:r w:rsidR="00DF51BF">
        <w:rPr>
          <w:rFonts w:ascii="Arial" w:hAnsi="Arial" w:cs="Arial"/>
          <w:sz w:val="24"/>
          <w:szCs w:val="24"/>
        </w:rPr>
        <w:t xml:space="preserve"> </w:t>
      </w:r>
      <w:r w:rsidRPr="00272012">
        <w:rPr>
          <w:rFonts w:ascii="Arial" w:hAnsi="Arial" w:cs="Arial"/>
          <w:sz w:val="24"/>
          <w:szCs w:val="24"/>
        </w:rPr>
        <w:t xml:space="preserve">realização dos procedimentos de negociação e julgamento da proposta.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5.8. Os documentos que compõem a proposta e a habilitação do licitante </w:t>
      </w:r>
      <w:r w:rsidR="00DF51BF">
        <w:rPr>
          <w:rFonts w:ascii="Arial" w:hAnsi="Arial" w:cs="Arial"/>
          <w:sz w:val="24"/>
          <w:szCs w:val="24"/>
        </w:rPr>
        <w:t xml:space="preserve"> </w:t>
      </w:r>
      <w:r w:rsidRPr="00272012">
        <w:rPr>
          <w:rFonts w:ascii="Arial" w:hAnsi="Arial" w:cs="Arial"/>
          <w:sz w:val="24"/>
          <w:szCs w:val="24"/>
        </w:rPr>
        <w:t xml:space="preserve">melhor classificado somente serão disponibilizados para avaliação do pregoeiro </w:t>
      </w:r>
      <w:r w:rsidR="00DF51BF">
        <w:rPr>
          <w:rFonts w:ascii="Arial" w:hAnsi="Arial" w:cs="Arial"/>
          <w:sz w:val="24"/>
          <w:szCs w:val="24"/>
        </w:rPr>
        <w:t xml:space="preserve"> </w:t>
      </w:r>
      <w:r w:rsidRPr="00272012">
        <w:rPr>
          <w:rFonts w:ascii="Arial" w:hAnsi="Arial" w:cs="Arial"/>
          <w:sz w:val="24"/>
          <w:szCs w:val="24"/>
        </w:rPr>
        <w:t xml:space="preserve">e para acesso público após o encerramento do envio de lances.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5.9. Os documentos que compõem a proposta e a habilitação do licitante </w:t>
      </w:r>
      <w:r w:rsidR="00DF51BF">
        <w:rPr>
          <w:rFonts w:ascii="Arial" w:hAnsi="Arial" w:cs="Arial"/>
          <w:sz w:val="24"/>
          <w:szCs w:val="24"/>
        </w:rPr>
        <w:t xml:space="preserve"> </w:t>
      </w:r>
      <w:r w:rsidRPr="00272012">
        <w:rPr>
          <w:rFonts w:ascii="Arial" w:hAnsi="Arial" w:cs="Arial"/>
          <w:sz w:val="24"/>
          <w:szCs w:val="24"/>
        </w:rPr>
        <w:t xml:space="preserve">melhor classificado somente serão disponibilizados para avaliação do pregoeiro </w:t>
      </w:r>
      <w:r w:rsidR="00DF51BF">
        <w:rPr>
          <w:rFonts w:ascii="Arial" w:hAnsi="Arial" w:cs="Arial"/>
          <w:sz w:val="24"/>
          <w:szCs w:val="24"/>
        </w:rPr>
        <w:t xml:space="preserve"> </w:t>
      </w:r>
      <w:r w:rsidRPr="00272012">
        <w:rPr>
          <w:rFonts w:ascii="Arial" w:hAnsi="Arial" w:cs="Arial"/>
          <w:sz w:val="24"/>
          <w:szCs w:val="24"/>
        </w:rPr>
        <w:t xml:space="preserve">e para acesso público após o encerramento do envio de lances.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5.10. A proposta em documento original, preenchida com o máximo de </w:t>
      </w:r>
      <w:r w:rsidR="00DF51BF">
        <w:rPr>
          <w:rFonts w:ascii="Arial" w:hAnsi="Arial" w:cs="Arial"/>
          <w:sz w:val="24"/>
          <w:szCs w:val="24"/>
        </w:rPr>
        <w:t xml:space="preserve"> </w:t>
      </w:r>
      <w:r w:rsidRPr="00272012">
        <w:rPr>
          <w:rFonts w:ascii="Arial" w:hAnsi="Arial" w:cs="Arial"/>
          <w:sz w:val="24"/>
          <w:szCs w:val="24"/>
        </w:rPr>
        <w:t xml:space="preserve">informações possível (enviado através da função UPLOAD) deverá conter, no </w:t>
      </w:r>
      <w:r w:rsidR="00DF51BF">
        <w:rPr>
          <w:rFonts w:ascii="Arial" w:hAnsi="Arial" w:cs="Arial"/>
          <w:sz w:val="24"/>
          <w:szCs w:val="24"/>
        </w:rPr>
        <w:t xml:space="preserve"> </w:t>
      </w:r>
      <w:r w:rsidRPr="00272012">
        <w:rPr>
          <w:rFonts w:ascii="Arial" w:hAnsi="Arial" w:cs="Arial"/>
          <w:sz w:val="24"/>
          <w:szCs w:val="24"/>
        </w:rPr>
        <w:t xml:space="preserve">mínimo, os seguintes dados e vir acompanhada de: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5.11. Número do pregão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5.12. Especificação detalhada do produto ofertado; </w:t>
      </w:r>
    </w:p>
    <w:p w:rsidR="00272012" w:rsidRPr="00272012" w:rsidRDefault="00272012" w:rsidP="0091197C">
      <w:pPr>
        <w:spacing w:after="0"/>
        <w:jc w:val="both"/>
        <w:rPr>
          <w:rFonts w:ascii="Arial" w:hAnsi="Arial" w:cs="Arial"/>
          <w:sz w:val="24"/>
          <w:szCs w:val="24"/>
        </w:rPr>
      </w:pPr>
      <w:r w:rsidRPr="00272012">
        <w:rPr>
          <w:rFonts w:ascii="Arial" w:hAnsi="Arial" w:cs="Arial"/>
          <w:sz w:val="24"/>
          <w:szCs w:val="24"/>
        </w:rPr>
        <w:t xml:space="preserve">5.13. Marca, fabricante, quantidade, procedência e forma de apresentação </w:t>
      </w:r>
      <w:r w:rsidR="001B7BE6">
        <w:rPr>
          <w:rFonts w:ascii="Arial" w:hAnsi="Arial" w:cs="Arial"/>
          <w:sz w:val="24"/>
          <w:szCs w:val="24"/>
        </w:rPr>
        <w:t xml:space="preserve"> </w:t>
      </w:r>
      <w:r w:rsidRPr="00272012">
        <w:rPr>
          <w:rFonts w:ascii="Arial" w:hAnsi="Arial" w:cs="Arial"/>
          <w:sz w:val="24"/>
          <w:szCs w:val="24"/>
        </w:rPr>
        <w:t xml:space="preserve">do produto;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5.14. Preços unitários por item e total atualizados em conformidade com </w:t>
      </w:r>
      <w:r w:rsidR="001B7BE6">
        <w:rPr>
          <w:rFonts w:ascii="Arial" w:hAnsi="Arial" w:cs="Arial"/>
          <w:sz w:val="24"/>
          <w:szCs w:val="24"/>
        </w:rPr>
        <w:t xml:space="preserve"> </w:t>
      </w:r>
      <w:r w:rsidRPr="00272012">
        <w:rPr>
          <w:rFonts w:ascii="Arial" w:hAnsi="Arial" w:cs="Arial"/>
          <w:sz w:val="24"/>
          <w:szCs w:val="24"/>
        </w:rPr>
        <w:t xml:space="preserve">os lances ofertados; </w:t>
      </w:r>
    </w:p>
    <w:p w:rsidR="00272012" w:rsidRPr="00272012" w:rsidRDefault="00272012" w:rsidP="00601546">
      <w:pPr>
        <w:spacing w:after="0" w:line="240" w:lineRule="auto"/>
        <w:jc w:val="both"/>
        <w:rPr>
          <w:rFonts w:ascii="Arial" w:hAnsi="Arial" w:cs="Arial"/>
          <w:sz w:val="24"/>
          <w:szCs w:val="24"/>
        </w:rPr>
      </w:pPr>
      <w:r w:rsidRPr="00272012">
        <w:rPr>
          <w:rFonts w:ascii="Arial" w:hAnsi="Arial" w:cs="Arial"/>
          <w:sz w:val="24"/>
          <w:szCs w:val="24"/>
        </w:rPr>
        <w:t xml:space="preserve">5.15. Razão social, CNPJ, e-mail e telefone da empresa; </w:t>
      </w:r>
    </w:p>
    <w:p w:rsidR="00272012" w:rsidRDefault="00272012" w:rsidP="0091197C">
      <w:pPr>
        <w:spacing w:after="0"/>
        <w:jc w:val="both"/>
        <w:rPr>
          <w:rFonts w:ascii="Arial" w:hAnsi="Arial" w:cs="Arial"/>
          <w:sz w:val="24"/>
          <w:szCs w:val="24"/>
        </w:rPr>
      </w:pPr>
    </w:p>
    <w:p w:rsidR="00930010" w:rsidRPr="00930010" w:rsidRDefault="00B56F7D" w:rsidP="00B56F7D">
      <w:pPr>
        <w:spacing w:after="0"/>
        <w:rPr>
          <w:rFonts w:ascii="Arial" w:hAnsi="Arial" w:cs="Arial"/>
          <w:b/>
          <w:sz w:val="24"/>
          <w:szCs w:val="24"/>
        </w:rPr>
      </w:pPr>
      <w:r w:rsidRPr="00930010">
        <w:rPr>
          <w:rFonts w:ascii="Arial" w:hAnsi="Arial" w:cs="Arial"/>
          <w:b/>
          <w:sz w:val="24"/>
          <w:szCs w:val="24"/>
        </w:rPr>
        <w:t xml:space="preserve">6. DO PREENCHIMENTO DA PROPOSTA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 O licitante deverá enviar sua proposta mediante o preenchimento, no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sistema eletrônico, dos seguintes campos: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6.0.2. Valor unitário e total.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6.0.3. Marca: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6.0.5. Descrição detalhada do objeto, contendo as informações similares à </w:t>
      </w:r>
      <w:r w:rsidR="00930010">
        <w:rPr>
          <w:rFonts w:ascii="Arial" w:hAnsi="Arial" w:cs="Arial"/>
          <w:sz w:val="24"/>
          <w:szCs w:val="24"/>
        </w:rPr>
        <w:t xml:space="preserve"> </w:t>
      </w:r>
      <w:r w:rsidRPr="00B56F7D">
        <w:rPr>
          <w:rFonts w:ascii="Arial" w:hAnsi="Arial" w:cs="Arial"/>
          <w:sz w:val="24"/>
          <w:szCs w:val="24"/>
        </w:rPr>
        <w:t xml:space="preserve">especificação do Termo de Referência: indicando, no que for aplicável, o </w:t>
      </w:r>
      <w:r w:rsidR="00930010">
        <w:rPr>
          <w:rFonts w:ascii="Arial" w:hAnsi="Arial" w:cs="Arial"/>
          <w:sz w:val="24"/>
          <w:szCs w:val="24"/>
        </w:rPr>
        <w:t xml:space="preserve"> </w:t>
      </w:r>
      <w:r w:rsidRPr="00B56F7D">
        <w:rPr>
          <w:rFonts w:ascii="Arial" w:hAnsi="Arial" w:cs="Arial"/>
          <w:sz w:val="24"/>
          <w:szCs w:val="24"/>
        </w:rPr>
        <w:t xml:space="preserve">modelo, prazo de validade ou de garantia,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lastRenderedPageBreak/>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COMPRASNET,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 xml:space="preserve">7.DA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unitário do item, com </w:t>
      </w:r>
      <w:r w:rsidR="009C78B9">
        <w:rPr>
          <w:rFonts w:ascii="Arial" w:hAnsi="Arial" w:cs="Arial"/>
          <w:sz w:val="24"/>
          <w:szCs w:val="24"/>
        </w:rPr>
        <w:t xml:space="preserve"> </w:t>
      </w:r>
      <w:r w:rsidRPr="009C59CF">
        <w:rPr>
          <w:rFonts w:ascii="Arial" w:hAnsi="Arial" w:cs="Arial"/>
          <w:sz w:val="24"/>
          <w:szCs w:val="24"/>
        </w:rPr>
        <w:t xml:space="preserve">diferença mínima de R$ </w:t>
      </w:r>
      <w:r w:rsidR="0059170E">
        <w:rPr>
          <w:rFonts w:ascii="Arial" w:hAnsi="Arial" w:cs="Arial"/>
          <w:sz w:val="24"/>
          <w:szCs w:val="24"/>
        </w:rPr>
        <w:t>1</w:t>
      </w:r>
      <w:r w:rsidRPr="009C59CF">
        <w:rPr>
          <w:rFonts w:ascii="Arial" w:hAnsi="Arial" w:cs="Arial"/>
          <w:sz w:val="24"/>
          <w:szCs w:val="24"/>
        </w:rPr>
        <w:t>,00 (</w:t>
      </w:r>
      <w:r w:rsidR="0059170E">
        <w:rPr>
          <w:rFonts w:ascii="Arial" w:hAnsi="Arial" w:cs="Arial"/>
          <w:sz w:val="24"/>
          <w:szCs w:val="24"/>
        </w:rPr>
        <w:t>UM REAL</w:t>
      </w:r>
      <w:r w:rsidRPr="009C59CF">
        <w:rPr>
          <w:rFonts w:ascii="Arial" w:hAnsi="Arial" w:cs="Arial"/>
          <w:sz w:val="24"/>
          <w:szCs w:val="24"/>
        </w:rPr>
        <w:t xml:space="preserve">) entre um lance e outro.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Pr="009C59CF">
        <w:rPr>
          <w:rFonts w:ascii="Arial" w:hAnsi="Arial" w:cs="Arial"/>
          <w:sz w:val="24"/>
          <w:szCs w:val="24"/>
        </w:rPr>
        <w:t xml:space="preserve">(exemplo: 0,001).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w:t>
      </w:r>
      <w:r w:rsidRPr="009C59CF">
        <w:rPr>
          <w:rFonts w:ascii="Arial" w:hAnsi="Arial" w:cs="Arial"/>
          <w:sz w:val="24"/>
          <w:szCs w:val="24"/>
        </w:rPr>
        <w:lastRenderedPageBreak/>
        <w:t xml:space="preserve">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8.4. O licitante qualificado como produtor rural pessoa física deverá </w:t>
      </w:r>
      <w:r w:rsidR="006A0AD3">
        <w:rPr>
          <w:rFonts w:ascii="Arial" w:hAnsi="Arial" w:cs="Arial"/>
          <w:sz w:val="24"/>
          <w:szCs w:val="24"/>
        </w:rPr>
        <w:t xml:space="preserve"> </w:t>
      </w:r>
      <w:r w:rsidRPr="00EE4F72">
        <w:rPr>
          <w:rFonts w:ascii="Arial" w:hAnsi="Arial" w:cs="Arial"/>
          <w:sz w:val="24"/>
          <w:szCs w:val="24"/>
        </w:rPr>
        <w:t xml:space="preserve">incluir, na sua proposta, os percentuais das contribuições previstas no art. 176 </w:t>
      </w:r>
      <w:r w:rsidR="006A0AD3">
        <w:rPr>
          <w:rFonts w:ascii="Arial" w:hAnsi="Arial" w:cs="Arial"/>
          <w:sz w:val="24"/>
          <w:szCs w:val="24"/>
        </w:rPr>
        <w:t xml:space="preserve"> da </w:t>
      </w:r>
      <w:r w:rsidRPr="00EE4F72">
        <w:rPr>
          <w:rFonts w:ascii="Arial" w:hAnsi="Arial" w:cs="Arial"/>
          <w:sz w:val="24"/>
          <w:szCs w:val="24"/>
        </w:rPr>
        <w:t xml:space="preserve">Instrução Normativa RFB n. 971, de 2009, em razão do disposto no art. 184, </w:t>
      </w:r>
      <w:r w:rsidR="006A0AD3">
        <w:rPr>
          <w:rFonts w:ascii="Arial" w:hAnsi="Arial" w:cs="Arial"/>
          <w:sz w:val="24"/>
          <w:szCs w:val="24"/>
        </w:rPr>
        <w:t xml:space="preserve"> </w:t>
      </w:r>
      <w:r w:rsidRPr="00EE4F72">
        <w:rPr>
          <w:rFonts w:ascii="Arial" w:hAnsi="Arial" w:cs="Arial"/>
          <w:sz w:val="24"/>
          <w:szCs w:val="24"/>
        </w:rPr>
        <w:t xml:space="preserve">inciso V, sob pena de desclassificação.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8.5. Será desclassificada a proposta ou o lance vencedor, apresentar </w:t>
      </w:r>
      <w:r w:rsidR="006A0AD3">
        <w:rPr>
          <w:rFonts w:ascii="Arial" w:hAnsi="Arial" w:cs="Arial"/>
          <w:sz w:val="24"/>
          <w:szCs w:val="24"/>
        </w:rPr>
        <w:t xml:space="preserve"> </w:t>
      </w:r>
      <w:r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Pr="00EE4F72">
        <w:rPr>
          <w:rFonts w:ascii="Arial" w:hAnsi="Arial" w:cs="Arial"/>
          <w:sz w:val="24"/>
          <w:szCs w:val="24"/>
        </w:rPr>
        <w:t xml:space="preserve">Plenário), ou que apresentar preço manifestamente inexequível.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8.5.1. Considera-se inexequível a proposta que apresente preços global ou </w:t>
      </w:r>
      <w:r w:rsidR="006A0AD3">
        <w:rPr>
          <w:rFonts w:ascii="Arial" w:hAnsi="Arial" w:cs="Arial"/>
          <w:sz w:val="24"/>
          <w:szCs w:val="24"/>
        </w:rPr>
        <w:t xml:space="preserve"> </w:t>
      </w:r>
      <w:r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Pr="00EE4F72">
        <w:rPr>
          <w:rFonts w:ascii="Arial" w:hAnsi="Arial" w:cs="Arial"/>
          <w:sz w:val="24"/>
          <w:szCs w:val="24"/>
        </w:rPr>
        <w:t xml:space="preserve">ainda </w:t>
      </w:r>
      <w:r w:rsidR="006A0AD3">
        <w:rPr>
          <w:rFonts w:ascii="Arial" w:hAnsi="Arial" w:cs="Arial"/>
          <w:sz w:val="24"/>
          <w:szCs w:val="24"/>
        </w:rPr>
        <w:t xml:space="preserve"> </w:t>
      </w:r>
      <w:r w:rsidRPr="00EE4F72">
        <w:rPr>
          <w:rFonts w:ascii="Arial" w:hAnsi="Arial" w:cs="Arial"/>
          <w:sz w:val="24"/>
          <w:szCs w:val="24"/>
        </w:rPr>
        <w:t xml:space="preserve">que o ato convocatório da licitação não tenha estabelecido limites mínimos, </w:t>
      </w:r>
      <w:r w:rsidR="006A0AD3">
        <w:rPr>
          <w:rFonts w:ascii="Arial" w:hAnsi="Arial" w:cs="Arial"/>
          <w:sz w:val="24"/>
          <w:szCs w:val="24"/>
        </w:rPr>
        <w:t xml:space="preserve"> </w:t>
      </w:r>
      <w:r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lastRenderedPageBreak/>
        <w:t xml:space="preserve">8.6.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8.7.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8.8.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8.8.1.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8.8.2.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w:t>
      </w:r>
      <w:r w:rsidRPr="00EE4F72">
        <w:rPr>
          <w:rFonts w:ascii="Arial" w:hAnsi="Arial" w:cs="Arial"/>
          <w:sz w:val="24"/>
          <w:szCs w:val="24"/>
        </w:rPr>
        <w:lastRenderedPageBreak/>
        <w:t xml:space="preserve">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8.8.5.3.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8.8.5.4. Se a(s) amostra(s) apresentada(s) pelo primeiro classificado não </w:t>
      </w:r>
      <w:r w:rsidR="005F13BA">
        <w:rPr>
          <w:rFonts w:ascii="Arial" w:hAnsi="Arial" w:cs="Arial"/>
          <w:sz w:val="24"/>
          <w:szCs w:val="24"/>
        </w:rPr>
        <w:t xml:space="preserve"> </w:t>
      </w:r>
      <w:r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8.8.5.5.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8.8.5.6.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8.8.5.7.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8.9.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8.10.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8.10.1.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 xml:space="preserve">8.11.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8.12.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8.13.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8.13.1.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8.13.2.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8.14.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lastRenderedPageBreak/>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 xml:space="preserve">via sistema, no prazo de 02 (duas) hora,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w:t>
      </w:r>
      <w:r w:rsidRPr="000F0D6A">
        <w:rPr>
          <w:rFonts w:ascii="Arial" w:hAnsi="Arial" w:cs="Arial"/>
          <w:sz w:val="24"/>
          <w:szCs w:val="24"/>
        </w:rPr>
        <w:lastRenderedPageBreak/>
        <w:t xml:space="preserve">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lastRenderedPageBreak/>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lastRenderedPageBreak/>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P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 xml:space="preserve">13.1.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w:t>
      </w:r>
      <w:r w:rsidRPr="00085376">
        <w:rPr>
          <w:rFonts w:ascii="Arial" w:hAnsi="Arial" w:cs="Arial"/>
          <w:sz w:val="24"/>
          <w:szCs w:val="24"/>
        </w:rPr>
        <w:lastRenderedPageBreak/>
        <w:t xml:space="preserve">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13.3.8.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13.4.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13.5.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13.5.1.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13.6.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13.7.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remanescentes, na ordem de classificação. Se, na ordem de classificação, 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w:t>
      </w:r>
      <w:r w:rsidRPr="00085376">
        <w:rPr>
          <w:rFonts w:ascii="Arial" w:hAnsi="Arial" w:cs="Arial"/>
          <w:sz w:val="24"/>
          <w:szCs w:val="24"/>
        </w:rPr>
        <w:lastRenderedPageBreak/>
        <w:t xml:space="preserve">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13.8.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13.9.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13.10.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13.11.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13.11.1.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13.12.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COMPRASNET (upload),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lastRenderedPageBreak/>
        <w:t xml:space="preserve">1. 14.3. Os preços deverão ser expressos em moeda corrente nacional, o </w:t>
      </w:r>
      <w:r w:rsidR="0013271C">
        <w:rPr>
          <w:rFonts w:ascii="Arial" w:hAnsi="Arial" w:cs="Arial"/>
          <w:sz w:val="24"/>
          <w:szCs w:val="24"/>
        </w:rPr>
        <w:t xml:space="preserve"> </w:t>
      </w:r>
      <w:r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D00559">
        <w:rPr>
          <w:rFonts w:ascii="Arial" w:hAnsi="Arial" w:cs="Arial"/>
          <w:b/>
          <w:sz w:val="24"/>
          <w:szCs w:val="24"/>
        </w:rPr>
        <w:t>4</w:t>
      </w:r>
      <w:r w:rsidRPr="00D00559">
        <w:rPr>
          <w:rFonts w:ascii="Arial" w:hAnsi="Arial" w:cs="Arial"/>
          <w:sz w:val="24"/>
          <w:szCs w:val="24"/>
        </w:rPr>
        <w:t xml:space="preserve">.3.2. Ocorrendo divergência entre os preços unitários e o preço global,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2A4A53" w:rsidP="002A4A53">
      <w:pPr>
        <w:spacing w:after="0"/>
        <w:jc w:val="both"/>
        <w:rPr>
          <w:rFonts w:ascii="Arial" w:hAnsi="Arial" w:cs="Arial"/>
          <w:color w:val="000000"/>
          <w:spacing w:val="-3"/>
          <w:sz w:val="24"/>
          <w:szCs w:val="24"/>
        </w:rPr>
      </w:pPr>
      <w:r>
        <w:rPr>
          <w:rFonts w:ascii="Arial" w:hAnsi="Arial" w:cs="Arial"/>
          <w:sz w:val="24"/>
          <w:szCs w:val="24"/>
        </w:rPr>
        <w:t xml:space="preserve">02.02.01.04.122.0003.1004.4.4.90.52.00/80 </w:t>
      </w:r>
    </w:p>
    <w:p w:rsidR="002A4A53" w:rsidRDefault="002A4A53" w:rsidP="002A4A53">
      <w:pPr>
        <w:spacing w:after="0"/>
        <w:jc w:val="both"/>
        <w:rPr>
          <w:rFonts w:ascii="Arial" w:hAnsi="Arial" w:cs="Arial"/>
          <w:sz w:val="24"/>
          <w:szCs w:val="24"/>
        </w:rPr>
      </w:pPr>
      <w:r>
        <w:rPr>
          <w:rFonts w:ascii="Arial" w:hAnsi="Arial" w:cs="Arial"/>
          <w:sz w:val="24"/>
          <w:szCs w:val="24"/>
        </w:rPr>
        <w:t>02.04.01.13.392.0017.2066.4.4.90.52.00/396</w:t>
      </w:r>
    </w:p>
    <w:p w:rsidR="002A4A53" w:rsidRDefault="002A4A53" w:rsidP="002A4A53">
      <w:pPr>
        <w:spacing w:after="0"/>
        <w:jc w:val="both"/>
        <w:rPr>
          <w:rFonts w:ascii="Arial" w:hAnsi="Arial" w:cs="Arial"/>
          <w:sz w:val="24"/>
          <w:szCs w:val="24"/>
        </w:rPr>
      </w:pPr>
      <w:r>
        <w:rPr>
          <w:rFonts w:ascii="Arial" w:hAnsi="Arial" w:cs="Arial"/>
          <w:sz w:val="24"/>
          <w:szCs w:val="24"/>
        </w:rPr>
        <w:t>02.05.01.10.301.0008.1022.4.4.90.52.00/421</w:t>
      </w:r>
    </w:p>
    <w:p w:rsidR="002A4A53" w:rsidRDefault="002A4A53" w:rsidP="002A4A53">
      <w:pPr>
        <w:spacing w:after="0"/>
        <w:jc w:val="both"/>
        <w:rPr>
          <w:rFonts w:ascii="Arial" w:hAnsi="Arial" w:cs="Arial"/>
          <w:sz w:val="24"/>
          <w:szCs w:val="24"/>
        </w:rPr>
      </w:pPr>
      <w:r>
        <w:rPr>
          <w:rFonts w:ascii="Arial" w:hAnsi="Arial" w:cs="Arial"/>
          <w:sz w:val="24"/>
          <w:szCs w:val="24"/>
        </w:rPr>
        <w:t>02.07.01.18.541.0011.1030.4.4.90.52.00/675</w:t>
      </w:r>
    </w:p>
    <w:p w:rsidR="00AE41E4" w:rsidRDefault="00AE41E4" w:rsidP="00EA4A12">
      <w:pPr>
        <w:spacing w:after="0"/>
        <w:jc w:val="both"/>
        <w:rPr>
          <w:rFonts w:ascii="Arial" w:hAnsi="Arial" w:cs="Arial"/>
          <w:sz w:val="24"/>
          <w:szCs w:val="24"/>
        </w:rPr>
      </w:pP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lastRenderedPageBreak/>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6200E5" w:rsidRPr="004B7781" w:rsidRDefault="006200E5" w:rsidP="006200E5">
      <w:pPr>
        <w:spacing w:after="0"/>
        <w:jc w:val="both"/>
        <w:rPr>
          <w:rFonts w:ascii="Arial" w:hAnsi="Arial" w:cs="Arial"/>
          <w:b/>
          <w:sz w:val="24"/>
          <w:szCs w:val="24"/>
        </w:rPr>
      </w:pPr>
    </w:p>
    <w:p w:rsidR="00837312" w:rsidRDefault="002A4A53" w:rsidP="004B7781">
      <w:pPr>
        <w:spacing w:after="0"/>
        <w:jc w:val="both"/>
        <w:rPr>
          <w:rFonts w:ascii="Arial" w:hAnsi="Arial" w:cs="Arial"/>
          <w:b/>
          <w:sz w:val="24"/>
          <w:szCs w:val="24"/>
        </w:rPr>
      </w:pPr>
      <w:r>
        <w:rPr>
          <w:rFonts w:ascii="Arial" w:hAnsi="Arial" w:cs="Arial"/>
          <w:b/>
          <w:sz w:val="24"/>
          <w:szCs w:val="24"/>
        </w:rPr>
        <w:t>20</w:t>
      </w:r>
      <w:r w:rsidR="00116C33" w:rsidRPr="00116C33">
        <w:rPr>
          <w:rFonts w:ascii="Arial" w:hAnsi="Arial" w:cs="Arial"/>
          <w:b/>
          <w:sz w:val="24"/>
          <w:szCs w:val="24"/>
        </w:rPr>
        <w:t xml:space="preserve">. DA ATA DE REGISTRO DE PREÇOS </w:t>
      </w:r>
    </w:p>
    <w:p w:rsidR="00837312" w:rsidRDefault="002A4A53" w:rsidP="004B7781">
      <w:pPr>
        <w:spacing w:after="0"/>
        <w:jc w:val="both"/>
        <w:rPr>
          <w:rFonts w:ascii="Arial" w:hAnsi="Arial" w:cs="Arial"/>
          <w:sz w:val="24"/>
          <w:szCs w:val="24"/>
        </w:rPr>
      </w:pPr>
      <w:r>
        <w:rPr>
          <w:rFonts w:ascii="Arial" w:hAnsi="Arial" w:cs="Arial"/>
          <w:sz w:val="24"/>
          <w:szCs w:val="24"/>
        </w:rPr>
        <w:t>20</w:t>
      </w:r>
      <w:r w:rsidR="00116C33" w:rsidRPr="00116C33">
        <w:rPr>
          <w:rFonts w:ascii="Arial" w:hAnsi="Arial" w:cs="Arial"/>
          <w:sz w:val="24"/>
          <w:szCs w:val="24"/>
        </w:rPr>
        <w:t xml:space="preserve">.1. Homologado o resultado da licitação, terá o adjudicatário o prazo de 10 (dez) dias, contados a partir da data de sua convocação, para assinar a Ata de Registro de Preços, cujo prazo de validade encontra-se nela fixado, sob pena de decair do direito à contratação, sem prejuízo das sanções previstas neste Edital. </w:t>
      </w:r>
    </w:p>
    <w:p w:rsidR="00837312" w:rsidRDefault="002A4A53" w:rsidP="004B7781">
      <w:pPr>
        <w:spacing w:after="0"/>
        <w:jc w:val="both"/>
        <w:rPr>
          <w:rFonts w:ascii="Arial" w:hAnsi="Arial" w:cs="Arial"/>
          <w:sz w:val="24"/>
          <w:szCs w:val="24"/>
        </w:rPr>
      </w:pPr>
      <w:r>
        <w:rPr>
          <w:rFonts w:ascii="Arial" w:hAnsi="Arial" w:cs="Arial"/>
          <w:sz w:val="24"/>
          <w:szCs w:val="24"/>
        </w:rPr>
        <w:t>20</w:t>
      </w:r>
      <w:r w:rsidR="00116C33" w:rsidRPr="00116C33">
        <w:rPr>
          <w:rFonts w:ascii="Arial" w:hAnsi="Arial" w:cs="Arial"/>
          <w:sz w:val="24"/>
          <w:szCs w:val="24"/>
        </w:rPr>
        <w:t xml:space="preserve">.2. 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05(dias) dias, a contar da data de seu recebimento. </w:t>
      </w:r>
    </w:p>
    <w:p w:rsidR="00837312" w:rsidRDefault="002A4A53" w:rsidP="004B7781">
      <w:pPr>
        <w:spacing w:after="0"/>
        <w:jc w:val="both"/>
        <w:rPr>
          <w:rFonts w:ascii="Arial" w:hAnsi="Arial" w:cs="Arial"/>
          <w:sz w:val="24"/>
          <w:szCs w:val="24"/>
        </w:rPr>
      </w:pPr>
      <w:r>
        <w:rPr>
          <w:rFonts w:ascii="Arial" w:hAnsi="Arial" w:cs="Arial"/>
          <w:sz w:val="24"/>
          <w:szCs w:val="24"/>
        </w:rPr>
        <w:t>20</w:t>
      </w:r>
      <w:r w:rsidR="00116C33" w:rsidRPr="00116C33">
        <w:rPr>
          <w:rFonts w:ascii="Arial" w:hAnsi="Arial" w:cs="Arial"/>
          <w:sz w:val="24"/>
          <w:szCs w:val="24"/>
        </w:rPr>
        <w:t xml:space="preserve">.3. O prazo estabelecido no subitem anterior para assinatura da Ata de Registro de Preços poderá ser prorrogado uma única vez, por igual período, quando solicitado pelo(s) licitante(s) vencedor(s), durante o seu transcurso, e desde que devidamente aceito. </w:t>
      </w:r>
    </w:p>
    <w:p w:rsidR="004B7781" w:rsidRDefault="002A4A53" w:rsidP="004B7781">
      <w:pPr>
        <w:spacing w:after="0"/>
        <w:jc w:val="both"/>
        <w:rPr>
          <w:rFonts w:ascii="Arial" w:hAnsi="Arial" w:cs="Arial"/>
          <w:b/>
          <w:sz w:val="24"/>
          <w:szCs w:val="24"/>
        </w:rPr>
      </w:pPr>
      <w:r>
        <w:rPr>
          <w:rFonts w:ascii="Arial" w:hAnsi="Arial" w:cs="Arial"/>
          <w:sz w:val="24"/>
          <w:szCs w:val="24"/>
        </w:rPr>
        <w:t>20</w:t>
      </w:r>
      <w:r w:rsidR="00116C33" w:rsidRPr="00116C33">
        <w:rPr>
          <w:rFonts w:ascii="Arial" w:hAnsi="Arial" w:cs="Arial"/>
          <w:sz w:val="24"/>
          <w:szCs w:val="24"/>
        </w:rPr>
        <w:t xml:space="preserve">.4. Serão formalizadas tantas Atas de Registro de Preços quanto necessárias para o registro de todos os itens constantes no Termo de Referência, com a indicação do licitante vencedor, a descrição do(s) item(ns), as respectivas quantidades, preços registrados e demais condições. </w:t>
      </w:r>
    </w:p>
    <w:p w:rsidR="00116C33" w:rsidRPr="004B7781" w:rsidRDefault="002A4A53" w:rsidP="004B7781">
      <w:pPr>
        <w:spacing w:after="0"/>
        <w:jc w:val="both"/>
        <w:rPr>
          <w:rFonts w:ascii="Arial" w:hAnsi="Arial" w:cs="Arial"/>
          <w:b/>
          <w:sz w:val="24"/>
          <w:szCs w:val="24"/>
        </w:rPr>
      </w:pPr>
      <w:r>
        <w:rPr>
          <w:rFonts w:ascii="Arial" w:hAnsi="Arial" w:cs="Arial"/>
          <w:sz w:val="24"/>
          <w:szCs w:val="24"/>
        </w:rPr>
        <w:t>20</w:t>
      </w:r>
      <w:r w:rsidR="00116C33" w:rsidRPr="00116C33">
        <w:rPr>
          <w:rFonts w:ascii="Arial" w:hAnsi="Arial" w:cs="Arial"/>
          <w:sz w:val="24"/>
          <w:szCs w:val="24"/>
        </w:rPr>
        <w:t xml:space="preserve">.4.1. Será incluído na ata, sob a forma de anexo, o registro dos licitantes </w:t>
      </w:r>
      <w:r w:rsidR="00116C33">
        <w:rPr>
          <w:rFonts w:ascii="Arial" w:hAnsi="Arial" w:cs="Arial"/>
          <w:sz w:val="24"/>
          <w:szCs w:val="24"/>
        </w:rPr>
        <w:t>q</w:t>
      </w:r>
      <w:r w:rsidR="00116C33" w:rsidRPr="00116C33">
        <w:rPr>
          <w:rFonts w:ascii="Arial" w:hAnsi="Arial" w:cs="Arial"/>
          <w:sz w:val="24"/>
          <w:szCs w:val="24"/>
        </w:rPr>
        <w:t xml:space="preserve">ue aceitarem cotar os bens ou serviços com preços iguais aos do licitante vencedor na sequência da classificação do certame, excluído o percentual referente à margem de preferência, quando o objeto não atender aos requisitos </w:t>
      </w:r>
    </w:p>
    <w:p w:rsidR="00116C33" w:rsidRPr="00116C33" w:rsidRDefault="00116C33" w:rsidP="00116C33">
      <w:pPr>
        <w:spacing w:after="0"/>
        <w:jc w:val="both"/>
        <w:rPr>
          <w:rFonts w:ascii="Arial" w:hAnsi="Arial" w:cs="Arial"/>
          <w:sz w:val="24"/>
          <w:szCs w:val="24"/>
        </w:rPr>
      </w:pPr>
      <w:r w:rsidRPr="00116C33">
        <w:rPr>
          <w:rFonts w:ascii="Arial" w:hAnsi="Arial" w:cs="Arial"/>
          <w:sz w:val="24"/>
          <w:szCs w:val="24"/>
        </w:rPr>
        <w:t xml:space="preserve">previstos no art. 3º da Lei nº 8.666, de 1993;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A4A53">
        <w:rPr>
          <w:rFonts w:ascii="Arial" w:hAnsi="Arial" w:cs="Arial"/>
          <w:b/>
          <w:sz w:val="24"/>
          <w:szCs w:val="24"/>
        </w:rPr>
        <w:t>1</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.1. Após a homologação da licitação, em sendo realizada a contratação, será firmado Termo de Contrato ou emitido instrumento equivalente. Dentro da validade da Ata de Registro de Preços,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12 (doze)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w:t>
      </w:r>
      <w:r w:rsidRPr="007F1D1C">
        <w:rPr>
          <w:rFonts w:ascii="Arial" w:hAnsi="Arial" w:cs="Arial"/>
          <w:sz w:val="24"/>
          <w:szCs w:val="24"/>
        </w:rPr>
        <w:lastRenderedPageBreak/>
        <w:t xml:space="preserve">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.4. O prazo de vigência da contratação é de 12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A4A53">
        <w:rPr>
          <w:rFonts w:ascii="Arial" w:hAnsi="Arial" w:cs="Arial"/>
          <w:sz w:val="24"/>
          <w:szCs w:val="24"/>
        </w:rPr>
        <w:t>1</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7F1D1C" w:rsidRDefault="007F1D1C" w:rsidP="007F1D1C">
      <w:pPr>
        <w:spacing w:after="0"/>
        <w:jc w:val="both"/>
        <w:rPr>
          <w:rFonts w:ascii="Arial" w:hAnsi="Arial" w:cs="Arial"/>
          <w:sz w:val="24"/>
          <w:szCs w:val="24"/>
        </w:rPr>
      </w:pP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A4A53">
        <w:rPr>
          <w:rFonts w:ascii="Arial" w:hAnsi="Arial" w:cs="Arial"/>
          <w:b/>
          <w:sz w:val="24"/>
          <w:szCs w:val="24"/>
        </w:rPr>
        <w:t>2</w:t>
      </w:r>
      <w:r w:rsidRPr="002543B7">
        <w:rPr>
          <w:rFonts w:ascii="Arial" w:hAnsi="Arial" w:cs="Arial"/>
          <w:b/>
          <w:sz w:val="24"/>
          <w:szCs w:val="24"/>
        </w:rPr>
        <w:t xml:space="preserve">. DO REAJUSTAMENTO EM SENTIDO GERAL </w:t>
      </w:r>
    </w:p>
    <w:p w:rsidR="002543B7" w:rsidRDefault="002543B7" w:rsidP="00182A88">
      <w:pPr>
        <w:spacing w:after="0"/>
        <w:jc w:val="both"/>
        <w:rPr>
          <w:rFonts w:ascii="Arial" w:hAnsi="Arial" w:cs="Arial"/>
          <w:sz w:val="24"/>
          <w:szCs w:val="24"/>
        </w:rPr>
      </w:pPr>
      <w:r w:rsidRPr="002543B7">
        <w:rPr>
          <w:rFonts w:ascii="Arial" w:hAnsi="Arial" w:cs="Arial"/>
          <w:sz w:val="24"/>
          <w:szCs w:val="24"/>
        </w:rPr>
        <w:t>2</w:t>
      </w:r>
      <w:r w:rsidR="002A4A53">
        <w:rPr>
          <w:rFonts w:ascii="Arial" w:hAnsi="Arial" w:cs="Arial"/>
          <w:sz w:val="24"/>
          <w:szCs w:val="24"/>
        </w:rPr>
        <w:t>2</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182A88" w:rsidRPr="002543B7" w:rsidRDefault="00182A88" w:rsidP="00182A88">
      <w:pPr>
        <w:spacing w:after="0"/>
        <w:jc w:val="both"/>
        <w:rPr>
          <w:rFonts w:ascii="Arial" w:hAnsi="Arial" w:cs="Arial"/>
          <w:sz w:val="24"/>
          <w:szCs w:val="24"/>
        </w:rPr>
      </w:pP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A4A53">
        <w:rPr>
          <w:rFonts w:ascii="Arial" w:hAnsi="Arial" w:cs="Arial"/>
          <w:b/>
          <w:sz w:val="24"/>
          <w:szCs w:val="24"/>
        </w:rPr>
        <w:t>3</w:t>
      </w:r>
      <w:r w:rsidRPr="002543B7">
        <w:rPr>
          <w:rFonts w:ascii="Arial" w:hAnsi="Arial" w:cs="Arial"/>
          <w:b/>
          <w:sz w:val="24"/>
          <w:szCs w:val="24"/>
        </w:rPr>
        <w:t xml:space="preserve">. DO RECEBIMENTO DO OBJETO E DA FISCALIZAÇÃO </w:t>
      </w:r>
    </w:p>
    <w:p w:rsidR="002543B7" w:rsidRDefault="002543B7" w:rsidP="00D105D9">
      <w:pPr>
        <w:spacing w:after="0"/>
        <w:rPr>
          <w:rFonts w:ascii="Arial" w:hAnsi="Arial" w:cs="Arial"/>
          <w:sz w:val="24"/>
          <w:szCs w:val="24"/>
        </w:rPr>
      </w:pPr>
      <w:r w:rsidRPr="002543B7">
        <w:rPr>
          <w:rFonts w:ascii="Arial" w:hAnsi="Arial" w:cs="Arial"/>
          <w:sz w:val="24"/>
          <w:szCs w:val="24"/>
        </w:rPr>
        <w:t>2</w:t>
      </w:r>
      <w:r w:rsidR="002A4A53">
        <w:rPr>
          <w:rFonts w:ascii="Arial" w:hAnsi="Arial" w:cs="Arial"/>
          <w:sz w:val="24"/>
          <w:szCs w:val="24"/>
        </w:rPr>
        <w:t>3</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D105D9" w:rsidRPr="00182A88" w:rsidRDefault="00D105D9" w:rsidP="00D105D9">
      <w:pPr>
        <w:spacing w:after="0"/>
        <w:rPr>
          <w:rFonts w:ascii="Arial" w:hAnsi="Arial" w:cs="Arial"/>
          <w:b/>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A4A53">
        <w:rPr>
          <w:rFonts w:ascii="Arial" w:hAnsi="Arial" w:cs="Arial"/>
          <w:b/>
          <w:sz w:val="24"/>
          <w:szCs w:val="24"/>
        </w:rPr>
        <w:t>4</w:t>
      </w:r>
      <w:r w:rsidRPr="009B3EFF">
        <w:rPr>
          <w:rFonts w:ascii="Arial" w:hAnsi="Arial" w:cs="Arial"/>
          <w:b/>
          <w:sz w:val="24"/>
          <w:szCs w:val="24"/>
        </w:rPr>
        <w:t xml:space="preserve">. DAS OBRIGAÇÕES DA CONTRATANTE E DA CONTRATADA </w:t>
      </w:r>
    </w:p>
    <w:p w:rsidR="002543B7" w:rsidRDefault="002543B7" w:rsidP="00D50A43">
      <w:pPr>
        <w:spacing w:after="0"/>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4</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D50A43" w:rsidRPr="009B3EFF" w:rsidRDefault="00D50A43" w:rsidP="00D50A43">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A4A53">
        <w:rPr>
          <w:rFonts w:ascii="Arial" w:hAnsi="Arial" w:cs="Arial"/>
          <w:b/>
          <w:sz w:val="24"/>
          <w:szCs w:val="24"/>
        </w:rPr>
        <w:t>5</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5</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A4A53">
        <w:rPr>
          <w:rFonts w:ascii="Arial" w:hAnsi="Arial" w:cs="Arial"/>
          <w:b/>
          <w:sz w:val="24"/>
          <w:szCs w:val="24"/>
        </w:rPr>
        <w:t>6</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A4A53">
        <w:rPr>
          <w:rFonts w:ascii="Arial" w:hAnsi="Arial" w:cs="Arial"/>
          <w:sz w:val="24"/>
          <w:szCs w:val="24"/>
        </w:rPr>
        <w:t>6</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EB250A">
        <w:rPr>
          <w:rFonts w:ascii="Arial" w:hAnsi="Arial" w:cs="Arial"/>
          <w:sz w:val="24"/>
          <w:szCs w:val="24"/>
        </w:rPr>
        <w:t>6</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.11. A aplicação de qualquer das penalidades previstas realizar-se-á em processo administrativo que assegurará o contraditório e a ampla defesa ao </w:t>
      </w:r>
      <w:r w:rsidRPr="009B3EFF">
        <w:rPr>
          <w:rFonts w:ascii="Arial" w:hAnsi="Arial" w:cs="Arial"/>
          <w:sz w:val="24"/>
          <w:szCs w:val="24"/>
        </w:rPr>
        <w:lastRenderedPageBreak/>
        <w:t xml:space="preserve">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EB250A">
        <w:rPr>
          <w:rFonts w:ascii="Arial" w:hAnsi="Arial" w:cs="Arial"/>
          <w:sz w:val="24"/>
          <w:szCs w:val="24"/>
        </w:rPr>
        <w:t>6</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EB250A">
        <w:rPr>
          <w:rFonts w:ascii="Arial" w:hAnsi="Arial" w:cs="Arial"/>
          <w:b/>
          <w:sz w:val="24"/>
          <w:szCs w:val="24"/>
        </w:rPr>
        <w:t>7</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EB250A">
        <w:rPr>
          <w:rFonts w:ascii="Arial" w:hAnsi="Arial" w:cs="Arial"/>
          <w:sz w:val="24"/>
          <w:szCs w:val="24"/>
        </w:rPr>
        <w:t>7</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EB250A">
        <w:rPr>
          <w:rFonts w:ascii="Arial" w:hAnsi="Arial" w:cs="Arial"/>
          <w:sz w:val="24"/>
          <w:szCs w:val="24"/>
        </w:rPr>
        <w:t>7</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EB250A">
        <w:rPr>
          <w:rFonts w:ascii="Arial" w:hAnsi="Arial" w:cs="Arial"/>
          <w:sz w:val="24"/>
          <w:szCs w:val="24"/>
        </w:rPr>
        <w:t>7</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t>2</w:t>
      </w:r>
      <w:r w:rsidR="00EB250A">
        <w:rPr>
          <w:rFonts w:ascii="Arial" w:hAnsi="Arial" w:cs="Arial"/>
          <w:sz w:val="24"/>
          <w:szCs w:val="24"/>
        </w:rPr>
        <w:t>7</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EB250A">
        <w:rPr>
          <w:rFonts w:ascii="Arial" w:hAnsi="Arial" w:cs="Arial"/>
          <w:b/>
          <w:sz w:val="24"/>
          <w:szCs w:val="24"/>
        </w:rPr>
        <w:t>8</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lastRenderedPageBreak/>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EB250A">
        <w:rPr>
          <w:rFonts w:ascii="Arial" w:hAnsi="Arial" w:cs="Arial"/>
          <w:sz w:val="24"/>
          <w:szCs w:val="24"/>
        </w:rPr>
        <w:t>8</w:t>
      </w:r>
      <w:r w:rsidRPr="00C549D3">
        <w:rPr>
          <w:rFonts w:ascii="Arial" w:hAnsi="Arial" w:cs="Arial"/>
          <w:sz w:val="24"/>
          <w:szCs w:val="24"/>
        </w:rPr>
        <w:t xml:space="preserve">.10. As respostas aos pedidos de esclarecimentos serão divulgadas pelo sistema e vincularão os participantes e a administração. </w:t>
      </w:r>
    </w:p>
    <w:p w:rsidR="00C549D3" w:rsidRDefault="00C549D3" w:rsidP="00C549D3">
      <w:pPr>
        <w:spacing w:after="0"/>
        <w:jc w:val="both"/>
        <w:rPr>
          <w:rFonts w:ascii="Arial" w:hAnsi="Arial" w:cs="Arial"/>
          <w:sz w:val="24"/>
          <w:szCs w:val="24"/>
        </w:rPr>
      </w:pPr>
    </w:p>
    <w:p w:rsidR="005A13C2" w:rsidRPr="005A13C2" w:rsidRDefault="005A13C2" w:rsidP="00F35664">
      <w:pPr>
        <w:spacing w:after="0"/>
        <w:rPr>
          <w:rFonts w:ascii="Arial" w:hAnsi="Arial" w:cs="Arial"/>
          <w:b/>
          <w:sz w:val="24"/>
          <w:szCs w:val="24"/>
        </w:rPr>
      </w:pPr>
      <w:r w:rsidRPr="005A13C2">
        <w:rPr>
          <w:rFonts w:ascii="Arial" w:hAnsi="Arial" w:cs="Arial"/>
          <w:b/>
          <w:sz w:val="24"/>
          <w:szCs w:val="24"/>
        </w:rPr>
        <w:t>2</w:t>
      </w:r>
      <w:r w:rsidR="00EB250A">
        <w:rPr>
          <w:rFonts w:ascii="Arial" w:hAnsi="Arial" w:cs="Arial"/>
          <w:b/>
          <w:sz w:val="24"/>
          <w:szCs w:val="24"/>
        </w:rPr>
        <w:t>9</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EB250A">
        <w:rPr>
          <w:rFonts w:ascii="Arial" w:hAnsi="Arial" w:cs="Arial"/>
          <w:sz w:val="24"/>
          <w:szCs w:val="24"/>
        </w:rPr>
        <w:t>9</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.11. O Edital está disponibilizado, na íntegra, no endereço eletrônico comprasnet,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EB250A">
        <w:rPr>
          <w:rFonts w:ascii="Arial" w:hAnsi="Arial" w:cs="Arial"/>
          <w:sz w:val="24"/>
          <w:szCs w:val="24"/>
        </w:rPr>
        <w:t>9</w:t>
      </w:r>
      <w:r w:rsidRPr="005A13C2">
        <w:rPr>
          <w:rFonts w:ascii="Arial" w:hAnsi="Arial" w:cs="Arial"/>
          <w:sz w:val="24"/>
          <w:szCs w:val="24"/>
        </w:rPr>
        <w:t xml:space="preserve">.12. A ausência de resposta da empresa às solicitações feitas pelo pregoeiro em chat poderá ensejar sua desclassificação. </w:t>
      </w:r>
    </w:p>
    <w:p w:rsidR="002543B7" w:rsidRDefault="002543B7" w:rsidP="009B3EFF">
      <w:pPr>
        <w:spacing w:after="0"/>
        <w:jc w:val="both"/>
        <w:rPr>
          <w:rFonts w:ascii="Arial" w:hAnsi="Arial" w:cs="Arial"/>
          <w:sz w:val="24"/>
          <w:szCs w:val="24"/>
        </w:rPr>
      </w:pP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Pains –MG, de abril de 2020</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r w:rsidRPr="00601546">
        <w:rPr>
          <w:rFonts w:ascii="Arial" w:hAnsi="Arial" w:cs="Arial"/>
          <w:sz w:val="24"/>
          <w:szCs w:val="24"/>
        </w:rPr>
        <w:t xml:space="preserve"> </w:t>
      </w: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836CB8" w:rsidRPr="00601546" w:rsidRDefault="00601546" w:rsidP="00836CB8">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836CB8" w:rsidRDefault="00836CB8" w:rsidP="009B3EFF">
      <w:pPr>
        <w:spacing w:after="0"/>
        <w:jc w:val="both"/>
        <w:rPr>
          <w:rFonts w:ascii="Arial" w:hAnsi="Arial" w:cs="Arial"/>
          <w:sz w:val="24"/>
          <w:szCs w:val="24"/>
        </w:rPr>
      </w:pPr>
    </w:p>
    <w:p w:rsidR="00836CB8" w:rsidRDefault="00836CB8" w:rsidP="009B3EFF">
      <w:pPr>
        <w:spacing w:after="0"/>
        <w:jc w:val="both"/>
        <w:rPr>
          <w:rFonts w:ascii="Arial" w:hAnsi="Arial" w:cs="Arial"/>
          <w:sz w:val="24"/>
          <w:szCs w:val="24"/>
        </w:rPr>
      </w:pPr>
    </w:p>
    <w:p w:rsidR="00836CB8" w:rsidRDefault="00836CB8"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836CB8" w:rsidRDefault="00836CB8"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624931" w:rsidRDefault="00624931" w:rsidP="009B3EFF">
      <w:pPr>
        <w:spacing w:after="0"/>
        <w:jc w:val="both"/>
        <w:rPr>
          <w:rFonts w:ascii="Arial" w:hAnsi="Arial" w:cs="Arial"/>
          <w:sz w:val="24"/>
          <w:szCs w:val="24"/>
        </w:rPr>
      </w:pPr>
    </w:p>
    <w:p w:rsidR="00D27423" w:rsidRPr="009B3EFF" w:rsidRDefault="00D27423"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lastRenderedPageBreak/>
        <w:t>ANEXO I</w:t>
      </w:r>
    </w:p>
    <w:p w:rsidR="004A522E" w:rsidRPr="00C91CF0" w:rsidRDefault="004A522E" w:rsidP="00C91CF0">
      <w:pPr>
        <w:spacing w:after="0"/>
        <w:jc w:val="center"/>
        <w:rPr>
          <w:rFonts w:ascii="Arial" w:hAnsi="Arial" w:cs="Arial"/>
          <w:b/>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A522E" w:rsidRPr="00C91CF0" w:rsidRDefault="004A522E" w:rsidP="00C91CF0">
      <w:pPr>
        <w:spacing w:after="0"/>
        <w:rPr>
          <w:rFonts w:ascii="Arial" w:hAnsi="Arial" w:cs="Arial"/>
          <w:b/>
          <w:sz w:val="24"/>
          <w:szCs w:val="24"/>
        </w:rPr>
      </w:pP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556A5C">
        <w:rPr>
          <w:rFonts w:ascii="Arial" w:hAnsi="Arial" w:cs="Arial"/>
          <w:sz w:val="24"/>
          <w:szCs w:val="24"/>
        </w:rPr>
        <w:t>20</w:t>
      </w:r>
      <w:r w:rsidRPr="00C91CF0">
        <w:rPr>
          <w:rFonts w:ascii="Arial" w:hAnsi="Arial" w:cs="Arial"/>
          <w:sz w:val="24"/>
          <w:szCs w:val="24"/>
        </w:rPr>
        <w:t xml:space="preserve">/2020) </w:t>
      </w:r>
    </w:p>
    <w:p w:rsidR="004A522E" w:rsidRPr="00C91CF0" w:rsidRDefault="004A522E" w:rsidP="00C91CF0">
      <w:pPr>
        <w:spacing w:after="0"/>
        <w:rPr>
          <w:rFonts w:ascii="Arial" w:hAnsi="Arial" w:cs="Arial"/>
          <w:sz w:val="24"/>
          <w:szCs w:val="24"/>
        </w:rPr>
      </w:pP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(AQUISIÇÃO </w:t>
      </w:r>
      <w:r w:rsidR="00556A5C">
        <w:rPr>
          <w:rFonts w:ascii="Arial" w:hAnsi="Arial" w:cs="Arial"/>
          <w:sz w:val="24"/>
          <w:szCs w:val="24"/>
        </w:rPr>
        <w:t>APARELHOS DE AR CONDICIONADO</w:t>
      </w:r>
      <w:r w:rsidRPr="00C91CF0">
        <w:rPr>
          <w:rFonts w:ascii="Arial" w:hAnsi="Arial" w:cs="Arial"/>
          <w:sz w:val="24"/>
          <w:szCs w:val="24"/>
        </w:rPr>
        <w:t xml:space="preserve"> )</w:t>
      </w:r>
      <w:r w:rsidR="00456ECC">
        <w:rPr>
          <w:rFonts w:ascii="Arial" w:hAnsi="Arial" w:cs="Arial"/>
          <w:sz w:val="24"/>
          <w:szCs w:val="24"/>
        </w:rPr>
        <w:t xml:space="preserve"> </w:t>
      </w:r>
      <w:r w:rsidRPr="00C91CF0">
        <w:rPr>
          <w:rFonts w:ascii="Arial" w:hAnsi="Arial" w:cs="Arial"/>
          <w:sz w:val="24"/>
          <w:szCs w:val="24"/>
        </w:rPr>
        <w:t xml:space="preserve">MENOR PREÇO POR ITEM ) </w:t>
      </w:r>
    </w:p>
    <w:p w:rsidR="004A522E" w:rsidRDefault="004A522E" w:rsidP="00C91CF0">
      <w:pPr>
        <w:spacing w:after="0"/>
        <w:rPr>
          <w:rFonts w:ascii="Arial" w:hAnsi="Arial" w:cs="Arial"/>
          <w:sz w:val="24"/>
          <w:szCs w:val="24"/>
        </w:rPr>
      </w:pPr>
      <w:r w:rsidRPr="00C91CF0">
        <w:rPr>
          <w:rFonts w:ascii="Arial" w:hAnsi="Arial" w:cs="Arial"/>
          <w:sz w:val="24"/>
          <w:szCs w:val="24"/>
        </w:rPr>
        <w:t>(P</w:t>
      </w:r>
      <w:r w:rsidR="00556A5C">
        <w:rPr>
          <w:rFonts w:ascii="Arial" w:hAnsi="Arial" w:cs="Arial"/>
          <w:sz w:val="24"/>
          <w:szCs w:val="24"/>
        </w:rPr>
        <w:t>ROCESSO ADMINISTRATIVO N.° 072/2020</w:t>
      </w:r>
      <w:r w:rsidRPr="00C91CF0">
        <w:rPr>
          <w:rFonts w:ascii="Arial" w:hAnsi="Arial" w:cs="Arial"/>
          <w:sz w:val="24"/>
          <w:szCs w:val="24"/>
        </w:rPr>
        <w:t xml:space="preserve">) </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1.1. Registrar preços para futura e eventual </w:t>
      </w:r>
      <w:r w:rsidR="001F555C" w:rsidRPr="00D45410">
        <w:rPr>
          <w:rFonts w:ascii="Arial" w:hAnsi="Arial" w:cs="Arial"/>
          <w:bCs/>
          <w:sz w:val="24"/>
          <w:szCs w:val="24"/>
        </w:rPr>
        <w:t>AQUISIÇÃO DE  APARELHOS DE AR CONDICIONADO  PARA USO EM SECRETARIAS E SETORES ADMINISTRATIVOS DO MUNICÍPIO DE PAINS – MG.</w:t>
      </w:r>
      <w:r w:rsidRPr="00C91CF0">
        <w:rPr>
          <w:rFonts w:ascii="Arial" w:hAnsi="Arial" w:cs="Arial"/>
          <w:sz w:val="24"/>
          <w:szCs w:val="24"/>
        </w:rPr>
        <w:t xml:space="preserve">conforme condições, quantidades e exigências estabelecidas neste instrumento: </w:t>
      </w:r>
    </w:p>
    <w:p w:rsidR="00227416" w:rsidRPr="00444C8A" w:rsidRDefault="00227416" w:rsidP="00227416">
      <w:pPr>
        <w:jc w:val="center"/>
        <w:rPr>
          <w:rFonts w:ascii="Arial" w:hAnsi="Arial" w:cs="Arial"/>
          <w:b/>
          <w:sz w:val="24"/>
          <w:szCs w:val="24"/>
        </w:rPr>
      </w:pPr>
    </w:p>
    <w:tbl>
      <w:tblPr>
        <w:tblStyle w:val="Tabelacomgrade"/>
        <w:tblW w:w="0" w:type="auto"/>
        <w:tblLook w:val="04A0"/>
      </w:tblPr>
      <w:tblGrid>
        <w:gridCol w:w="710"/>
        <w:gridCol w:w="750"/>
        <w:gridCol w:w="992"/>
        <w:gridCol w:w="3779"/>
        <w:gridCol w:w="1261"/>
        <w:gridCol w:w="1228"/>
      </w:tblGrid>
      <w:tr w:rsidR="00227416" w:rsidTr="00110784">
        <w:tc>
          <w:tcPr>
            <w:tcW w:w="675"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item</w:t>
            </w:r>
          </w:p>
        </w:tc>
        <w:tc>
          <w:tcPr>
            <w:tcW w:w="709"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Unid</w:t>
            </w:r>
          </w:p>
        </w:tc>
        <w:tc>
          <w:tcPr>
            <w:tcW w:w="993"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quant.</w:t>
            </w:r>
          </w:p>
        </w:tc>
        <w:tc>
          <w:tcPr>
            <w:tcW w:w="3827"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75" w:type="dxa"/>
          </w:tcPr>
          <w:p w:rsidR="00227416" w:rsidRPr="00A84B3D" w:rsidRDefault="00227416" w:rsidP="00110784">
            <w:pPr>
              <w:jc w:val="center"/>
              <w:rPr>
                <w:b/>
              </w:rPr>
            </w:pPr>
            <w:r w:rsidRPr="00A84B3D">
              <w:rPr>
                <w:b/>
              </w:rPr>
              <w:t>Valor unit.</w:t>
            </w:r>
          </w:p>
        </w:tc>
        <w:tc>
          <w:tcPr>
            <w:tcW w:w="1241" w:type="dxa"/>
          </w:tcPr>
          <w:p w:rsidR="00227416" w:rsidRPr="00A84B3D" w:rsidRDefault="00227416" w:rsidP="00110784">
            <w:pPr>
              <w:jc w:val="center"/>
              <w:rPr>
                <w:b/>
              </w:rPr>
            </w:pPr>
            <w:r w:rsidRPr="00A84B3D">
              <w:rPr>
                <w:b/>
              </w:rPr>
              <w:t>Valor total</w:t>
            </w:r>
          </w:p>
        </w:tc>
      </w:tr>
      <w:tr w:rsidR="00227416" w:rsidTr="00110784">
        <w:tc>
          <w:tcPr>
            <w:tcW w:w="675"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01</w:t>
            </w:r>
          </w:p>
        </w:tc>
        <w:tc>
          <w:tcPr>
            <w:tcW w:w="709"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Unid</w:t>
            </w:r>
          </w:p>
        </w:tc>
        <w:tc>
          <w:tcPr>
            <w:tcW w:w="993" w:type="dxa"/>
          </w:tcPr>
          <w:p w:rsidR="00227416" w:rsidRPr="005E1977" w:rsidRDefault="00624931" w:rsidP="00110784">
            <w:pPr>
              <w:jc w:val="center"/>
              <w:rPr>
                <w:rFonts w:ascii="Arial" w:hAnsi="Arial" w:cs="Arial"/>
                <w:sz w:val="24"/>
                <w:szCs w:val="24"/>
              </w:rPr>
            </w:pPr>
            <w:r>
              <w:rPr>
                <w:rFonts w:ascii="Arial" w:hAnsi="Arial" w:cs="Arial"/>
                <w:sz w:val="24"/>
                <w:szCs w:val="24"/>
              </w:rPr>
              <w:t>04</w:t>
            </w:r>
          </w:p>
        </w:tc>
        <w:tc>
          <w:tcPr>
            <w:tcW w:w="3827" w:type="dxa"/>
          </w:tcPr>
          <w:p w:rsidR="00227416" w:rsidRPr="005E1977" w:rsidRDefault="00227416" w:rsidP="00624931">
            <w:pPr>
              <w:rPr>
                <w:rFonts w:ascii="Arial" w:hAnsi="Arial" w:cs="Arial"/>
                <w:sz w:val="24"/>
                <w:szCs w:val="24"/>
              </w:rPr>
            </w:pPr>
            <w:r w:rsidRPr="005E1977">
              <w:rPr>
                <w:rFonts w:ascii="Arial" w:hAnsi="Arial" w:cs="Arial"/>
                <w:sz w:val="24"/>
                <w:szCs w:val="24"/>
              </w:rPr>
              <w:t xml:space="preserve">Ar condicionado de </w:t>
            </w:r>
            <w:r w:rsidR="00624931">
              <w:rPr>
                <w:rFonts w:ascii="Arial" w:hAnsi="Arial" w:cs="Arial"/>
                <w:sz w:val="24"/>
                <w:szCs w:val="24"/>
              </w:rPr>
              <w:t>18</w:t>
            </w:r>
            <w:r w:rsidRPr="005E1977">
              <w:rPr>
                <w:rFonts w:ascii="Arial" w:hAnsi="Arial" w:cs="Arial"/>
                <w:sz w:val="24"/>
                <w:szCs w:val="24"/>
              </w:rPr>
              <w:t xml:space="preserve"> BTUS</w:t>
            </w:r>
          </w:p>
        </w:tc>
        <w:tc>
          <w:tcPr>
            <w:tcW w:w="1275" w:type="dxa"/>
          </w:tcPr>
          <w:p w:rsidR="00227416" w:rsidRDefault="00227416" w:rsidP="00110784"/>
        </w:tc>
        <w:tc>
          <w:tcPr>
            <w:tcW w:w="1241" w:type="dxa"/>
          </w:tcPr>
          <w:p w:rsidR="00227416" w:rsidRDefault="00227416" w:rsidP="00110784"/>
        </w:tc>
      </w:tr>
      <w:tr w:rsidR="00227416" w:rsidTr="00110784">
        <w:tc>
          <w:tcPr>
            <w:tcW w:w="675"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02</w:t>
            </w:r>
          </w:p>
        </w:tc>
        <w:tc>
          <w:tcPr>
            <w:tcW w:w="709"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Unid</w:t>
            </w:r>
          </w:p>
        </w:tc>
        <w:tc>
          <w:tcPr>
            <w:tcW w:w="993" w:type="dxa"/>
          </w:tcPr>
          <w:p w:rsidR="00227416" w:rsidRPr="005E1977" w:rsidRDefault="00624931" w:rsidP="00110784">
            <w:pPr>
              <w:jc w:val="center"/>
              <w:rPr>
                <w:rFonts w:ascii="Arial" w:hAnsi="Arial" w:cs="Arial"/>
                <w:sz w:val="24"/>
                <w:szCs w:val="24"/>
              </w:rPr>
            </w:pPr>
            <w:r>
              <w:rPr>
                <w:rFonts w:ascii="Arial" w:hAnsi="Arial" w:cs="Arial"/>
                <w:sz w:val="24"/>
                <w:szCs w:val="24"/>
              </w:rPr>
              <w:t>10</w:t>
            </w:r>
          </w:p>
        </w:tc>
        <w:tc>
          <w:tcPr>
            <w:tcW w:w="3827" w:type="dxa"/>
          </w:tcPr>
          <w:p w:rsidR="00227416" w:rsidRPr="005E1977" w:rsidRDefault="00227416" w:rsidP="00624931">
            <w:pPr>
              <w:rPr>
                <w:rFonts w:ascii="Arial" w:hAnsi="Arial" w:cs="Arial"/>
                <w:sz w:val="24"/>
                <w:szCs w:val="24"/>
              </w:rPr>
            </w:pPr>
            <w:r w:rsidRPr="005E1977">
              <w:rPr>
                <w:rFonts w:ascii="Arial" w:hAnsi="Arial" w:cs="Arial"/>
                <w:sz w:val="24"/>
                <w:szCs w:val="24"/>
              </w:rPr>
              <w:t xml:space="preserve">Ar condicionado de </w:t>
            </w:r>
            <w:r w:rsidR="00624931">
              <w:rPr>
                <w:rFonts w:ascii="Arial" w:hAnsi="Arial" w:cs="Arial"/>
                <w:sz w:val="24"/>
                <w:szCs w:val="24"/>
              </w:rPr>
              <w:t>23</w:t>
            </w:r>
            <w:r w:rsidRPr="005E1977">
              <w:rPr>
                <w:rFonts w:ascii="Arial" w:hAnsi="Arial" w:cs="Arial"/>
                <w:sz w:val="24"/>
                <w:szCs w:val="24"/>
              </w:rPr>
              <w:t xml:space="preserve"> BTUS</w:t>
            </w:r>
          </w:p>
        </w:tc>
        <w:tc>
          <w:tcPr>
            <w:tcW w:w="1275" w:type="dxa"/>
          </w:tcPr>
          <w:p w:rsidR="00227416" w:rsidRDefault="00227416" w:rsidP="00110784"/>
        </w:tc>
        <w:tc>
          <w:tcPr>
            <w:tcW w:w="1241" w:type="dxa"/>
          </w:tcPr>
          <w:p w:rsidR="00227416" w:rsidRDefault="00227416" w:rsidP="00110784"/>
        </w:tc>
      </w:tr>
      <w:tr w:rsidR="00227416" w:rsidTr="00110784">
        <w:tc>
          <w:tcPr>
            <w:tcW w:w="675"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03</w:t>
            </w:r>
          </w:p>
        </w:tc>
        <w:tc>
          <w:tcPr>
            <w:tcW w:w="709" w:type="dxa"/>
          </w:tcPr>
          <w:p w:rsidR="00227416" w:rsidRPr="005E1977" w:rsidRDefault="00227416" w:rsidP="00110784">
            <w:pPr>
              <w:jc w:val="center"/>
              <w:rPr>
                <w:rFonts w:ascii="Arial" w:hAnsi="Arial" w:cs="Arial"/>
                <w:sz w:val="24"/>
                <w:szCs w:val="24"/>
              </w:rPr>
            </w:pPr>
            <w:r w:rsidRPr="005E1977">
              <w:rPr>
                <w:rFonts w:ascii="Arial" w:hAnsi="Arial" w:cs="Arial"/>
                <w:sz w:val="24"/>
                <w:szCs w:val="24"/>
              </w:rPr>
              <w:t>Unid</w:t>
            </w:r>
          </w:p>
        </w:tc>
        <w:tc>
          <w:tcPr>
            <w:tcW w:w="993" w:type="dxa"/>
          </w:tcPr>
          <w:p w:rsidR="00227416" w:rsidRPr="005E1977" w:rsidRDefault="00624931" w:rsidP="00110784">
            <w:pPr>
              <w:jc w:val="center"/>
              <w:rPr>
                <w:rFonts w:ascii="Arial" w:hAnsi="Arial" w:cs="Arial"/>
                <w:sz w:val="24"/>
                <w:szCs w:val="24"/>
              </w:rPr>
            </w:pPr>
            <w:r>
              <w:rPr>
                <w:rFonts w:ascii="Arial" w:hAnsi="Arial" w:cs="Arial"/>
                <w:sz w:val="24"/>
                <w:szCs w:val="24"/>
              </w:rPr>
              <w:t>05</w:t>
            </w:r>
          </w:p>
        </w:tc>
        <w:tc>
          <w:tcPr>
            <w:tcW w:w="3827" w:type="dxa"/>
          </w:tcPr>
          <w:p w:rsidR="00227416" w:rsidRPr="005E1977" w:rsidRDefault="00227416" w:rsidP="00110784">
            <w:pPr>
              <w:rPr>
                <w:rFonts w:ascii="Arial" w:hAnsi="Arial" w:cs="Arial"/>
                <w:sz w:val="24"/>
                <w:szCs w:val="24"/>
              </w:rPr>
            </w:pPr>
            <w:r w:rsidRPr="005E1977">
              <w:rPr>
                <w:rFonts w:ascii="Arial" w:hAnsi="Arial" w:cs="Arial"/>
                <w:sz w:val="24"/>
                <w:szCs w:val="24"/>
              </w:rPr>
              <w:t>AR condicionado de 12 BTUS</w:t>
            </w:r>
          </w:p>
        </w:tc>
        <w:tc>
          <w:tcPr>
            <w:tcW w:w="1275" w:type="dxa"/>
          </w:tcPr>
          <w:p w:rsidR="00227416" w:rsidRDefault="00227416" w:rsidP="00110784"/>
        </w:tc>
        <w:tc>
          <w:tcPr>
            <w:tcW w:w="1241" w:type="dxa"/>
          </w:tcPr>
          <w:p w:rsidR="00227416" w:rsidRDefault="00227416" w:rsidP="00110784"/>
        </w:tc>
      </w:tr>
      <w:tr w:rsidR="00227416" w:rsidTr="00110784">
        <w:tc>
          <w:tcPr>
            <w:tcW w:w="675" w:type="dxa"/>
          </w:tcPr>
          <w:p w:rsidR="00227416" w:rsidRPr="005E1977" w:rsidRDefault="002A1512" w:rsidP="00110784">
            <w:pPr>
              <w:jc w:val="center"/>
              <w:rPr>
                <w:rFonts w:ascii="Arial" w:hAnsi="Arial" w:cs="Arial"/>
                <w:sz w:val="24"/>
                <w:szCs w:val="24"/>
              </w:rPr>
            </w:pPr>
            <w:r>
              <w:rPr>
                <w:rFonts w:ascii="Arial" w:hAnsi="Arial" w:cs="Arial"/>
                <w:sz w:val="24"/>
                <w:szCs w:val="24"/>
              </w:rPr>
              <w:t>04</w:t>
            </w:r>
          </w:p>
        </w:tc>
        <w:tc>
          <w:tcPr>
            <w:tcW w:w="709" w:type="dxa"/>
          </w:tcPr>
          <w:p w:rsidR="00227416" w:rsidRPr="005E1977" w:rsidRDefault="002A1512" w:rsidP="00110784">
            <w:pPr>
              <w:jc w:val="center"/>
              <w:rPr>
                <w:rFonts w:ascii="Arial" w:hAnsi="Arial" w:cs="Arial"/>
                <w:sz w:val="24"/>
                <w:szCs w:val="24"/>
              </w:rPr>
            </w:pPr>
            <w:r>
              <w:rPr>
                <w:rFonts w:ascii="Arial" w:hAnsi="Arial" w:cs="Arial"/>
                <w:sz w:val="24"/>
                <w:szCs w:val="24"/>
              </w:rPr>
              <w:t>Unid</w:t>
            </w:r>
          </w:p>
        </w:tc>
        <w:tc>
          <w:tcPr>
            <w:tcW w:w="993" w:type="dxa"/>
          </w:tcPr>
          <w:p w:rsidR="00227416" w:rsidRPr="005E1977" w:rsidRDefault="00624931" w:rsidP="00110784">
            <w:pPr>
              <w:jc w:val="center"/>
              <w:rPr>
                <w:rFonts w:ascii="Arial" w:hAnsi="Arial" w:cs="Arial"/>
                <w:sz w:val="24"/>
                <w:szCs w:val="24"/>
              </w:rPr>
            </w:pPr>
            <w:r>
              <w:rPr>
                <w:rFonts w:ascii="Arial" w:hAnsi="Arial" w:cs="Arial"/>
                <w:sz w:val="24"/>
                <w:szCs w:val="24"/>
              </w:rPr>
              <w:t>05</w:t>
            </w:r>
          </w:p>
        </w:tc>
        <w:tc>
          <w:tcPr>
            <w:tcW w:w="3827" w:type="dxa"/>
          </w:tcPr>
          <w:p w:rsidR="00227416" w:rsidRPr="005E1977" w:rsidRDefault="002A1512" w:rsidP="002A1512">
            <w:pPr>
              <w:rPr>
                <w:rFonts w:ascii="Arial" w:hAnsi="Arial" w:cs="Arial"/>
                <w:sz w:val="24"/>
                <w:szCs w:val="24"/>
              </w:rPr>
            </w:pPr>
            <w:r w:rsidRPr="005E1977">
              <w:rPr>
                <w:rFonts w:ascii="Arial" w:hAnsi="Arial" w:cs="Arial"/>
                <w:sz w:val="24"/>
                <w:szCs w:val="24"/>
              </w:rPr>
              <w:t xml:space="preserve">AR condicionado de </w:t>
            </w:r>
            <w:r>
              <w:rPr>
                <w:rFonts w:ascii="Arial" w:hAnsi="Arial" w:cs="Arial"/>
                <w:sz w:val="24"/>
                <w:szCs w:val="24"/>
              </w:rPr>
              <w:t>09</w:t>
            </w:r>
            <w:r w:rsidRPr="005E1977">
              <w:rPr>
                <w:rFonts w:ascii="Arial" w:hAnsi="Arial" w:cs="Arial"/>
                <w:sz w:val="24"/>
                <w:szCs w:val="24"/>
              </w:rPr>
              <w:t xml:space="preserve"> BTUS</w:t>
            </w:r>
          </w:p>
        </w:tc>
        <w:tc>
          <w:tcPr>
            <w:tcW w:w="1275" w:type="dxa"/>
          </w:tcPr>
          <w:p w:rsidR="00227416" w:rsidRDefault="00227416" w:rsidP="00110784"/>
        </w:tc>
        <w:tc>
          <w:tcPr>
            <w:tcW w:w="1241" w:type="dxa"/>
          </w:tcPr>
          <w:p w:rsidR="00227416" w:rsidRDefault="00227416" w:rsidP="00110784"/>
        </w:tc>
      </w:tr>
    </w:tbl>
    <w:p w:rsidR="00C80340" w:rsidRDefault="00C80340" w:rsidP="00C80340"/>
    <w:p w:rsidR="00C80340" w:rsidRPr="00C91CF0" w:rsidRDefault="00C80340" w:rsidP="00E16A69">
      <w:pPr>
        <w:spacing w:after="0" w:line="240" w:lineRule="auto"/>
        <w:jc w:val="both"/>
        <w:rPr>
          <w:rFonts w:ascii="Arial" w:hAnsi="Arial" w:cs="Arial"/>
          <w:sz w:val="24"/>
          <w:szCs w:val="24"/>
        </w:rPr>
      </w:pPr>
      <w:r w:rsidRPr="00C91CF0">
        <w:rPr>
          <w:rFonts w:ascii="Arial" w:hAnsi="Arial" w:cs="Arial"/>
          <w:sz w:val="24"/>
          <w:szCs w:val="24"/>
        </w:rPr>
        <w:t xml:space="preserve">1.2 </w:t>
      </w:r>
      <w:r w:rsidR="00E16A69" w:rsidRPr="00E16A69">
        <w:rPr>
          <w:rFonts w:ascii="Arial" w:hAnsi="Arial" w:cs="Arial"/>
          <w:sz w:val="24"/>
          <w:szCs w:val="24"/>
        </w:rPr>
        <w:t>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informados no preâmbulo deste Edital. Consideram-se Microempresas (ME), Empresas de Pequeno Porte (EPP) e Microempreendedor Individual (MEI) aptos à participação no presente certame, aqueles que preenchem os requisitos do art. 3.º, da Lei Complementar Federal n.º 123/2006.</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E16A69">
        <w:rPr>
          <w:rFonts w:ascii="Arial" w:hAnsi="Arial" w:cs="Arial"/>
          <w:sz w:val="24"/>
          <w:szCs w:val="24"/>
        </w:rPr>
        <w:t>3</w:t>
      </w:r>
      <w:r w:rsidRPr="00C91CF0">
        <w:rPr>
          <w:rFonts w:ascii="Arial" w:hAnsi="Arial" w:cs="Arial"/>
          <w:sz w:val="24"/>
          <w:szCs w:val="24"/>
        </w:rPr>
        <w:t xml:space="preserve">. O prazo de vigência da contratação é de 12 (doze) meses contados do aparti da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2. JUSTIFICATIVA E OBJETIVO DA CONTRATAÇÃO </w:t>
      </w:r>
    </w:p>
    <w:p w:rsidR="00E208E5" w:rsidRDefault="00C80340" w:rsidP="00C91CF0">
      <w:pPr>
        <w:spacing w:after="0"/>
        <w:jc w:val="both"/>
        <w:rPr>
          <w:rFonts w:ascii="Arial" w:hAnsi="Arial" w:cs="Arial"/>
          <w:sz w:val="24"/>
          <w:szCs w:val="24"/>
        </w:rPr>
      </w:pPr>
      <w:r w:rsidRPr="00C91CF0">
        <w:rPr>
          <w:rFonts w:ascii="Arial" w:hAnsi="Arial" w:cs="Arial"/>
          <w:sz w:val="24"/>
          <w:szCs w:val="24"/>
        </w:rPr>
        <w:t xml:space="preserve">2.1. </w:t>
      </w:r>
      <w:r w:rsidR="00E208E5">
        <w:rPr>
          <w:rFonts w:ascii="Arial" w:hAnsi="Arial" w:cs="Arial"/>
          <w:sz w:val="24"/>
          <w:szCs w:val="24"/>
        </w:rPr>
        <w:t>Justifica-se a aquisição dos aparelhos para instalação na sede do Centro Administrativo II que se encontra em fase de acabamento e em outros setores administrativos de acordo com a necessidade, sendo essa instalação necessária propiciando assim,  condições de trabalho adequadas aos servidores neles instalados.</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lastRenderedPageBreak/>
        <w:t xml:space="preserve">2.2. O processo aqui exposto é para </w:t>
      </w:r>
      <w:r w:rsidR="00627EA9">
        <w:rPr>
          <w:rFonts w:ascii="Arial" w:hAnsi="Arial" w:cs="Arial"/>
          <w:sz w:val="24"/>
          <w:szCs w:val="24"/>
        </w:rPr>
        <w:t xml:space="preserve">a </w:t>
      </w:r>
      <w:r w:rsidR="00421B7A">
        <w:rPr>
          <w:rFonts w:ascii="Arial" w:hAnsi="Arial" w:cs="Arial"/>
          <w:bCs/>
          <w:sz w:val="24"/>
          <w:szCs w:val="24"/>
        </w:rPr>
        <w:t xml:space="preserve">aquisição de </w:t>
      </w:r>
      <w:r w:rsidR="00627EA9" w:rsidRPr="00D45410">
        <w:rPr>
          <w:rFonts w:ascii="Arial" w:hAnsi="Arial" w:cs="Arial"/>
          <w:bCs/>
          <w:sz w:val="24"/>
          <w:szCs w:val="24"/>
        </w:rPr>
        <w:t>aparelhos de ar condicionado  para uso em secretarias e setores a</w:t>
      </w:r>
      <w:r w:rsidR="008A3AAC">
        <w:rPr>
          <w:rFonts w:ascii="Arial" w:hAnsi="Arial" w:cs="Arial"/>
          <w:bCs/>
          <w:sz w:val="24"/>
          <w:szCs w:val="24"/>
        </w:rPr>
        <w:t>dministrativos do município de P</w:t>
      </w:r>
      <w:r w:rsidR="00627EA9" w:rsidRPr="00D45410">
        <w:rPr>
          <w:rFonts w:ascii="Arial" w:hAnsi="Arial" w:cs="Arial"/>
          <w:bCs/>
          <w:sz w:val="24"/>
          <w:szCs w:val="24"/>
        </w:rPr>
        <w:t xml:space="preserve">ains – </w:t>
      </w:r>
      <w:r w:rsidR="008A3AAC">
        <w:rPr>
          <w:rFonts w:ascii="Arial" w:hAnsi="Arial" w:cs="Arial"/>
          <w:bCs/>
          <w:sz w:val="24"/>
          <w:szCs w:val="24"/>
        </w:rPr>
        <w:t xml:space="preserve">MG, equipamentos </w:t>
      </w:r>
      <w:r w:rsidR="00421B7A">
        <w:rPr>
          <w:rFonts w:ascii="Arial" w:hAnsi="Arial" w:cs="Arial"/>
          <w:sz w:val="24"/>
          <w:szCs w:val="24"/>
        </w:rPr>
        <w:t>estes, necessários para instalação nos setores</w:t>
      </w:r>
      <w:r w:rsidRPr="00C91CF0">
        <w:rPr>
          <w:rFonts w:ascii="Arial" w:hAnsi="Arial" w:cs="Arial"/>
          <w:sz w:val="24"/>
          <w:szCs w:val="24"/>
        </w:rPr>
        <w:t xml:space="preserv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2.</w:t>
      </w:r>
      <w:r w:rsidR="00421B7A">
        <w:rPr>
          <w:rFonts w:ascii="Arial" w:hAnsi="Arial" w:cs="Arial"/>
          <w:sz w:val="24"/>
          <w:szCs w:val="24"/>
        </w:rPr>
        <w:t>3</w:t>
      </w:r>
      <w:r w:rsidRPr="00C91CF0">
        <w:rPr>
          <w:rFonts w:ascii="Arial" w:hAnsi="Arial" w:cs="Arial"/>
          <w:sz w:val="24"/>
          <w:szCs w:val="24"/>
        </w:rPr>
        <w:t>. Observamos que a aquisição do</w:t>
      </w:r>
      <w:r w:rsidR="00421B7A">
        <w:rPr>
          <w:rFonts w:ascii="Arial" w:hAnsi="Arial" w:cs="Arial"/>
          <w:sz w:val="24"/>
          <w:szCs w:val="24"/>
        </w:rPr>
        <w:t>s</w:t>
      </w:r>
      <w:r w:rsidRPr="00C91CF0">
        <w:rPr>
          <w:rFonts w:ascii="Arial" w:hAnsi="Arial" w:cs="Arial"/>
          <w:sz w:val="24"/>
          <w:szCs w:val="24"/>
        </w:rPr>
        <w:t xml:space="preserve"> </w:t>
      </w:r>
      <w:r w:rsidR="00421B7A">
        <w:rPr>
          <w:rFonts w:ascii="Arial" w:hAnsi="Arial" w:cs="Arial"/>
          <w:sz w:val="24"/>
          <w:szCs w:val="24"/>
        </w:rPr>
        <w:t>equipamentos</w:t>
      </w:r>
      <w:r w:rsidRPr="00C91CF0">
        <w:rPr>
          <w:rFonts w:ascii="Arial" w:hAnsi="Arial" w:cs="Arial"/>
          <w:sz w:val="24"/>
          <w:szCs w:val="24"/>
        </w:rPr>
        <w:t xml:space="preserve"> será parcelada, </w:t>
      </w:r>
      <w:r w:rsidR="00421B7A">
        <w:rPr>
          <w:rFonts w:ascii="Arial" w:hAnsi="Arial" w:cs="Arial"/>
          <w:sz w:val="24"/>
          <w:szCs w:val="24"/>
        </w:rPr>
        <w:t xml:space="preserve">sendo solicitada </w:t>
      </w:r>
      <w:r w:rsidRPr="00C91CF0">
        <w:rPr>
          <w:rFonts w:ascii="Arial" w:hAnsi="Arial" w:cs="Arial"/>
          <w:sz w:val="24"/>
          <w:szCs w:val="24"/>
        </w:rPr>
        <w:t xml:space="preserve">conforme </w:t>
      </w:r>
      <w:r w:rsidR="00421B7A">
        <w:rPr>
          <w:rFonts w:ascii="Arial" w:hAnsi="Arial" w:cs="Arial"/>
          <w:sz w:val="24"/>
          <w:szCs w:val="24"/>
        </w:rPr>
        <w:t xml:space="preserve">forem surgindo as demandas e </w:t>
      </w:r>
      <w:r w:rsidRPr="00C91CF0">
        <w:rPr>
          <w:rFonts w:ascii="Arial" w:hAnsi="Arial" w:cs="Arial"/>
          <w:sz w:val="24"/>
          <w:szCs w:val="24"/>
        </w:rPr>
        <w:t>a necessidade</w:t>
      </w:r>
      <w:r w:rsidR="00421B7A">
        <w:rPr>
          <w:rFonts w:ascii="Arial" w:hAnsi="Arial" w:cs="Arial"/>
          <w:sz w:val="24"/>
          <w:szCs w:val="24"/>
        </w:rPr>
        <w:t xml:space="preserve"> de instalação do equipamento</w:t>
      </w:r>
      <w:r w:rsidRPr="00C91CF0">
        <w:rPr>
          <w:rFonts w:ascii="Arial" w:hAnsi="Arial" w:cs="Arial"/>
          <w:sz w:val="24"/>
          <w:szCs w:val="24"/>
        </w:rPr>
        <w:t xml:space="preserv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2.</w:t>
      </w:r>
      <w:r w:rsidR="00421B7A">
        <w:rPr>
          <w:rFonts w:ascii="Arial" w:hAnsi="Arial" w:cs="Arial"/>
          <w:sz w:val="24"/>
          <w:szCs w:val="24"/>
        </w:rPr>
        <w:t>4</w:t>
      </w:r>
      <w:r w:rsidRPr="00C91CF0">
        <w:rPr>
          <w:rFonts w:ascii="Arial" w:hAnsi="Arial" w:cs="Arial"/>
          <w:sz w:val="24"/>
          <w:szCs w:val="24"/>
        </w:rPr>
        <w:t xml:space="preserve">. Pelos motivos expostos acima e considerando </w:t>
      </w:r>
      <w:r w:rsidR="00421B7A">
        <w:rPr>
          <w:rFonts w:ascii="Arial" w:hAnsi="Arial" w:cs="Arial"/>
          <w:sz w:val="24"/>
          <w:szCs w:val="24"/>
        </w:rPr>
        <w:t>a necessidade de melhora no ambiente de trabalho e maior produtividade, se</w:t>
      </w:r>
      <w:r w:rsidRPr="00C91CF0">
        <w:rPr>
          <w:rFonts w:ascii="Arial" w:hAnsi="Arial" w:cs="Arial"/>
          <w:sz w:val="24"/>
          <w:szCs w:val="24"/>
        </w:rPr>
        <w:t xml:space="preserve"> faz-se necessária a aquisição dos itens acima elencados. </w:t>
      </w:r>
    </w:p>
    <w:p w:rsidR="00C80340" w:rsidRPr="00C91CF0" w:rsidRDefault="00C8034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3. CLASSIFICAÇÃO DOS BENS COMUNS </w:t>
      </w:r>
    </w:p>
    <w:p w:rsidR="00C80340" w:rsidRDefault="00C80340" w:rsidP="00C91CF0">
      <w:pPr>
        <w:spacing w:after="0"/>
        <w:jc w:val="both"/>
        <w:rPr>
          <w:rFonts w:ascii="Arial" w:hAnsi="Arial" w:cs="Arial"/>
          <w:sz w:val="24"/>
          <w:szCs w:val="24"/>
        </w:rPr>
      </w:pPr>
      <w:r w:rsidRPr="00C91CF0">
        <w:rPr>
          <w:rFonts w:ascii="Arial" w:hAnsi="Arial" w:cs="Arial"/>
          <w:sz w:val="24"/>
          <w:szCs w:val="24"/>
        </w:rPr>
        <w:t xml:space="preserve">3.1. Os bens a serem adquiridos enquadram-se na classificação de bens comuns, nos termos da Lei n° 10.520, de 2002, e as especificações dos materiais estão definidas de forma clara, concisa e objetivo e que as unidades de medida atendem ao princípio da padronização usual existente no mercado. </w:t>
      </w:r>
    </w:p>
    <w:p w:rsidR="00C91CF0" w:rsidRPr="00C91CF0" w:rsidRDefault="00C91CF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4. ENTREGA E CRITÉRIOS DE ACEITAÇÃO DO OBJETO.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4.1. O prazo de entrega dos </w:t>
      </w:r>
      <w:r w:rsidR="00872801">
        <w:rPr>
          <w:rFonts w:ascii="Arial" w:hAnsi="Arial" w:cs="Arial"/>
          <w:sz w:val="24"/>
          <w:szCs w:val="24"/>
        </w:rPr>
        <w:t>equipamentos</w:t>
      </w:r>
      <w:r w:rsidRPr="00C91CF0">
        <w:rPr>
          <w:rFonts w:ascii="Arial" w:hAnsi="Arial" w:cs="Arial"/>
          <w:sz w:val="24"/>
          <w:szCs w:val="24"/>
        </w:rPr>
        <w:t xml:space="preserve"> é de </w:t>
      </w:r>
      <w:r w:rsidR="00872801">
        <w:rPr>
          <w:rFonts w:ascii="Arial" w:hAnsi="Arial" w:cs="Arial"/>
          <w:sz w:val="24"/>
          <w:szCs w:val="24"/>
        </w:rPr>
        <w:t>10</w:t>
      </w:r>
      <w:r w:rsidR="0003139F">
        <w:rPr>
          <w:rFonts w:ascii="Arial" w:hAnsi="Arial" w:cs="Arial"/>
          <w:sz w:val="24"/>
          <w:szCs w:val="24"/>
        </w:rPr>
        <w:t xml:space="preserve"> (</w:t>
      </w:r>
      <w:r w:rsidR="00872801">
        <w:rPr>
          <w:rFonts w:ascii="Arial" w:hAnsi="Arial" w:cs="Arial"/>
          <w:sz w:val="24"/>
          <w:szCs w:val="24"/>
        </w:rPr>
        <w:t>dez</w:t>
      </w:r>
      <w:r w:rsidR="0003139F">
        <w:rPr>
          <w:rFonts w:ascii="Arial" w:hAnsi="Arial" w:cs="Arial"/>
          <w:sz w:val="24"/>
          <w:szCs w:val="24"/>
        </w:rPr>
        <w:t>)</w:t>
      </w:r>
      <w:r w:rsidRPr="00C91CF0">
        <w:rPr>
          <w:rFonts w:ascii="Arial" w:hAnsi="Arial" w:cs="Arial"/>
          <w:sz w:val="24"/>
          <w:szCs w:val="24"/>
        </w:rPr>
        <w:t xml:space="preserve"> </w:t>
      </w:r>
      <w:r w:rsidR="0003139F">
        <w:rPr>
          <w:rFonts w:ascii="Arial" w:hAnsi="Arial" w:cs="Arial"/>
          <w:sz w:val="24"/>
          <w:szCs w:val="24"/>
        </w:rPr>
        <w:t>dias</w:t>
      </w:r>
      <w:r w:rsidRPr="00C91CF0">
        <w:rPr>
          <w:rFonts w:ascii="Arial" w:hAnsi="Arial" w:cs="Arial"/>
          <w:sz w:val="24"/>
          <w:szCs w:val="24"/>
        </w:rPr>
        <w:t>, contados</w:t>
      </w:r>
      <w:r w:rsidR="00872801">
        <w:rPr>
          <w:rFonts w:ascii="Arial" w:hAnsi="Arial" w:cs="Arial"/>
          <w:sz w:val="24"/>
          <w:szCs w:val="24"/>
        </w:rPr>
        <w:t>, à partir da emissão da OF</w:t>
      </w:r>
      <w:r w:rsidRPr="00C91CF0">
        <w:rPr>
          <w:rFonts w:ascii="Arial" w:hAnsi="Arial" w:cs="Arial"/>
          <w:sz w:val="24"/>
          <w:szCs w:val="24"/>
        </w:rPr>
        <w:t xml:space="preserve"> </w:t>
      </w:r>
      <w:r w:rsidR="00872801">
        <w:rPr>
          <w:rFonts w:ascii="Arial" w:hAnsi="Arial" w:cs="Arial"/>
          <w:sz w:val="24"/>
          <w:szCs w:val="24"/>
        </w:rPr>
        <w:t>pelo setor de compras do município</w:t>
      </w:r>
      <w:r w:rsidR="00C26F12">
        <w:rPr>
          <w:rFonts w:ascii="Arial" w:hAnsi="Arial" w:cs="Arial"/>
          <w:sz w:val="24"/>
          <w:szCs w:val="24"/>
        </w:rPr>
        <w:t>,</w:t>
      </w:r>
      <w:r w:rsidR="00872801">
        <w:rPr>
          <w:rFonts w:ascii="Arial" w:hAnsi="Arial" w:cs="Arial"/>
          <w:sz w:val="24"/>
          <w:szCs w:val="24"/>
        </w:rPr>
        <w:t xml:space="preserve"> e</w:t>
      </w:r>
      <w:r w:rsidR="00C26F12">
        <w:rPr>
          <w:rFonts w:ascii="Arial" w:hAnsi="Arial" w:cs="Arial"/>
          <w:sz w:val="24"/>
          <w:szCs w:val="24"/>
        </w:rPr>
        <w:t>,</w:t>
      </w:r>
      <w:r w:rsidR="00872801">
        <w:rPr>
          <w:rFonts w:ascii="Arial" w:hAnsi="Arial" w:cs="Arial"/>
          <w:sz w:val="24"/>
          <w:szCs w:val="24"/>
        </w:rPr>
        <w:t xml:space="preserve"> ser entregue</w:t>
      </w:r>
      <w:r w:rsidR="00C26F12">
        <w:rPr>
          <w:rFonts w:ascii="Arial" w:hAnsi="Arial" w:cs="Arial"/>
          <w:sz w:val="24"/>
          <w:szCs w:val="24"/>
        </w:rPr>
        <w:t xml:space="preserve"> </w:t>
      </w:r>
      <w:r w:rsidR="0003139F">
        <w:rPr>
          <w:rFonts w:ascii="Arial" w:hAnsi="Arial" w:cs="Arial"/>
          <w:sz w:val="24"/>
          <w:szCs w:val="24"/>
        </w:rPr>
        <w:t>no almoxarifado da Prefeitura Municipal,</w:t>
      </w:r>
      <w:r w:rsidRPr="00C91CF0">
        <w:rPr>
          <w:rFonts w:ascii="Arial" w:hAnsi="Arial" w:cs="Arial"/>
          <w:sz w:val="24"/>
          <w:szCs w:val="24"/>
        </w:rPr>
        <w:t xml:space="preserve"> no seguinte endereço</w:t>
      </w:r>
      <w:r w:rsidR="00C26F12">
        <w:rPr>
          <w:rFonts w:ascii="Arial" w:hAnsi="Arial" w:cs="Arial"/>
          <w:sz w:val="24"/>
          <w:szCs w:val="24"/>
        </w:rPr>
        <w:t>:</w:t>
      </w:r>
      <w:r w:rsidRPr="00C91CF0">
        <w:rPr>
          <w:rFonts w:ascii="Arial" w:hAnsi="Arial" w:cs="Arial"/>
          <w:sz w:val="24"/>
          <w:szCs w:val="24"/>
        </w:rPr>
        <w:t xml:space="preserve"> </w:t>
      </w:r>
      <w:r w:rsidR="0003139F">
        <w:rPr>
          <w:rFonts w:ascii="Arial" w:hAnsi="Arial" w:cs="Arial"/>
          <w:sz w:val="24"/>
          <w:szCs w:val="24"/>
        </w:rPr>
        <w:t>Praça Tonico Rabelo-164, centro- Pains - MG</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4.2. Os Pedidos de fornecimento serão feitos em formulário próprio para a Administração da solicitante, e a empresa adjudicada deverá assiná-la e devolvê-la, podendo ser via email, no prazo de 2 (dois) dias úteis a contar da data do seu recebimento.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4.3. Para o item é obrigatório constar à marca e o tipo do produto na nota fiscal.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4.4. O objeto deste certame será entregue parceladamente pela empresa vencedor</w:t>
      </w:r>
      <w:r w:rsidR="00A10914">
        <w:rPr>
          <w:rFonts w:ascii="Arial" w:hAnsi="Arial" w:cs="Arial"/>
          <w:sz w:val="24"/>
          <w:szCs w:val="24"/>
        </w:rPr>
        <w:t>a</w:t>
      </w:r>
      <w:r w:rsidRPr="00C91CF0">
        <w:rPr>
          <w:rFonts w:ascii="Arial" w:hAnsi="Arial" w:cs="Arial"/>
          <w:sz w:val="24"/>
          <w:szCs w:val="24"/>
        </w:rPr>
        <w:t xml:space="preserve"> no </w:t>
      </w:r>
      <w:r w:rsidR="00A10914">
        <w:rPr>
          <w:rFonts w:ascii="Arial" w:hAnsi="Arial" w:cs="Arial"/>
          <w:sz w:val="24"/>
          <w:szCs w:val="24"/>
        </w:rPr>
        <w:t>almoxarifado do município</w:t>
      </w:r>
      <w:r w:rsidRPr="00C91CF0">
        <w:rPr>
          <w:rFonts w:ascii="Arial" w:hAnsi="Arial" w:cs="Arial"/>
          <w:sz w:val="24"/>
          <w:szCs w:val="24"/>
        </w:rPr>
        <w:t xml:space="preserve">, de acordo com a necessidade, mediante solicitação </w:t>
      </w:r>
      <w:r w:rsidR="00A10914">
        <w:rPr>
          <w:rFonts w:ascii="Arial" w:hAnsi="Arial" w:cs="Arial"/>
          <w:sz w:val="24"/>
          <w:szCs w:val="24"/>
        </w:rPr>
        <w:t>da secretaria requisitante</w:t>
      </w:r>
      <w:r w:rsidRPr="00C91CF0">
        <w:rPr>
          <w:rFonts w:ascii="Arial" w:hAnsi="Arial" w:cs="Arial"/>
          <w:sz w:val="24"/>
          <w:szCs w:val="24"/>
        </w:rPr>
        <w:t xml:space="preserve">, e serão recebidos conforme a seguir: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4.5. Os bens serão recebidos provisoriamente no prazo de </w:t>
      </w:r>
      <w:r w:rsidR="00A10914">
        <w:rPr>
          <w:rFonts w:ascii="Arial" w:hAnsi="Arial" w:cs="Arial"/>
          <w:sz w:val="24"/>
          <w:szCs w:val="24"/>
        </w:rPr>
        <w:t>02</w:t>
      </w:r>
      <w:r w:rsidRPr="00C91CF0">
        <w:rPr>
          <w:rFonts w:ascii="Arial" w:hAnsi="Arial" w:cs="Arial"/>
          <w:sz w:val="24"/>
          <w:szCs w:val="24"/>
        </w:rPr>
        <w:t>(</w:t>
      </w:r>
      <w:r w:rsidR="00A10914">
        <w:rPr>
          <w:rFonts w:ascii="Arial" w:hAnsi="Arial" w:cs="Arial"/>
          <w:sz w:val="24"/>
          <w:szCs w:val="24"/>
        </w:rPr>
        <w:t>dois</w:t>
      </w:r>
      <w:r w:rsidRPr="00C91CF0">
        <w:rPr>
          <w:rFonts w:ascii="Arial" w:hAnsi="Arial" w:cs="Arial"/>
          <w:sz w:val="24"/>
          <w:szCs w:val="24"/>
        </w:rPr>
        <w:t xml:space="preserve">) dias, pelo(a) responsável pelo acompanhamento e fiscalização do contrato, para efeito de posterior verificação de sua conformidade com as especificações constantes neste Termo de Referência e na proposta.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4.6. Os bens poderão ser rejeitados, no todo ou em parte, quando em desacordo com as especificações constantes neste Termo de Referência e na proposta, devendo ser substituídos no prazo de 02(dois ) dias, a contar da notificação da contratada, às suas custas, sem prejuízo da aplicação das penalidades.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lastRenderedPageBreak/>
        <w:t xml:space="preserve">4.7. Os bens serão recebidos definitivamente no prazo de 10(dez) dias, contados do recebimento provisório, após a verificação da qualidade e quantidade do material e consequente aceitação mediante termo circunstanciado.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4.8. Na hipótese de a verificação a que se refere o subitem anterior não ser procedida dentro do prazo fixado, reputar-se-á como realizada, consumando- se o recebimento definitivo no dia do esgotamento do prazo.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4.9. O recebimento provisório ou definitivo do objeto não exclui a responsabilidade da contratada pelos prejuízos resultantes da incorreta execução do contrato. </w:t>
      </w:r>
    </w:p>
    <w:p w:rsidR="00C80340" w:rsidRPr="00C91CF0" w:rsidRDefault="00C8034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5. OBRIGAÇÕES DA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 São obrigações da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5.1.1. receber o objeto no prazo e condições estabelecidas no Edital e seus anexos;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5.1.2. verificar minuciosamente, no prazo fixado, a conformidade dos bens recebidos provisoriamente com as especificações constantes do Edital e da proposta, para fins de aceitação e recebimento definitivo;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5.1.3. comunicar à Contratada, por escrito, sobre imperfeições, falhas ou irregularidades verificadas no objeto fornecido, para que seja substituído, reparado ou corrigido;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5.1.4. acompanhar e fiscalizar o cumprimento das obrigações da Contratada, através de comissão/servidor especialmente designado;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5.1.5. efetuar o pagamento à Contratada no valor correspondente ao fornecimento do objeto, no prazo e forma estabelecidos no Edital e seus anexos;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5.1.6. A Administração não responderá por quaisquer compromissos assumidos pela Contratada com terceiros, ain</w:t>
      </w:r>
      <w:r w:rsidR="00C91CF0">
        <w:rPr>
          <w:rFonts w:ascii="Arial" w:hAnsi="Arial" w:cs="Arial"/>
          <w:sz w:val="24"/>
          <w:szCs w:val="24"/>
        </w:rPr>
        <w:t xml:space="preserve">da que vinculados à execução do </w:t>
      </w:r>
      <w:r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C80340" w:rsidP="00C91CF0">
      <w:pPr>
        <w:spacing w:after="0"/>
        <w:jc w:val="both"/>
        <w:rPr>
          <w:rFonts w:ascii="Arial" w:hAnsi="Arial" w:cs="Arial"/>
          <w:b/>
          <w:sz w:val="24"/>
          <w:szCs w:val="24"/>
        </w:rPr>
      </w:pPr>
      <w:r w:rsidRPr="00C91CF0">
        <w:rPr>
          <w:rFonts w:ascii="Arial" w:hAnsi="Arial" w:cs="Arial"/>
          <w:b/>
          <w:sz w:val="24"/>
          <w:szCs w:val="24"/>
        </w:rPr>
        <w:t xml:space="preserve">6.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 A Contratada deve cumprir todas as obrigações constantes no Edital, seus anexos e sua proposta, assumindo como exclusivamente seus os riscos e as despesas decorrentes da boa e perfeita execução do objeto e, ainda: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6.1.1.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Pr="00C91CF0">
        <w:rPr>
          <w:rFonts w:ascii="Arial" w:hAnsi="Arial" w:cs="Arial"/>
          <w:sz w:val="24"/>
          <w:szCs w:val="24"/>
        </w:rPr>
        <w:t xml:space="preserve">anexos, acompanhado da respectiva nota fiscal, na qual constarão as </w:t>
      </w:r>
      <w:r w:rsidRPr="00C91CF0">
        <w:rPr>
          <w:rFonts w:ascii="Arial" w:hAnsi="Arial" w:cs="Arial"/>
          <w:sz w:val="24"/>
          <w:szCs w:val="24"/>
        </w:rPr>
        <w:lastRenderedPageBreak/>
        <w:t xml:space="preserve">indicações referentes a: marca, fabricante, modelo, procedência e prazo de garantia ou validade;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6.1.2. responsabilizar-se pelos vícios e danos decorrentes do objeto, de acordo com os artigos 12, 13 e 17 a 27, do Código de Defesa do Consumidor </w:t>
      </w:r>
      <w:r w:rsidR="00516EAB">
        <w:rPr>
          <w:rFonts w:ascii="Arial" w:hAnsi="Arial" w:cs="Arial"/>
          <w:sz w:val="24"/>
          <w:szCs w:val="24"/>
        </w:rPr>
        <w:t xml:space="preserve"> </w:t>
      </w:r>
      <w:r w:rsidRPr="00C91CF0">
        <w:rPr>
          <w:rFonts w:ascii="Arial" w:hAnsi="Arial" w:cs="Arial"/>
          <w:sz w:val="24"/>
          <w:szCs w:val="24"/>
        </w:rPr>
        <w:t xml:space="preserve">(Lei nº 8.078, de 1990);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6.1.3. substituir, reparar ou corrigir, às suas expensas, no prazo fixado neste Termo de Referência, o objeto com avarias ou defeitos;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Pr="00C91CF0">
        <w:rPr>
          <w:rFonts w:ascii="Arial" w:hAnsi="Arial" w:cs="Arial"/>
          <w:sz w:val="24"/>
          <w:szCs w:val="24"/>
        </w:rPr>
        <w:t xml:space="preserve">do prazo previsto, com a devida comprovação;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6.1.5. manter, durante toda a execução do contrato, em compatibilidade com as obrigações assumidas, todas as condições de habilitação e qualificação exigidas na licitação;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6.1.6.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7. DA SUBCONTRATAÇÃO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7.1.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8. DA ALTERAÇÃO SUBJETIVA </w:t>
      </w:r>
    </w:p>
    <w:p w:rsidR="00C80340" w:rsidRDefault="00C80340" w:rsidP="00C91CF0">
      <w:pPr>
        <w:spacing w:after="0"/>
        <w:jc w:val="both"/>
        <w:rPr>
          <w:rFonts w:ascii="Arial" w:hAnsi="Arial" w:cs="Arial"/>
          <w:sz w:val="24"/>
          <w:szCs w:val="24"/>
        </w:rPr>
      </w:pPr>
      <w:r w:rsidRPr="00C91CF0">
        <w:rPr>
          <w:rFonts w:ascii="Arial" w:hAnsi="Arial" w:cs="Arial"/>
          <w:sz w:val="24"/>
          <w:szCs w:val="24"/>
        </w:rPr>
        <w:t xml:space="preserve">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C80340" w:rsidP="00C91CF0">
      <w:pPr>
        <w:spacing w:after="0"/>
        <w:jc w:val="both"/>
        <w:rPr>
          <w:rFonts w:ascii="Arial" w:hAnsi="Arial" w:cs="Arial"/>
          <w:b/>
          <w:sz w:val="24"/>
          <w:szCs w:val="24"/>
        </w:rPr>
      </w:pPr>
      <w:r w:rsidRPr="00C91CF0">
        <w:rPr>
          <w:rFonts w:ascii="Arial" w:hAnsi="Arial" w:cs="Arial"/>
          <w:b/>
          <w:sz w:val="24"/>
          <w:szCs w:val="24"/>
        </w:rPr>
        <w:t xml:space="preserve">9. DO CONTROLE E FISCALIZAÇÃO DA EXECUÇÃO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9.1.1. O recebimento de material será confiado a uma comissão de, no mínimo, 3 (três) membros, designados pela autoridade competente.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C80340" w:rsidP="00C91CF0">
      <w:pPr>
        <w:spacing w:after="0"/>
        <w:jc w:val="both"/>
        <w:rPr>
          <w:rFonts w:ascii="Arial" w:hAnsi="Arial" w:cs="Arial"/>
          <w:sz w:val="24"/>
          <w:szCs w:val="24"/>
        </w:rPr>
      </w:pPr>
      <w:r w:rsidRPr="00C91CF0">
        <w:rPr>
          <w:rFonts w:ascii="Arial" w:hAnsi="Arial" w:cs="Arial"/>
          <w:sz w:val="24"/>
          <w:szCs w:val="24"/>
        </w:rPr>
        <w:lastRenderedPageBreak/>
        <w:t xml:space="preserve">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C80340" w:rsidP="00C91CF0">
      <w:pPr>
        <w:spacing w:after="0"/>
        <w:jc w:val="both"/>
        <w:rPr>
          <w:rFonts w:ascii="Arial" w:hAnsi="Arial" w:cs="Arial"/>
          <w:b/>
          <w:sz w:val="24"/>
          <w:szCs w:val="24"/>
        </w:rPr>
      </w:pPr>
      <w:r w:rsidRPr="009E7574">
        <w:rPr>
          <w:rFonts w:ascii="Arial" w:hAnsi="Arial" w:cs="Arial"/>
          <w:b/>
          <w:sz w:val="24"/>
          <w:szCs w:val="24"/>
        </w:rPr>
        <w:t xml:space="preserve">10.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10.1. O pagamento será realizado no prazo máximo de até 30 (trinta) dias, contados a partir do recebimento da Nota Fiscal ou Fatura, através de ordem bancária, para crédito em banco, agência e conta corrente indicados pelo contratado.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10.5. Será considerada data do pagamento o dia em que constar como emitida a ordem bancária para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 xml:space="preserve">10.6.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lastRenderedPageBreak/>
        <w:t>10.7.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10.11.1.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 xml:space="preserve">10.12.1.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 xml:space="preserve">11.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11.1.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 xml:space="preserve">12.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 xml:space="preserve">12.1.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 xml:space="preserve">13.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13.1.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lastRenderedPageBreak/>
        <w:t xml:space="preserve">13.1.1.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13.2.5.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13.2.6.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 xml:space="preserve">13.6.3.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 xml:space="preserve">13.14.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 xml:space="preserve">13.15.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 xml:space="preserve">14. ESTIMATIVA DE PREÇOS E PREÇOS REFERENCIAIS. </w:t>
      </w:r>
    </w:p>
    <w:p w:rsidR="008D3524" w:rsidRDefault="00684398" w:rsidP="004C52CE">
      <w:pPr>
        <w:rPr>
          <w:rFonts w:ascii="Arial" w:hAnsi="Arial" w:cs="Arial"/>
          <w:sz w:val="24"/>
          <w:szCs w:val="24"/>
        </w:rPr>
      </w:pPr>
      <w:r w:rsidRPr="00684398">
        <w:rPr>
          <w:rFonts w:ascii="Arial" w:hAnsi="Arial" w:cs="Arial"/>
          <w:sz w:val="24"/>
          <w:szCs w:val="24"/>
        </w:rPr>
        <w:lastRenderedPageBreak/>
        <w:t>14.1. O custo estimado da contratação é de R$</w:t>
      </w:r>
      <w:r w:rsidR="008D3524">
        <w:rPr>
          <w:rFonts w:ascii="Arial" w:hAnsi="Arial" w:cs="Arial"/>
          <w:sz w:val="24"/>
          <w:szCs w:val="24"/>
        </w:rPr>
        <w:t xml:space="preserve"> 65.783,83</w:t>
      </w:r>
      <w:r w:rsidRPr="00684398">
        <w:rPr>
          <w:rFonts w:ascii="Arial" w:hAnsi="Arial" w:cs="Arial"/>
          <w:sz w:val="24"/>
          <w:szCs w:val="24"/>
        </w:rPr>
        <w:t xml:space="preserve"> (</w:t>
      </w:r>
      <w:r w:rsidR="008D3524">
        <w:rPr>
          <w:rFonts w:ascii="Arial" w:hAnsi="Arial" w:cs="Arial"/>
          <w:sz w:val="24"/>
          <w:szCs w:val="24"/>
        </w:rPr>
        <w:t>sessenta e cinco mil, setecentos e oitenta e três reais e oitenta e três centavos</w:t>
      </w:r>
      <w:r w:rsidRPr="00684398">
        <w:rPr>
          <w:rFonts w:ascii="Arial" w:hAnsi="Arial" w:cs="Arial"/>
          <w:sz w:val="24"/>
          <w:szCs w:val="24"/>
        </w:rPr>
        <w:t xml:space="preserve"> ). </w:t>
      </w:r>
    </w:p>
    <w:p w:rsidR="008A1C99" w:rsidRPr="00E45414" w:rsidRDefault="008A1C99" w:rsidP="004C52CE">
      <w:pPr>
        <w:rPr>
          <w:rFonts w:ascii="Arial" w:hAnsi="Arial" w:cs="Arial"/>
          <w:b/>
          <w:sz w:val="24"/>
          <w:szCs w:val="24"/>
        </w:rPr>
      </w:pPr>
    </w:p>
    <w:p w:rsidR="000F3C31" w:rsidRPr="008D3524"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Pains – MG, abril de 2020</w:t>
      </w:r>
    </w:p>
    <w:p w:rsidR="00D803F0" w:rsidRDefault="00D803F0"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Lucas Alves Costa Furtado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D803F0" w:rsidRDefault="00D803F0"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D803F0" w:rsidRDefault="00D803F0" w:rsidP="00E33B4F"/>
    <w:p w:rsidR="00104515" w:rsidRPr="00E33B4F" w:rsidRDefault="00104515" w:rsidP="00D3345D">
      <w:pPr>
        <w:jc w:val="center"/>
        <w:rPr>
          <w:rFonts w:ascii="Arial" w:hAnsi="Arial" w:cs="Arial"/>
          <w:sz w:val="24"/>
          <w:szCs w:val="24"/>
        </w:rPr>
      </w:pPr>
      <w:r w:rsidRPr="00E33B4F">
        <w:rPr>
          <w:rFonts w:ascii="Arial" w:hAnsi="Arial" w:cs="Arial"/>
          <w:b/>
          <w:sz w:val="24"/>
          <w:szCs w:val="24"/>
        </w:rPr>
        <w:t>ANEXO II</w:t>
      </w:r>
    </w:p>
    <w:p w:rsidR="00104515" w:rsidRDefault="00104515" w:rsidP="00104515"/>
    <w:p w:rsidR="00104515" w:rsidRDefault="00104515" w:rsidP="00104515"/>
    <w:p w:rsidR="00104515" w:rsidRPr="00536E61" w:rsidRDefault="00104515" w:rsidP="00536E61">
      <w:pPr>
        <w:jc w:val="center"/>
        <w:rPr>
          <w:rFonts w:ascii="Arial" w:hAnsi="Arial" w:cs="Arial"/>
          <w:b/>
          <w:sz w:val="24"/>
          <w:szCs w:val="24"/>
        </w:rPr>
      </w:pPr>
      <w:r w:rsidRPr="00536E61">
        <w:rPr>
          <w:rFonts w:ascii="Arial" w:hAnsi="Arial" w:cs="Arial"/>
          <w:b/>
          <w:sz w:val="24"/>
          <w:szCs w:val="24"/>
        </w:rPr>
        <w:t>MINUTA DE ATA DE REGISTRO DE PREÇOS</w:t>
      </w:r>
    </w:p>
    <w:p w:rsidR="00104515" w:rsidRDefault="00104515" w:rsidP="00104515"/>
    <w:p w:rsidR="00104515" w:rsidRPr="00B43157" w:rsidRDefault="00104515" w:rsidP="00104515">
      <w:pPr>
        <w:rPr>
          <w:rFonts w:ascii="Arial" w:hAnsi="Arial" w:cs="Arial"/>
          <w:sz w:val="24"/>
          <w:szCs w:val="24"/>
        </w:rPr>
      </w:pPr>
      <w:r w:rsidRPr="00B43157">
        <w:rPr>
          <w:rFonts w:ascii="Arial" w:hAnsi="Arial" w:cs="Arial"/>
          <w:sz w:val="24"/>
          <w:szCs w:val="24"/>
        </w:rPr>
        <w:t xml:space="preserve">ATA DE REGISTRO DE PREÇOS </w:t>
      </w:r>
    </w:p>
    <w:p w:rsidR="00104515" w:rsidRPr="00B43157" w:rsidRDefault="00104515" w:rsidP="00104515">
      <w:pPr>
        <w:rPr>
          <w:rFonts w:ascii="Arial" w:hAnsi="Arial" w:cs="Arial"/>
          <w:sz w:val="24"/>
          <w:szCs w:val="24"/>
        </w:rPr>
      </w:pPr>
      <w:r w:rsidRPr="00B43157">
        <w:rPr>
          <w:rFonts w:ascii="Arial" w:hAnsi="Arial" w:cs="Arial"/>
          <w:sz w:val="24"/>
          <w:szCs w:val="24"/>
        </w:rPr>
        <w:t xml:space="preserve">ÓRGÃO OU ENTIDADE PÚBLICA </w:t>
      </w:r>
    </w:p>
    <w:p w:rsidR="00104515" w:rsidRPr="00B43157" w:rsidRDefault="00104515" w:rsidP="00104515">
      <w:pPr>
        <w:rPr>
          <w:rFonts w:ascii="Arial" w:hAnsi="Arial" w:cs="Arial"/>
          <w:sz w:val="24"/>
          <w:szCs w:val="24"/>
        </w:rPr>
      </w:pPr>
      <w:r w:rsidRPr="00B43157">
        <w:rPr>
          <w:rFonts w:ascii="Arial" w:hAnsi="Arial" w:cs="Arial"/>
          <w:sz w:val="24"/>
          <w:szCs w:val="24"/>
        </w:rPr>
        <w:t xml:space="preserve">ATA DE REGISTRO DE PREÇOS </w:t>
      </w:r>
    </w:p>
    <w:p w:rsidR="00104515" w:rsidRPr="00B43157" w:rsidRDefault="00104515" w:rsidP="00104515">
      <w:pPr>
        <w:rPr>
          <w:rFonts w:ascii="Arial" w:hAnsi="Arial" w:cs="Arial"/>
          <w:sz w:val="24"/>
          <w:szCs w:val="24"/>
        </w:rPr>
      </w:pPr>
      <w:r w:rsidRPr="00B43157">
        <w:rPr>
          <w:rFonts w:ascii="Arial" w:hAnsi="Arial" w:cs="Arial"/>
          <w:sz w:val="24"/>
          <w:szCs w:val="24"/>
        </w:rPr>
        <w:t xml:space="preserve">N.º ......... </w:t>
      </w:r>
    </w:p>
    <w:p w:rsidR="00536E61" w:rsidRDefault="00536E61" w:rsidP="00104515"/>
    <w:p w:rsidR="00104515" w:rsidRPr="00536E61" w:rsidRDefault="00104515" w:rsidP="00536E61">
      <w:pPr>
        <w:spacing w:after="0"/>
        <w:jc w:val="both"/>
        <w:rPr>
          <w:rFonts w:ascii="Arial" w:hAnsi="Arial" w:cs="Arial"/>
          <w:sz w:val="24"/>
          <w:szCs w:val="24"/>
        </w:rPr>
      </w:pPr>
      <w:r w:rsidRPr="00536E61">
        <w:rPr>
          <w:rFonts w:ascii="Arial" w:hAnsi="Arial" w:cs="Arial"/>
          <w:sz w:val="24"/>
          <w:szCs w:val="24"/>
        </w:rPr>
        <w:t xml:space="preserve">O(A)......(órgão ou entidade pública que gerenciará a ata de registro de preços), </w:t>
      </w:r>
    </w:p>
    <w:p w:rsidR="00104515" w:rsidRDefault="00104515" w:rsidP="00536E61">
      <w:pPr>
        <w:spacing w:after="0"/>
        <w:jc w:val="both"/>
        <w:rPr>
          <w:rFonts w:ascii="Arial" w:hAnsi="Arial" w:cs="Arial"/>
          <w:sz w:val="24"/>
          <w:szCs w:val="24"/>
        </w:rPr>
      </w:pPr>
      <w:r w:rsidRPr="00536E61">
        <w:rPr>
          <w:rFonts w:ascii="Arial" w:hAnsi="Arial" w:cs="Arial"/>
          <w:sz w:val="24"/>
          <w:szCs w:val="24"/>
        </w:rPr>
        <w:t>com sede no(a) ......, na cidade de ........, inscrito(a) no CNPJ/MF sob o nº , neste ato representado(a) pelo</w:t>
      </w:r>
      <w:r w:rsidR="00D803F0">
        <w:rPr>
          <w:rFonts w:ascii="Arial" w:hAnsi="Arial" w:cs="Arial"/>
          <w:sz w:val="24"/>
          <w:szCs w:val="24"/>
        </w:rPr>
        <w:t xml:space="preserve"> Prefeito Municipal Marco Aurélio Rabelo Gomes</w:t>
      </w:r>
      <w:r w:rsidRPr="00536E61">
        <w:rPr>
          <w:rFonts w:ascii="Arial" w:hAnsi="Arial" w:cs="Arial"/>
          <w:sz w:val="24"/>
          <w:szCs w:val="24"/>
        </w:rPr>
        <w:t xml:space="preserve"> pela, portador </w:t>
      </w:r>
      <w:r w:rsidR="00D803F0">
        <w:rPr>
          <w:rFonts w:ascii="Arial" w:hAnsi="Arial" w:cs="Arial"/>
          <w:sz w:val="24"/>
          <w:szCs w:val="24"/>
        </w:rPr>
        <w:t>de CPF</w:t>
      </w:r>
      <w:r w:rsidRPr="00536E61">
        <w:rPr>
          <w:rFonts w:ascii="Arial" w:hAnsi="Arial" w:cs="Arial"/>
          <w:sz w:val="24"/>
          <w:szCs w:val="24"/>
        </w:rPr>
        <w:t xml:space="preserve"> nº ...................,, considerando o julgamento da licitação na modalidade de pregão, na forma eletrônica, para REGISTRO DE PREÇOS nº ......./200..., publicada no ...... de ...../...../200 ,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 </w:t>
      </w:r>
    </w:p>
    <w:p w:rsidR="00536E61" w:rsidRPr="00536E61" w:rsidRDefault="00536E61" w:rsidP="00536E61">
      <w:pPr>
        <w:spacing w:after="0"/>
        <w:jc w:val="both"/>
        <w:rPr>
          <w:rFonts w:ascii="Arial" w:hAnsi="Arial" w:cs="Arial"/>
          <w:sz w:val="24"/>
          <w:szCs w:val="24"/>
        </w:rPr>
      </w:pPr>
    </w:p>
    <w:p w:rsidR="00104515" w:rsidRPr="00252B58" w:rsidRDefault="00104515" w:rsidP="00536E61">
      <w:pPr>
        <w:spacing w:after="0"/>
        <w:jc w:val="both"/>
        <w:rPr>
          <w:rFonts w:ascii="Arial" w:hAnsi="Arial" w:cs="Arial"/>
          <w:b/>
          <w:sz w:val="24"/>
          <w:szCs w:val="24"/>
        </w:rPr>
      </w:pPr>
      <w:r w:rsidRPr="00252B58">
        <w:rPr>
          <w:rFonts w:ascii="Arial" w:hAnsi="Arial" w:cs="Arial"/>
          <w:b/>
          <w:sz w:val="24"/>
          <w:szCs w:val="24"/>
        </w:rPr>
        <w:t xml:space="preserve">1. DO OBJETO </w:t>
      </w:r>
    </w:p>
    <w:p w:rsidR="00104515" w:rsidRDefault="00104515" w:rsidP="00536E61">
      <w:pPr>
        <w:spacing w:after="0"/>
        <w:jc w:val="both"/>
        <w:rPr>
          <w:rFonts w:ascii="Arial" w:hAnsi="Arial" w:cs="Arial"/>
          <w:sz w:val="24"/>
          <w:szCs w:val="24"/>
        </w:rPr>
      </w:pPr>
      <w:r w:rsidRPr="00536E61">
        <w:rPr>
          <w:rFonts w:ascii="Arial" w:hAnsi="Arial" w:cs="Arial"/>
          <w:sz w:val="24"/>
          <w:szCs w:val="24"/>
        </w:rPr>
        <w:t>1.1 A presente Ata tem por objeto o registro de preços para a eventual aquisição de ......... , especificado(s) no(s) item(ns).......... do .......... Termo de Referência, anexo ........ do edital de Pregão nº ........../20 ... , que é parte integrante desta Ata, assim como a proposta vencedora</w:t>
      </w:r>
      <w:r w:rsidR="007F7CF5">
        <w:rPr>
          <w:rFonts w:ascii="Arial" w:hAnsi="Arial" w:cs="Arial"/>
          <w:sz w:val="24"/>
          <w:szCs w:val="24"/>
        </w:rPr>
        <w:t xml:space="preserve"> </w:t>
      </w:r>
      <w:r w:rsidRPr="00536E61">
        <w:rPr>
          <w:rFonts w:ascii="Arial" w:hAnsi="Arial" w:cs="Arial"/>
          <w:sz w:val="24"/>
          <w:szCs w:val="24"/>
        </w:rPr>
        <w:t>independentemente de transcrição.</w:t>
      </w:r>
    </w:p>
    <w:p w:rsidR="00536E61" w:rsidRPr="00536E61" w:rsidRDefault="00536E61" w:rsidP="00536E61">
      <w:pPr>
        <w:spacing w:after="0"/>
        <w:jc w:val="both"/>
        <w:rPr>
          <w:rFonts w:ascii="Arial" w:hAnsi="Arial" w:cs="Arial"/>
          <w:sz w:val="24"/>
          <w:szCs w:val="24"/>
        </w:rPr>
      </w:pPr>
    </w:p>
    <w:p w:rsidR="00104515" w:rsidRPr="00252B58" w:rsidRDefault="00104515" w:rsidP="00536E61">
      <w:pPr>
        <w:spacing w:after="0"/>
        <w:jc w:val="both"/>
        <w:rPr>
          <w:rFonts w:ascii="Arial" w:hAnsi="Arial" w:cs="Arial"/>
          <w:b/>
          <w:sz w:val="24"/>
          <w:szCs w:val="24"/>
        </w:rPr>
      </w:pPr>
      <w:r w:rsidRPr="00252B58">
        <w:rPr>
          <w:rFonts w:ascii="Arial" w:hAnsi="Arial" w:cs="Arial"/>
          <w:b/>
          <w:sz w:val="24"/>
          <w:szCs w:val="24"/>
        </w:rPr>
        <w:t xml:space="preserve">2. DOS PREÇOS, ESPECIFICAÇÕES E QUANTITATIVOS </w:t>
      </w:r>
    </w:p>
    <w:p w:rsidR="0087166A" w:rsidRPr="00536E61" w:rsidRDefault="00104515" w:rsidP="00536E61">
      <w:pPr>
        <w:spacing w:after="0"/>
        <w:jc w:val="both"/>
        <w:rPr>
          <w:rFonts w:ascii="Arial" w:hAnsi="Arial" w:cs="Arial"/>
          <w:sz w:val="24"/>
          <w:szCs w:val="24"/>
        </w:rPr>
      </w:pPr>
      <w:r w:rsidRPr="00536E61">
        <w:rPr>
          <w:rFonts w:ascii="Arial" w:hAnsi="Arial" w:cs="Arial"/>
          <w:sz w:val="24"/>
          <w:szCs w:val="24"/>
        </w:rPr>
        <w:lastRenderedPageBreak/>
        <w:t xml:space="preserve">2.1 O preço registrado, as especificações do objeto, a quantidade, fornecedor(es) e as demais condições ofertadas na(s) proposta(s) são as que seguem: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Item  do TR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Fornecedor (razão social, CNPJ/MF, endereço, contatos, representante</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X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Especificação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Marca  (se exigida no edital)</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Modelo  (se exigido no edital)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Unidade</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Quantidade </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Valor Unit</w:t>
      </w:r>
    </w:p>
    <w:p w:rsidR="0087166A" w:rsidRPr="00536E61" w:rsidRDefault="0087166A" w:rsidP="00536E61">
      <w:pPr>
        <w:spacing w:after="0"/>
        <w:jc w:val="both"/>
        <w:rPr>
          <w:rFonts w:ascii="Arial" w:hAnsi="Arial" w:cs="Arial"/>
          <w:sz w:val="24"/>
          <w:szCs w:val="24"/>
        </w:rPr>
      </w:pPr>
      <w:r w:rsidRPr="00536E61">
        <w:rPr>
          <w:rFonts w:ascii="Arial" w:hAnsi="Arial" w:cs="Arial"/>
          <w:sz w:val="24"/>
          <w:szCs w:val="24"/>
        </w:rPr>
        <w:t xml:space="preserve">Prazo garantia ou validade </w:t>
      </w:r>
    </w:p>
    <w:p w:rsidR="0087166A" w:rsidRPr="00536E61" w:rsidRDefault="0087166A" w:rsidP="00536E61">
      <w:pPr>
        <w:spacing w:after="0"/>
        <w:jc w:val="both"/>
        <w:rPr>
          <w:rFonts w:ascii="Arial" w:hAnsi="Arial" w:cs="Arial"/>
          <w:sz w:val="24"/>
          <w:szCs w:val="24"/>
        </w:rPr>
      </w:pPr>
    </w:p>
    <w:p w:rsidR="00C03539" w:rsidRPr="00536E61" w:rsidRDefault="0087166A" w:rsidP="00536E61">
      <w:pPr>
        <w:spacing w:after="0"/>
        <w:jc w:val="both"/>
        <w:rPr>
          <w:rFonts w:ascii="Arial" w:hAnsi="Arial" w:cs="Arial"/>
          <w:b/>
          <w:sz w:val="24"/>
          <w:szCs w:val="24"/>
        </w:rPr>
      </w:pPr>
      <w:r w:rsidRPr="00536E61">
        <w:rPr>
          <w:rFonts w:ascii="Arial" w:hAnsi="Arial" w:cs="Arial"/>
          <w:b/>
          <w:sz w:val="24"/>
          <w:szCs w:val="24"/>
        </w:rPr>
        <w:t xml:space="preserve"> </w:t>
      </w:r>
      <w:r w:rsidR="00C03539" w:rsidRPr="00536E61">
        <w:rPr>
          <w:rFonts w:ascii="Arial" w:hAnsi="Arial" w:cs="Arial"/>
          <w:b/>
          <w:sz w:val="24"/>
          <w:szCs w:val="24"/>
        </w:rPr>
        <w:t xml:space="preserve">3. ÓRGÃO(S) GERENCIADOR E PARTICIPANTE(S) </w:t>
      </w:r>
    </w:p>
    <w:p w:rsidR="00C03539" w:rsidRPr="00536E61" w:rsidRDefault="00C03539" w:rsidP="00536E61">
      <w:pPr>
        <w:spacing w:after="0"/>
        <w:jc w:val="both"/>
        <w:rPr>
          <w:rFonts w:ascii="Arial" w:hAnsi="Arial" w:cs="Arial"/>
          <w:sz w:val="24"/>
          <w:szCs w:val="24"/>
        </w:rPr>
      </w:pPr>
      <w:r w:rsidRPr="00536E61">
        <w:rPr>
          <w:rFonts w:ascii="Arial" w:hAnsi="Arial" w:cs="Arial"/>
          <w:sz w:val="24"/>
          <w:szCs w:val="24"/>
        </w:rPr>
        <w:t xml:space="preserve">3.1 O órgão gerenciador será </w:t>
      </w:r>
      <w:r w:rsidR="0032018A">
        <w:rPr>
          <w:rFonts w:ascii="Arial" w:hAnsi="Arial" w:cs="Arial"/>
          <w:sz w:val="24"/>
          <w:szCs w:val="24"/>
        </w:rPr>
        <w:t xml:space="preserve">a  </w:t>
      </w:r>
      <w:r w:rsidR="00B606FA">
        <w:rPr>
          <w:rFonts w:ascii="Arial" w:hAnsi="Arial" w:cs="Arial"/>
          <w:sz w:val="24"/>
          <w:szCs w:val="24"/>
        </w:rPr>
        <w:t>_______________________</w:t>
      </w:r>
      <w:r w:rsidR="0032018A">
        <w:rPr>
          <w:rFonts w:ascii="Arial" w:hAnsi="Arial" w:cs="Arial"/>
          <w:sz w:val="24"/>
          <w:szCs w:val="24"/>
        </w:rPr>
        <w:t xml:space="preserve"> </w:t>
      </w:r>
      <w:r w:rsidRPr="00536E61">
        <w:rPr>
          <w:rFonts w:ascii="Arial" w:hAnsi="Arial" w:cs="Arial"/>
          <w:sz w:val="24"/>
          <w:szCs w:val="24"/>
        </w:rPr>
        <w:t>(nome do órgão)</w:t>
      </w:r>
      <w:r w:rsidR="00B606FA">
        <w:rPr>
          <w:rFonts w:ascii="Arial" w:hAnsi="Arial" w:cs="Arial"/>
          <w:sz w:val="24"/>
          <w:szCs w:val="24"/>
        </w:rPr>
        <w:t xml:space="preserve"> </w:t>
      </w:r>
    </w:p>
    <w:p w:rsidR="00536E61" w:rsidRPr="00536E61" w:rsidRDefault="00536E61" w:rsidP="00536E61">
      <w:pPr>
        <w:spacing w:after="0"/>
        <w:jc w:val="both"/>
        <w:rPr>
          <w:rFonts w:ascii="Arial" w:hAnsi="Arial" w:cs="Arial"/>
          <w:sz w:val="24"/>
          <w:szCs w:val="24"/>
        </w:rPr>
      </w:pPr>
    </w:p>
    <w:p w:rsidR="00C05374" w:rsidRPr="00536E61" w:rsidRDefault="00724127" w:rsidP="00536E61">
      <w:pPr>
        <w:spacing w:after="0"/>
        <w:jc w:val="both"/>
        <w:rPr>
          <w:rFonts w:ascii="Arial" w:hAnsi="Arial" w:cs="Arial"/>
          <w:b/>
          <w:sz w:val="24"/>
          <w:szCs w:val="24"/>
        </w:rPr>
      </w:pPr>
      <w:r w:rsidRPr="00536E61">
        <w:rPr>
          <w:rFonts w:ascii="Arial" w:hAnsi="Arial" w:cs="Arial"/>
          <w:b/>
          <w:sz w:val="24"/>
          <w:szCs w:val="24"/>
        </w:rPr>
        <w:t xml:space="preserve">4. DA ADESÃO À ATA DE REGISTRO DE PREÇOS (item obrigatório) </w:t>
      </w:r>
    </w:p>
    <w:p w:rsidR="00C05374" w:rsidRDefault="00C05374" w:rsidP="00536E61">
      <w:pPr>
        <w:spacing w:after="0"/>
        <w:jc w:val="both"/>
        <w:rPr>
          <w:rFonts w:ascii="Arial" w:hAnsi="Arial" w:cs="Arial"/>
          <w:sz w:val="24"/>
          <w:szCs w:val="24"/>
        </w:rPr>
      </w:pPr>
      <w:r w:rsidRPr="00536E61">
        <w:rPr>
          <w:rFonts w:ascii="Arial" w:hAnsi="Arial" w:cs="Arial"/>
          <w:sz w:val="24"/>
          <w:szCs w:val="24"/>
        </w:rPr>
        <w:t xml:space="preserve">4.1 Não será admitida a adesão à ata de registro de preços decorrente desta licitação. </w:t>
      </w:r>
    </w:p>
    <w:p w:rsidR="00536E61" w:rsidRPr="00536E61" w:rsidRDefault="00536E61" w:rsidP="00536E61">
      <w:pPr>
        <w:spacing w:after="0"/>
        <w:jc w:val="both"/>
        <w:rPr>
          <w:rFonts w:ascii="Arial" w:hAnsi="Arial" w:cs="Arial"/>
          <w:sz w:val="24"/>
          <w:szCs w:val="24"/>
        </w:rPr>
      </w:pPr>
    </w:p>
    <w:p w:rsidR="00C05374" w:rsidRPr="00536E61" w:rsidRDefault="00C05374" w:rsidP="00536E61">
      <w:pPr>
        <w:spacing w:after="0"/>
        <w:jc w:val="both"/>
        <w:rPr>
          <w:rFonts w:ascii="Arial" w:hAnsi="Arial" w:cs="Arial"/>
          <w:b/>
          <w:sz w:val="24"/>
          <w:szCs w:val="24"/>
        </w:rPr>
      </w:pPr>
      <w:r w:rsidRPr="00536E61">
        <w:rPr>
          <w:rFonts w:ascii="Arial" w:hAnsi="Arial" w:cs="Arial"/>
          <w:b/>
          <w:sz w:val="24"/>
          <w:szCs w:val="24"/>
        </w:rPr>
        <w:t>5. VALIDADE DA ATA</w:t>
      </w:r>
    </w:p>
    <w:p w:rsidR="00C05374" w:rsidRDefault="00C05374" w:rsidP="00536E61">
      <w:pPr>
        <w:spacing w:after="0"/>
        <w:jc w:val="both"/>
        <w:rPr>
          <w:rFonts w:ascii="Arial" w:hAnsi="Arial" w:cs="Arial"/>
          <w:sz w:val="24"/>
          <w:szCs w:val="24"/>
        </w:rPr>
      </w:pPr>
      <w:r w:rsidRPr="00536E61">
        <w:rPr>
          <w:rFonts w:ascii="Arial" w:hAnsi="Arial" w:cs="Arial"/>
          <w:b/>
          <w:sz w:val="24"/>
          <w:szCs w:val="24"/>
        </w:rPr>
        <w:t xml:space="preserve"> </w:t>
      </w:r>
      <w:r w:rsidRPr="00536E61">
        <w:rPr>
          <w:rFonts w:ascii="Arial" w:hAnsi="Arial" w:cs="Arial"/>
          <w:sz w:val="24"/>
          <w:szCs w:val="24"/>
        </w:rPr>
        <w:t xml:space="preserve">5.1 A validade da Ata de Registro de Preços será de 12 meses, a partir </w:t>
      </w:r>
      <w:r w:rsidR="00337C2B">
        <w:rPr>
          <w:rFonts w:ascii="Arial" w:hAnsi="Arial" w:cs="Arial"/>
          <w:sz w:val="24"/>
          <w:szCs w:val="24"/>
        </w:rPr>
        <w:t>da</w:t>
      </w:r>
      <w:r w:rsidRPr="00536E61">
        <w:rPr>
          <w:rFonts w:ascii="Arial" w:hAnsi="Arial" w:cs="Arial"/>
          <w:sz w:val="24"/>
          <w:szCs w:val="24"/>
        </w:rPr>
        <w:t xml:space="preserve"> homologação, não podendo ser prorrogada. </w:t>
      </w:r>
    </w:p>
    <w:p w:rsidR="00536E61" w:rsidRPr="00536E61" w:rsidRDefault="00536E61" w:rsidP="00536E61">
      <w:pPr>
        <w:spacing w:after="0"/>
        <w:jc w:val="both"/>
        <w:rPr>
          <w:rFonts w:ascii="Arial" w:hAnsi="Arial" w:cs="Arial"/>
          <w:b/>
          <w:sz w:val="24"/>
          <w:szCs w:val="24"/>
        </w:rPr>
      </w:pPr>
    </w:p>
    <w:p w:rsidR="00054F5D" w:rsidRPr="00536E61" w:rsidRDefault="00054F5D" w:rsidP="00536E61">
      <w:pPr>
        <w:spacing w:after="0"/>
        <w:jc w:val="both"/>
        <w:rPr>
          <w:rFonts w:ascii="Arial" w:hAnsi="Arial" w:cs="Arial"/>
          <w:b/>
          <w:sz w:val="24"/>
          <w:szCs w:val="24"/>
        </w:rPr>
      </w:pPr>
      <w:r w:rsidRPr="00536E61">
        <w:rPr>
          <w:rFonts w:ascii="Arial" w:hAnsi="Arial" w:cs="Arial"/>
          <w:b/>
          <w:sz w:val="24"/>
          <w:szCs w:val="24"/>
        </w:rPr>
        <w:t xml:space="preserve">6. REVISÃO E CANCELAMENTO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6.1 A Administração realizará pesquisa de mercado periodicamente, em intervalos não superiores  a 180 (cento e oitenta) dias, a fim de verificar a vantajosidade dos preços registrados nesta Ata.</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6.2 Os preços registrados poderão ser revistos em decorrência de eventual redução dos preços praticados no mercado ou de fato que eleve o custo do objeto registrado, cabendo à Administração promover as negociações junto ao(s) fornecedor(es).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6.3 Quando o preço registrado tornar-se superior ao preço praticado no mercado por motivo superveniente, a Administração convocará o(s) fornecedor(es) para negociar(em) a redução dos preços aos valores praticados pelo mercado.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6.3 O fornecedor que não aceitar reduzir seu preço ao valor praticado pelo mercado será liberado do compromisso assumido, sem aplicação de penalidade.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lastRenderedPageBreak/>
        <w:t xml:space="preserve">6.4 A ordem de classificação dos fornecedores que aceitarem reduzir seus preços aos valores de mercado observará a classificação original.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6.5 Quando o preço de mercado tornar-se superior aos preços registrados e o fornecedor não puder cumprir o compromisso, o órgão gerenciador poderá:</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6.6 liberar o fornecedor do compromisso assumido, caso a comunicação ocorra antes do pedido de fornecimento, e sem aplicação da penalidade se confirmada a veracidade dos motivos e comprovantes apresentados; e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6.7 convocar os demais fornecedores para assegurar igual oportunidade de negociação.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6.8 Não havendo êxito nas negociações, o órgão gerenciador deverá proceder à revogação desta ata de registro de preços, adotando as medidas cabíveis para obtenção da contratação mais </w:t>
      </w:r>
      <w:r w:rsidR="002A381B" w:rsidRPr="00536E61">
        <w:rPr>
          <w:rFonts w:ascii="Arial" w:hAnsi="Arial" w:cs="Arial"/>
          <w:sz w:val="24"/>
          <w:szCs w:val="24"/>
        </w:rPr>
        <w:t xml:space="preserve"> </w:t>
      </w:r>
      <w:r w:rsidRPr="00536E61">
        <w:rPr>
          <w:rFonts w:ascii="Arial" w:hAnsi="Arial" w:cs="Arial"/>
          <w:sz w:val="24"/>
          <w:szCs w:val="24"/>
        </w:rPr>
        <w:t xml:space="preserve">vantajosa.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6.9 O registro do fornecedor será cancelado quando: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6.10 descumprir as condições da ata de registro de preços;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6.11 não retirar a nota de empenho ou instrumento equivalente no prazo estabelecido pela Administração, sem justificativa aceitável; </w:t>
      </w:r>
    </w:p>
    <w:p w:rsidR="00054F5D" w:rsidRPr="00536E61" w:rsidRDefault="00054F5D" w:rsidP="00536E61">
      <w:pPr>
        <w:spacing w:after="0"/>
        <w:jc w:val="both"/>
        <w:rPr>
          <w:rFonts w:ascii="Arial" w:hAnsi="Arial" w:cs="Arial"/>
          <w:sz w:val="24"/>
          <w:szCs w:val="24"/>
        </w:rPr>
      </w:pPr>
      <w:r w:rsidRPr="00536E61">
        <w:rPr>
          <w:rFonts w:ascii="Arial" w:hAnsi="Arial" w:cs="Arial"/>
          <w:sz w:val="24"/>
          <w:szCs w:val="24"/>
        </w:rPr>
        <w:t xml:space="preserve">6.12 não aceitar reduzir o seu preço registrado, na hipótese deste se tornar superior àqueles praticados no mercado; ou </w:t>
      </w:r>
    </w:p>
    <w:p w:rsidR="00C00FFA" w:rsidRPr="00536E61" w:rsidRDefault="00C00FFA" w:rsidP="00536E61">
      <w:pPr>
        <w:spacing w:after="0"/>
        <w:jc w:val="both"/>
        <w:rPr>
          <w:rFonts w:ascii="Arial" w:hAnsi="Arial" w:cs="Arial"/>
          <w:sz w:val="24"/>
          <w:szCs w:val="24"/>
        </w:rPr>
      </w:pPr>
      <w:r w:rsidRPr="00536E61">
        <w:rPr>
          <w:rFonts w:ascii="Arial" w:hAnsi="Arial" w:cs="Arial"/>
          <w:sz w:val="24"/>
          <w:szCs w:val="24"/>
        </w:rPr>
        <w:t>6.13 sofrer sanção administrativa cujo efeito torne-o proibido de celebrar contrato administrativo, alcançando o órgão gerenciador e órgão(s) participante(</w:t>
      </w:r>
      <w:r w:rsidR="00652191">
        <w:rPr>
          <w:rFonts w:ascii="Arial" w:hAnsi="Arial" w:cs="Arial"/>
          <w:sz w:val="24"/>
          <w:szCs w:val="24"/>
        </w:rPr>
        <w:t>s)</w:t>
      </w:r>
    </w:p>
    <w:p w:rsidR="00C00FFA" w:rsidRPr="00536E61" w:rsidRDefault="00C00FFA" w:rsidP="00536E61">
      <w:pPr>
        <w:spacing w:after="0"/>
        <w:jc w:val="both"/>
        <w:rPr>
          <w:rFonts w:ascii="Arial" w:hAnsi="Arial" w:cs="Arial"/>
          <w:sz w:val="24"/>
          <w:szCs w:val="24"/>
        </w:rPr>
      </w:pPr>
      <w:r w:rsidRPr="00536E61">
        <w:rPr>
          <w:rFonts w:ascii="Arial" w:hAnsi="Arial" w:cs="Arial"/>
          <w:sz w:val="24"/>
          <w:szCs w:val="24"/>
        </w:rPr>
        <w:t xml:space="preserve">6.14 O cancelamento de registros nas hipóteses previstas nos itens 6.7.1, 6.7.2 e 6.7.4 será formalizado por despacho do órgão gerenciador, assegurado o contraditório e a ampla defesa. </w:t>
      </w:r>
    </w:p>
    <w:p w:rsidR="00C00FFA" w:rsidRPr="00536E61" w:rsidRDefault="00C00FFA" w:rsidP="00536E61">
      <w:pPr>
        <w:spacing w:after="0"/>
        <w:jc w:val="both"/>
        <w:rPr>
          <w:rFonts w:ascii="Arial" w:hAnsi="Arial" w:cs="Arial"/>
          <w:sz w:val="24"/>
          <w:szCs w:val="24"/>
        </w:rPr>
      </w:pPr>
      <w:r w:rsidRPr="00536E61">
        <w:rPr>
          <w:rFonts w:ascii="Arial" w:hAnsi="Arial" w:cs="Arial"/>
          <w:sz w:val="24"/>
          <w:szCs w:val="24"/>
        </w:rPr>
        <w:t>6.15 O cancelamento do registro de preços poderá ocorrer por fato superveniente, decorrente de caso fortuito ou força maior, que prejudique o cumprimento da ata, devidamente comprovados e justificados:</w:t>
      </w:r>
    </w:p>
    <w:p w:rsidR="00C00FFA" w:rsidRPr="00536E61" w:rsidRDefault="00C00FFA" w:rsidP="00536E61">
      <w:pPr>
        <w:spacing w:after="0"/>
        <w:jc w:val="both"/>
        <w:rPr>
          <w:rFonts w:ascii="Arial" w:hAnsi="Arial" w:cs="Arial"/>
          <w:sz w:val="24"/>
          <w:szCs w:val="24"/>
        </w:rPr>
      </w:pPr>
      <w:r w:rsidRPr="00536E61">
        <w:rPr>
          <w:rFonts w:ascii="Arial" w:hAnsi="Arial" w:cs="Arial"/>
          <w:sz w:val="24"/>
          <w:szCs w:val="24"/>
        </w:rPr>
        <w:t>6.16 por razão de interesse público; ou</w:t>
      </w:r>
    </w:p>
    <w:p w:rsidR="00C00FFA" w:rsidRDefault="00C00FFA" w:rsidP="00536E61">
      <w:pPr>
        <w:spacing w:after="0"/>
        <w:jc w:val="both"/>
        <w:rPr>
          <w:rFonts w:ascii="Arial" w:hAnsi="Arial" w:cs="Arial"/>
          <w:sz w:val="24"/>
          <w:szCs w:val="24"/>
        </w:rPr>
      </w:pPr>
      <w:r w:rsidRPr="00536E61">
        <w:rPr>
          <w:rFonts w:ascii="Arial" w:hAnsi="Arial" w:cs="Arial"/>
          <w:sz w:val="24"/>
          <w:szCs w:val="24"/>
        </w:rPr>
        <w:t>6.17 a pedido do fornecedor.</w:t>
      </w:r>
    </w:p>
    <w:p w:rsidR="00536E61" w:rsidRPr="00536E61" w:rsidRDefault="00536E61" w:rsidP="00536E61">
      <w:pPr>
        <w:spacing w:after="0"/>
        <w:jc w:val="both"/>
        <w:rPr>
          <w:rFonts w:ascii="Arial" w:hAnsi="Arial" w:cs="Arial"/>
          <w:sz w:val="24"/>
          <w:szCs w:val="24"/>
        </w:rPr>
      </w:pPr>
    </w:p>
    <w:p w:rsidR="003D6CED" w:rsidRPr="00536E61" w:rsidRDefault="003D6CED" w:rsidP="00536E61">
      <w:pPr>
        <w:spacing w:after="0"/>
        <w:jc w:val="both"/>
        <w:rPr>
          <w:rFonts w:ascii="Arial" w:hAnsi="Arial" w:cs="Arial"/>
          <w:b/>
          <w:sz w:val="24"/>
          <w:szCs w:val="24"/>
        </w:rPr>
      </w:pPr>
      <w:r w:rsidRPr="00536E61">
        <w:rPr>
          <w:rFonts w:ascii="Arial" w:hAnsi="Arial" w:cs="Arial"/>
          <w:b/>
          <w:sz w:val="24"/>
          <w:szCs w:val="24"/>
        </w:rPr>
        <w:t xml:space="preserve">7. DAS PENALIDADES </w:t>
      </w:r>
    </w:p>
    <w:p w:rsidR="00B5765A" w:rsidRPr="00536E61" w:rsidRDefault="00B5765A" w:rsidP="00536E61">
      <w:pPr>
        <w:spacing w:after="0"/>
        <w:jc w:val="both"/>
        <w:rPr>
          <w:rFonts w:ascii="Arial" w:hAnsi="Arial" w:cs="Arial"/>
          <w:sz w:val="24"/>
          <w:szCs w:val="24"/>
        </w:rPr>
      </w:pPr>
      <w:r w:rsidRPr="00536E61">
        <w:rPr>
          <w:rFonts w:ascii="Arial" w:hAnsi="Arial" w:cs="Arial"/>
          <w:sz w:val="24"/>
          <w:szCs w:val="24"/>
        </w:rPr>
        <w:t xml:space="preserve">7.1 O descumprimento da Ata de Registro de Preços ensejará aplicação das penalidades estabelecidas no Edital. </w:t>
      </w:r>
    </w:p>
    <w:p w:rsidR="00B5765A" w:rsidRPr="00536E61" w:rsidRDefault="00B5765A" w:rsidP="00536E61">
      <w:pPr>
        <w:spacing w:after="0"/>
        <w:jc w:val="both"/>
        <w:rPr>
          <w:rFonts w:ascii="Arial" w:hAnsi="Arial" w:cs="Arial"/>
          <w:sz w:val="24"/>
          <w:szCs w:val="24"/>
        </w:rPr>
      </w:pPr>
      <w:r w:rsidRPr="00536E61">
        <w:rPr>
          <w:rFonts w:ascii="Arial" w:hAnsi="Arial" w:cs="Arial"/>
          <w:sz w:val="24"/>
          <w:szCs w:val="24"/>
        </w:rPr>
        <w:t>7.2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B5765A" w:rsidRDefault="00B5765A" w:rsidP="00536E61">
      <w:pPr>
        <w:spacing w:after="0"/>
        <w:jc w:val="both"/>
        <w:rPr>
          <w:rFonts w:ascii="Arial" w:hAnsi="Arial" w:cs="Arial"/>
          <w:sz w:val="24"/>
          <w:szCs w:val="24"/>
        </w:rPr>
      </w:pPr>
      <w:r w:rsidRPr="00536E61">
        <w:rPr>
          <w:rFonts w:ascii="Arial" w:hAnsi="Arial" w:cs="Arial"/>
          <w:sz w:val="24"/>
          <w:szCs w:val="24"/>
        </w:rPr>
        <w:lastRenderedPageBreak/>
        <w:t xml:space="preserve">7.3 O órgão participante deverá comunicar ao órgão gerenciador qualquer das ocorrências previstas no art. 20 do Decreto nº 7.892/2013, dada a necessidade de instauração de  procedimento para cancelamento do registro do fornecedor. </w:t>
      </w:r>
    </w:p>
    <w:p w:rsidR="00536E61" w:rsidRPr="00536E61" w:rsidRDefault="00536E61" w:rsidP="00536E61">
      <w:pPr>
        <w:spacing w:after="0"/>
        <w:jc w:val="both"/>
        <w:rPr>
          <w:rFonts w:ascii="Arial" w:hAnsi="Arial" w:cs="Arial"/>
          <w:sz w:val="24"/>
          <w:szCs w:val="24"/>
        </w:rPr>
      </w:pPr>
    </w:p>
    <w:p w:rsidR="00C440C8" w:rsidRPr="00536E61" w:rsidRDefault="00C440C8" w:rsidP="00536E61">
      <w:pPr>
        <w:spacing w:after="0"/>
        <w:jc w:val="both"/>
        <w:rPr>
          <w:rFonts w:ascii="Arial" w:hAnsi="Arial" w:cs="Arial"/>
          <w:b/>
          <w:sz w:val="24"/>
          <w:szCs w:val="24"/>
        </w:rPr>
      </w:pPr>
      <w:r w:rsidRPr="00536E61">
        <w:rPr>
          <w:rFonts w:ascii="Arial" w:hAnsi="Arial" w:cs="Arial"/>
          <w:b/>
          <w:sz w:val="24"/>
          <w:szCs w:val="24"/>
        </w:rPr>
        <w:t xml:space="preserve">8. CONDIÇÕES GERAIS </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 xml:space="preserve">8.1 As condições gerais do fornecimento, tais como os prazos para entrega e recebimento do objeto, as obrigações da Administração e do fornecedor registrado, penalidades e demais condições do ajuste, encontram-se definidos no Termo de Referência, ANEXO AO EDITAL. </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 xml:space="preserve">8.2 É vedado efetuar acréscimos nos quantitativos fixados nesta ata de registro de preços, inclusive o acréscimo de que trata o § 1º do art. 65 da Lei nº 8.666/93, nos termos do art. 12, §1º do Decreto nº 7892/13. </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 xml:space="preserve">8.3 No caso de adjudicação por preço global de grupo de itens, só será admitida a contratação dos itens nas seguintes hipóteses. </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8.4 contratação da totalidade dos itens de grupo, respeitadas as proporções de quantitativos definidos no certame; ou</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8.5 contratação de item isolado para o qual o preço unitário adjudicado ao vencedor seja o menor preço válido ofertado para</w:t>
      </w:r>
      <w:r w:rsidR="00AA6B93">
        <w:rPr>
          <w:rFonts w:ascii="Arial" w:hAnsi="Arial" w:cs="Arial"/>
          <w:sz w:val="24"/>
          <w:szCs w:val="24"/>
        </w:rPr>
        <w:t xml:space="preserve"> o mesmo item na fase de lances.</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 xml:space="preserve">8.6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 </w:t>
      </w:r>
    </w:p>
    <w:p w:rsidR="00C440C8" w:rsidRPr="00536E61" w:rsidRDefault="00C440C8" w:rsidP="00536E61">
      <w:pPr>
        <w:spacing w:after="0"/>
        <w:jc w:val="both"/>
        <w:rPr>
          <w:rFonts w:ascii="Arial" w:hAnsi="Arial" w:cs="Arial"/>
          <w:sz w:val="24"/>
          <w:szCs w:val="24"/>
        </w:rPr>
      </w:pPr>
      <w:r w:rsidRPr="00536E61">
        <w:rPr>
          <w:rFonts w:ascii="Arial" w:hAnsi="Arial" w:cs="Arial"/>
          <w:sz w:val="24"/>
          <w:szCs w:val="24"/>
        </w:rPr>
        <w:t xml:space="preserve">8.7 Para firmeza e validade do pactuado, a presente Ata foi lavrada em .... ( ... ) vias de igual teor, que, depois de lida e achada em ordem, vai assinada pelas partes e encaminhada cópia aos demais órgãos participantes (se houver). </w:t>
      </w:r>
    </w:p>
    <w:p w:rsidR="00C440C8" w:rsidRPr="00536E61" w:rsidRDefault="00C440C8" w:rsidP="00536E61">
      <w:pPr>
        <w:spacing w:after="0"/>
        <w:jc w:val="both"/>
        <w:rPr>
          <w:rFonts w:ascii="Arial" w:hAnsi="Arial" w:cs="Arial"/>
          <w:sz w:val="24"/>
          <w:szCs w:val="24"/>
        </w:rPr>
      </w:pPr>
    </w:p>
    <w:p w:rsidR="00C440C8" w:rsidRDefault="00C440C8" w:rsidP="00536E61">
      <w:pPr>
        <w:spacing w:after="0"/>
        <w:rPr>
          <w:rFonts w:ascii="Arial" w:hAnsi="Arial" w:cs="Arial"/>
          <w:sz w:val="24"/>
          <w:szCs w:val="24"/>
        </w:rPr>
      </w:pPr>
      <w:r w:rsidRPr="007F7CF5">
        <w:rPr>
          <w:rFonts w:ascii="Arial" w:hAnsi="Arial" w:cs="Arial"/>
          <w:sz w:val="24"/>
          <w:szCs w:val="24"/>
        </w:rPr>
        <w:t xml:space="preserve">Local e data </w:t>
      </w:r>
    </w:p>
    <w:p w:rsidR="007F7CF5" w:rsidRPr="007F7CF5" w:rsidRDefault="007F7CF5" w:rsidP="00536E61">
      <w:pPr>
        <w:spacing w:after="0"/>
        <w:rPr>
          <w:rFonts w:ascii="Arial" w:hAnsi="Arial" w:cs="Arial"/>
          <w:sz w:val="24"/>
          <w:szCs w:val="24"/>
        </w:rPr>
      </w:pPr>
    </w:p>
    <w:p w:rsidR="00C440C8" w:rsidRPr="007F7CF5" w:rsidRDefault="00C440C8" w:rsidP="00C440C8">
      <w:pPr>
        <w:rPr>
          <w:rFonts w:ascii="Arial" w:hAnsi="Arial" w:cs="Arial"/>
          <w:sz w:val="24"/>
          <w:szCs w:val="24"/>
        </w:rPr>
      </w:pPr>
      <w:r w:rsidRPr="007F7CF5">
        <w:rPr>
          <w:rFonts w:ascii="Arial" w:hAnsi="Arial" w:cs="Arial"/>
          <w:sz w:val="24"/>
          <w:szCs w:val="24"/>
        </w:rPr>
        <w:t xml:space="preserve">Assinaturas </w:t>
      </w:r>
    </w:p>
    <w:p w:rsidR="00C440C8" w:rsidRDefault="00C440C8" w:rsidP="00C440C8"/>
    <w:p w:rsidR="00C440C8" w:rsidRDefault="00C440C8" w:rsidP="00C440C8"/>
    <w:p w:rsidR="00C440C8" w:rsidRDefault="00C440C8" w:rsidP="00C440C8"/>
    <w:p w:rsidR="00C440C8" w:rsidRDefault="00734962" w:rsidP="00C440C8">
      <w:r>
        <w:t xml:space="preserve"> </w:t>
      </w:r>
    </w:p>
    <w:p w:rsidR="00C440C8" w:rsidRDefault="00C440C8" w:rsidP="00C440C8"/>
    <w:p w:rsidR="0078693B" w:rsidRDefault="00C440C8" w:rsidP="00C440C8">
      <w:r>
        <w:br w:type="page"/>
      </w:r>
    </w:p>
    <w:p w:rsidR="0078693B" w:rsidRPr="00157CD7" w:rsidRDefault="0078693B" w:rsidP="0078693B">
      <w:pPr>
        <w:jc w:val="center"/>
        <w:rPr>
          <w:rFonts w:ascii="Arial" w:hAnsi="Arial" w:cs="Arial"/>
          <w:b/>
          <w:sz w:val="24"/>
          <w:szCs w:val="24"/>
        </w:rPr>
      </w:pPr>
      <w:r w:rsidRPr="00157CD7">
        <w:rPr>
          <w:rFonts w:ascii="Arial" w:hAnsi="Arial" w:cs="Arial"/>
          <w:b/>
          <w:sz w:val="24"/>
          <w:szCs w:val="24"/>
        </w:rPr>
        <w:lastRenderedPageBreak/>
        <w:t>ANEXO III</w:t>
      </w:r>
    </w:p>
    <w:p w:rsidR="0078693B" w:rsidRPr="00157CD7" w:rsidRDefault="0078693B" w:rsidP="0078693B">
      <w:pPr>
        <w:rPr>
          <w:rFonts w:ascii="Arial" w:hAnsi="Arial" w:cs="Arial"/>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Pr="00157CD7" w:rsidRDefault="0078693B" w:rsidP="0078693B">
      <w:pPr>
        <w:rPr>
          <w:rFonts w:ascii="Arial" w:hAnsi="Arial" w:cs="Arial"/>
          <w:sz w:val="24"/>
          <w:szCs w:val="24"/>
        </w:rPr>
      </w:pPr>
    </w:p>
    <w:p w:rsidR="0078693B" w:rsidRDefault="0078693B" w:rsidP="0078693B"/>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TERMO DE CONTRATO DE PRESTAÇÃO DE SERVIÇOS 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C64A9B">
      <w:pPr>
        <w:spacing w:after="0"/>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xml:space="preserve">, neste ato representada pelo seu (CARGO), Sr. (NOME), (qualificação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78693B" w:rsidRDefault="0078693B" w:rsidP="00332F92">
      <w:pPr>
        <w:spacing w:after="0" w:line="240" w:lineRule="auto"/>
        <w:jc w:val="both"/>
        <w:rPr>
          <w:rFonts w:ascii="Arial"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E7088B">
        <w:rPr>
          <w:rFonts w:ascii="Arial" w:hAnsi="Arial" w:cs="Arial"/>
          <w:sz w:val="24"/>
          <w:szCs w:val="24"/>
        </w:rPr>
        <w:t xml:space="preserve">o </w:t>
      </w:r>
      <w:r w:rsidR="00E7088B" w:rsidRPr="00D45410">
        <w:rPr>
          <w:rFonts w:ascii="Arial" w:hAnsi="Arial" w:cs="Arial"/>
          <w:bCs/>
          <w:sz w:val="24"/>
          <w:szCs w:val="24"/>
        </w:rPr>
        <w:t>registro de preços para a</w:t>
      </w:r>
      <w:r w:rsidR="00E7088B" w:rsidRPr="00D45410">
        <w:rPr>
          <w:rFonts w:ascii="Arial" w:hAnsi="Arial" w:cs="Arial"/>
          <w:sz w:val="24"/>
          <w:szCs w:val="24"/>
        </w:rPr>
        <w:t xml:space="preserve"> </w:t>
      </w:r>
      <w:r w:rsidR="00E7088B">
        <w:rPr>
          <w:rFonts w:ascii="Arial" w:hAnsi="Arial" w:cs="Arial"/>
          <w:bCs/>
          <w:sz w:val="24"/>
          <w:szCs w:val="24"/>
        </w:rPr>
        <w:t xml:space="preserve">aquisição de </w:t>
      </w:r>
      <w:r w:rsidR="00A75554">
        <w:rPr>
          <w:rFonts w:ascii="Arial" w:hAnsi="Arial" w:cs="Arial"/>
          <w:bCs/>
          <w:sz w:val="24"/>
          <w:szCs w:val="24"/>
        </w:rPr>
        <w:t>aparelhos de ar condicionado</w:t>
      </w:r>
      <w:r w:rsidR="00E7088B" w:rsidRPr="00D45410">
        <w:rPr>
          <w:rFonts w:ascii="Arial" w:hAnsi="Arial" w:cs="Arial"/>
          <w:bCs/>
          <w:sz w:val="24"/>
          <w:szCs w:val="24"/>
        </w:rPr>
        <w:t xml:space="preserve"> para uso em secretarias e setores a</w:t>
      </w:r>
      <w:r w:rsidR="00E7088B">
        <w:rPr>
          <w:rFonts w:ascii="Arial" w:hAnsi="Arial" w:cs="Arial"/>
          <w:bCs/>
          <w:sz w:val="24"/>
          <w:szCs w:val="24"/>
        </w:rPr>
        <w:t>dministrativos do município de P</w:t>
      </w:r>
      <w:r w:rsidR="00E7088B" w:rsidRPr="00D45410">
        <w:rPr>
          <w:rFonts w:ascii="Arial" w:hAnsi="Arial" w:cs="Arial"/>
          <w:bCs/>
          <w:sz w:val="24"/>
          <w:szCs w:val="24"/>
        </w:rPr>
        <w:t xml:space="preserve">ains – </w:t>
      </w:r>
      <w:r w:rsidR="00E7088B">
        <w:rPr>
          <w:rFonts w:ascii="Arial" w:hAnsi="Arial" w:cs="Arial"/>
          <w:bCs/>
          <w:sz w:val="24"/>
          <w:szCs w:val="24"/>
        </w:rPr>
        <w:t>MG</w:t>
      </w:r>
      <w:r w:rsidR="00332F92">
        <w:rPr>
          <w:rFonts w:ascii="Arial" w:hAnsi="Arial" w:cs="Arial"/>
          <w:bCs/>
          <w:sz w:val="24"/>
          <w:szCs w:val="24"/>
        </w:rPr>
        <w:t xml:space="preserve">.,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Pr="00C64A9B">
        <w:rPr>
          <w:rFonts w:ascii="Arial" w:hAnsi="Arial" w:cs="Arial"/>
          <w:sz w:val="24"/>
          <w:szCs w:val="24"/>
        </w:rPr>
        <w:t xml:space="preserve">anexo do Edital. </w:t>
      </w:r>
    </w:p>
    <w:p w:rsidR="00332F92" w:rsidRPr="00332F92" w:rsidRDefault="00332F92" w:rsidP="00332F92">
      <w:pPr>
        <w:spacing w:after="0" w:line="240" w:lineRule="auto"/>
        <w:jc w:val="both"/>
        <w:rPr>
          <w:rFonts w:ascii="Arial" w:hAnsi="Arial" w:cs="Arial"/>
          <w:bCs/>
          <w:sz w:val="24"/>
          <w:szCs w:val="24"/>
        </w:rPr>
      </w:pP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8693B" w:rsidRDefault="0078693B" w:rsidP="00C64A9B">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C16193" w:rsidRPr="00741618" w:rsidRDefault="00C16193" w:rsidP="00C64A9B">
      <w:pPr>
        <w:spacing w:after="0"/>
        <w:rPr>
          <w:rFonts w:ascii="Arial" w:hAnsi="Arial" w:cs="Arial"/>
          <w:sz w:val="24"/>
          <w:szCs w:val="24"/>
        </w:rPr>
      </w:pPr>
    </w:p>
    <w:tbl>
      <w:tblPr>
        <w:tblStyle w:val="Tabelacomgrade"/>
        <w:tblW w:w="0" w:type="auto"/>
        <w:tblLayout w:type="fixed"/>
        <w:tblLook w:val="04A0"/>
      </w:tblPr>
      <w:tblGrid>
        <w:gridCol w:w="675"/>
        <w:gridCol w:w="785"/>
        <w:gridCol w:w="775"/>
        <w:gridCol w:w="3353"/>
      </w:tblGrid>
      <w:tr w:rsidR="00C16193" w:rsidRPr="002E3117" w:rsidTr="00545350">
        <w:tc>
          <w:tcPr>
            <w:tcW w:w="675" w:type="dxa"/>
          </w:tcPr>
          <w:p w:rsidR="00C16193" w:rsidRPr="002E3117" w:rsidRDefault="00C16193" w:rsidP="00545350">
            <w:pPr>
              <w:jc w:val="center"/>
              <w:rPr>
                <w:rFonts w:ascii="Arial" w:hAnsi="Arial" w:cs="Arial"/>
              </w:rPr>
            </w:pPr>
            <w:r w:rsidRPr="002E3117">
              <w:rPr>
                <w:rFonts w:ascii="Arial" w:hAnsi="Arial" w:cs="Arial"/>
              </w:rPr>
              <w:t>01</w:t>
            </w:r>
          </w:p>
        </w:tc>
        <w:tc>
          <w:tcPr>
            <w:tcW w:w="785" w:type="dxa"/>
          </w:tcPr>
          <w:p w:rsidR="00C16193" w:rsidRPr="002E3117" w:rsidRDefault="00C16193" w:rsidP="00545350">
            <w:pPr>
              <w:jc w:val="center"/>
              <w:rPr>
                <w:rFonts w:ascii="Arial" w:hAnsi="Arial" w:cs="Arial"/>
              </w:rPr>
            </w:pPr>
            <w:r w:rsidRPr="002E3117">
              <w:rPr>
                <w:rFonts w:ascii="Arial" w:hAnsi="Arial" w:cs="Arial"/>
              </w:rPr>
              <w:t>Unid</w:t>
            </w:r>
          </w:p>
        </w:tc>
        <w:tc>
          <w:tcPr>
            <w:tcW w:w="775" w:type="dxa"/>
          </w:tcPr>
          <w:p w:rsidR="00C16193" w:rsidRPr="002E3117" w:rsidRDefault="00C16193" w:rsidP="00545350">
            <w:pPr>
              <w:jc w:val="center"/>
              <w:rPr>
                <w:rFonts w:ascii="Arial" w:hAnsi="Arial" w:cs="Arial"/>
              </w:rPr>
            </w:pPr>
            <w:r>
              <w:rPr>
                <w:rFonts w:ascii="Arial" w:hAnsi="Arial" w:cs="Arial"/>
              </w:rPr>
              <w:t>04</w:t>
            </w:r>
          </w:p>
        </w:tc>
        <w:tc>
          <w:tcPr>
            <w:tcW w:w="3353" w:type="dxa"/>
          </w:tcPr>
          <w:p w:rsidR="00C16193" w:rsidRPr="002E3117" w:rsidRDefault="00C16193" w:rsidP="00545350">
            <w:pPr>
              <w:rPr>
                <w:rFonts w:ascii="Arial" w:hAnsi="Arial" w:cs="Arial"/>
              </w:rPr>
            </w:pPr>
            <w:r w:rsidRPr="002E3117">
              <w:rPr>
                <w:rFonts w:ascii="Arial" w:hAnsi="Arial" w:cs="Arial"/>
              </w:rPr>
              <w:t xml:space="preserve">Ar condicionado de </w:t>
            </w:r>
            <w:r>
              <w:rPr>
                <w:rFonts w:ascii="Arial" w:hAnsi="Arial" w:cs="Arial"/>
              </w:rPr>
              <w:t>18</w:t>
            </w:r>
            <w:r w:rsidRPr="002E3117">
              <w:rPr>
                <w:rFonts w:ascii="Arial" w:hAnsi="Arial" w:cs="Arial"/>
              </w:rPr>
              <w:t xml:space="preserve"> BTUS</w:t>
            </w:r>
          </w:p>
        </w:tc>
      </w:tr>
      <w:tr w:rsidR="00C16193" w:rsidRPr="002E3117" w:rsidTr="00545350">
        <w:tc>
          <w:tcPr>
            <w:tcW w:w="675" w:type="dxa"/>
          </w:tcPr>
          <w:p w:rsidR="00C16193" w:rsidRPr="002E3117" w:rsidRDefault="00C16193" w:rsidP="00545350">
            <w:pPr>
              <w:jc w:val="center"/>
              <w:rPr>
                <w:rFonts w:ascii="Arial" w:hAnsi="Arial" w:cs="Arial"/>
              </w:rPr>
            </w:pPr>
            <w:r w:rsidRPr="002E3117">
              <w:rPr>
                <w:rFonts w:ascii="Arial" w:hAnsi="Arial" w:cs="Arial"/>
              </w:rPr>
              <w:t>02</w:t>
            </w:r>
          </w:p>
        </w:tc>
        <w:tc>
          <w:tcPr>
            <w:tcW w:w="785" w:type="dxa"/>
          </w:tcPr>
          <w:p w:rsidR="00C16193" w:rsidRPr="002E3117" w:rsidRDefault="00C16193" w:rsidP="00545350">
            <w:pPr>
              <w:jc w:val="center"/>
              <w:rPr>
                <w:rFonts w:ascii="Arial" w:hAnsi="Arial" w:cs="Arial"/>
              </w:rPr>
            </w:pPr>
            <w:r w:rsidRPr="002E3117">
              <w:rPr>
                <w:rFonts w:ascii="Arial" w:hAnsi="Arial" w:cs="Arial"/>
              </w:rPr>
              <w:t>Unid</w:t>
            </w:r>
          </w:p>
        </w:tc>
        <w:tc>
          <w:tcPr>
            <w:tcW w:w="775" w:type="dxa"/>
          </w:tcPr>
          <w:p w:rsidR="00C16193" w:rsidRPr="002E3117" w:rsidRDefault="00C16193" w:rsidP="00545350">
            <w:pPr>
              <w:jc w:val="center"/>
              <w:rPr>
                <w:rFonts w:ascii="Arial" w:hAnsi="Arial" w:cs="Arial"/>
              </w:rPr>
            </w:pPr>
            <w:r>
              <w:rPr>
                <w:rFonts w:ascii="Arial" w:hAnsi="Arial" w:cs="Arial"/>
              </w:rPr>
              <w:t>10</w:t>
            </w:r>
          </w:p>
        </w:tc>
        <w:tc>
          <w:tcPr>
            <w:tcW w:w="3353" w:type="dxa"/>
          </w:tcPr>
          <w:p w:rsidR="00C16193" w:rsidRPr="002E3117" w:rsidRDefault="00C16193" w:rsidP="00545350">
            <w:pPr>
              <w:rPr>
                <w:rFonts w:ascii="Arial" w:hAnsi="Arial" w:cs="Arial"/>
              </w:rPr>
            </w:pPr>
            <w:r w:rsidRPr="002E3117">
              <w:rPr>
                <w:rFonts w:ascii="Arial" w:hAnsi="Arial" w:cs="Arial"/>
              </w:rPr>
              <w:t xml:space="preserve">Ar condicionado de </w:t>
            </w:r>
            <w:r>
              <w:rPr>
                <w:rFonts w:ascii="Arial" w:hAnsi="Arial" w:cs="Arial"/>
              </w:rPr>
              <w:t>23</w:t>
            </w:r>
            <w:r w:rsidRPr="002E3117">
              <w:rPr>
                <w:rFonts w:ascii="Arial" w:hAnsi="Arial" w:cs="Arial"/>
              </w:rPr>
              <w:t xml:space="preserve"> BTUS</w:t>
            </w:r>
          </w:p>
        </w:tc>
      </w:tr>
      <w:tr w:rsidR="00C16193" w:rsidRPr="002E3117" w:rsidTr="00545350">
        <w:tc>
          <w:tcPr>
            <w:tcW w:w="675" w:type="dxa"/>
          </w:tcPr>
          <w:p w:rsidR="00C16193" w:rsidRPr="002E3117" w:rsidRDefault="00C16193" w:rsidP="00545350">
            <w:pPr>
              <w:jc w:val="center"/>
              <w:rPr>
                <w:rFonts w:ascii="Arial" w:hAnsi="Arial" w:cs="Arial"/>
              </w:rPr>
            </w:pPr>
            <w:r w:rsidRPr="002E3117">
              <w:rPr>
                <w:rFonts w:ascii="Arial" w:hAnsi="Arial" w:cs="Arial"/>
              </w:rPr>
              <w:t>03</w:t>
            </w:r>
          </w:p>
        </w:tc>
        <w:tc>
          <w:tcPr>
            <w:tcW w:w="785" w:type="dxa"/>
          </w:tcPr>
          <w:p w:rsidR="00C16193" w:rsidRPr="002E3117" w:rsidRDefault="00C16193" w:rsidP="00545350">
            <w:pPr>
              <w:jc w:val="center"/>
              <w:rPr>
                <w:rFonts w:ascii="Arial" w:hAnsi="Arial" w:cs="Arial"/>
              </w:rPr>
            </w:pPr>
            <w:r w:rsidRPr="002E3117">
              <w:rPr>
                <w:rFonts w:ascii="Arial" w:hAnsi="Arial" w:cs="Arial"/>
              </w:rPr>
              <w:t>Unid</w:t>
            </w:r>
          </w:p>
        </w:tc>
        <w:tc>
          <w:tcPr>
            <w:tcW w:w="775" w:type="dxa"/>
          </w:tcPr>
          <w:p w:rsidR="00C16193" w:rsidRPr="002E3117" w:rsidRDefault="00C16193" w:rsidP="00545350">
            <w:pPr>
              <w:jc w:val="center"/>
              <w:rPr>
                <w:rFonts w:ascii="Arial" w:hAnsi="Arial" w:cs="Arial"/>
              </w:rPr>
            </w:pPr>
            <w:r w:rsidRPr="002E3117">
              <w:rPr>
                <w:rFonts w:ascii="Arial" w:hAnsi="Arial" w:cs="Arial"/>
              </w:rPr>
              <w:t>0</w:t>
            </w:r>
            <w:r>
              <w:rPr>
                <w:rFonts w:ascii="Arial" w:hAnsi="Arial" w:cs="Arial"/>
              </w:rPr>
              <w:t>5</w:t>
            </w:r>
          </w:p>
        </w:tc>
        <w:tc>
          <w:tcPr>
            <w:tcW w:w="3353" w:type="dxa"/>
          </w:tcPr>
          <w:p w:rsidR="00C16193" w:rsidRPr="002E3117" w:rsidRDefault="00C16193" w:rsidP="00545350">
            <w:pPr>
              <w:rPr>
                <w:rFonts w:ascii="Arial" w:hAnsi="Arial" w:cs="Arial"/>
              </w:rPr>
            </w:pPr>
            <w:r w:rsidRPr="002E3117">
              <w:rPr>
                <w:rFonts w:ascii="Arial" w:hAnsi="Arial" w:cs="Arial"/>
              </w:rPr>
              <w:t>AR condicionado de 12 BTUS</w:t>
            </w:r>
          </w:p>
        </w:tc>
      </w:tr>
      <w:tr w:rsidR="00C16193" w:rsidRPr="002E3117" w:rsidTr="00545350">
        <w:tc>
          <w:tcPr>
            <w:tcW w:w="675" w:type="dxa"/>
          </w:tcPr>
          <w:p w:rsidR="00C16193" w:rsidRPr="002E3117" w:rsidRDefault="00C16193" w:rsidP="00545350">
            <w:pPr>
              <w:jc w:val="center"/>
              <w:rPr>
                <w:rFonts w:ascii="Arial" w:hAnsi="Arial" w:cs="Arial"/>
              </w:rPr>
            </w:pPr>
            <w:r w:rsidRPr="002E3117">
              <w:rPr>
                <w:rFonts w:ascii="Arial" w:hAnsi="Arial" w:cs="Arial"/>
              </w:rPr>
              <w:t>04</w:t>
            </w:r>
          </w:p>
        </w:tc>
        <w:tc>
          <w:tcPr>
            <w:tcW w:w="785" w:type="dxa"/>
          </w:tcPr>
          <w:p w:rsidR="00C16193" w:rsidRPr="002E3117" w:rsidRDefault="00C16193" w:rsidP="00545350">
            <w:pPr>
              <w:jc w:val="center"/>
              <w:rPr>
                <w:rFonts w:ascii="Arial" w:hAnsi="Arial" w:cs="Arial"/>
              </w:rPr>
            </w:pPr>
            <w:r w:rsidRPr="002E3117">
              <w:rPr>
                <w:rFonts w:ascii="Arial" w:hAnsi="Arial" w:cs="Arial"/>
              </w:rPr>
              <w:t>Unid</w:t>
            </w:r>
          </w:p>
        </w:tc>
        <w:tc>
          <w:tcPr>
            <w:tcW w:w="775" w:type="dxa"/>
          </w:tcPr>
          <w:p w:rsidR="00C16193" w:rsidRPr="002E3117" w:rsidRDefault="00C16193" w:rsidP="00545350">
            <w:pPr>
              <w:jc w:val="center"/>
              <w:rPr>
                <w:rFonts w:ascii="Arial" w:hAnsi="Arial" w:cs="Arial"/>
              </w:rPr>
            </w:pPr>
            <w:r w:rsidRPr="002E3117">
              <w:rPr>
                <w:rFonts w:ascii="Arial" w:hAnsi="Arial" w:cs="Arial"/>
              </w:rPr>
              <w:t>0</w:t>
            </w:r>
            <w:r>
              <w:rPr>
                <w:rFonts w:ascii="Arial" w:hAnsi="Arial" w:cs="Arial"/>
              </w:rPr>
              <w:t>5</w:t>
            </w:r>
          </w:p>
        </w:tc>
        <w:tc>
          <w:tcPr>
            <w:tcW w:w="3353" w:type="dxa"/>
          </w:tcPr>
          <w:p w:rsidR="00C16193" w:rsidRPr="002E3117" w:rsidRDefault="00C16193" w:rsidP="00545350">
            <w:pPr>
              <w:rPr>
                <w:rFonts w:ascii="Arial" w:hAnsi="Arial" w:cs="Arial"/>
              </w:rPr>
            </w:pPr>
            <w:r w:rsidRPr="002E3117">
              <w:rPr>
                <w:rFonts w:ascii="Arial" w:hAnsi="Arial" w:cs="Arial"/>
              </w:rPr>
              <w:t>AR condicionado de 09 BTUS</w:t>
            </w:r>
          </w:p>
        </w:tc>
      </w:tr>
    </w:tbl>
    <w:p w:rsidR="00E53296" w:rsidRDefault="00E53296" w:rsidP="00E53296">
      <w:pPr>
        <w:rPr>
          <w:rFonts w:ascii="Arial" w:hAnsi="Arial" w:cs="Arial"/>
          <w:sz w:val="24"/>
          <w:szCs w:val="24"/>
        </w:rPr>
      </w:pPr>
    </w:p>
    <w:p w:rsidR="00C16193" w:rsidRPr="00741618" w:rsidRDefault="00C16193" w:rsidP="00E53296">
      <w:pPr>
        <w:rPr>
          <w:rFonts w:ascii="Arial" w:hAnsi="Arial" w:cs="Arial"/>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lastRenderedPageBreak/>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aquele fixado no Edital, com início na data de .........../......../........e encerramento em .........../........./ ........... , podendo ser prorrogado por interesse das partes até o limite </w:t>
      </w:r>
      <w:r w:rsidR="00332F92">
        <w:rPr>
          <w:rFonts w:ascii="Arial" w:hAnsi="Arial" w:cs="Arial"/>
          <w:sz w:val="24"/>
          <w:szCs w:val="24"/>
        </w:rPr>
        <w:t>permitido</w:t>
      </w:r>
      <w:r w:rsidRPr="003223D1">
        <w:rPr>
          <w:rFonts w:ascii="Arial" w:hAnsi="Arial" w:cs="Arial"/>
          <w:sz w:val="24"/>
          <w:szCs w:val="24"/>
        </w:rPr>
        <w:t>, desde que haja autorização formal da autoridade competente e observados os seguintes requisitos: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Os </w:t>
      </w:r>
      <w:r w:rsidR="00332F92">
        <w:rPr>
          <w:rFonts w:ascii="Arial" w:hAnsi="Arial" w:cs="Arial"/>
          <w:sz w:val="24"/>
          <w:szCs w:val="24"/>
        </w:rPr>
        <w:t>equipamentos</w:t>
      </w:r>
      <w:r w:rsidRPr="003223D1">
        <w:rPr>
          <w:rFonts w:ascii="Arial" w:hAnsi="Arial" w:cs="Arial"/>
          <w:sz w:val="24"/>
          <w:szCs w:val="24"/>
        </w:rPr>
        <w:t xml:space="preserve"> tenham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1E3293" w:rsidRDefault="00974BFD" w:rsidP="003223D1">
      <w:pPr>
        <w:spacing w:after="0"/>
        <w:jc w:val="both"/>
        <w:rPr>
          <w:rFonts w:ascii="Arial" w:hAnsi="Arial" w:cs="Arial"/>
          <w:sz w:val="24"/>
          <w:szCs w:val="24"/>
        </w:rPr>
      </w:pPr>
      <w:r>
        <w:rPr>
          <w:rFonts w:ascii="Arial" w:hAnsi="Arial" w:cs="Arial"/>
          <w:sz w:val="24"/>
          <w:szCs w:val="24"/>
        </w:rPr>
        <w:t xml:space="preserve">02.02.01.04.122.0003.1004.4.4.90.52.00/80 </w:t>
      </w:r>
    </w:p>
    <w:p w:rsidR="00974BFD" w:rsidRDefault="00917040" w:rsidP="003223D1">
      <w:pPr>
        <w:spacing w:after="0"/>
        <w:jc w:val="both"/>
        <w:rPr>
          <w:rFonts w:ascii="Arial" w:hAnsi="Arial" w:cs="Arial"/>
          <w:sz w:val="24"/>
          <w:szCs w:val="24"/>
        </w:rPr>
      </w:pPr>
      <w:r>
        <w:rPr>
          <w:rFonts w:ascii="Arial" w:hAnsi="Arial" w:cs="Arial"/>
          <w:sz w:val="24"/>
          <w:szCs w:val="24"/>
        </w:rPr>
        <w:t>02.04.01.</w:t>
      </w:r>
      <w:r w:rsidR="00EF2DB3">
        <w:rPr>
          <w:rFonts w:ascii="Arial" w:hAnsi="Arial" w:cs="Arial"/>
          <w:sz w:val="24"/>
          <w:szCs w:val="24"/>
        </w:rPr>
        <w:t>13.392.0017.2066.4.4.90.52.00/396</w:t>
      </w:r>
    </w:p>
    <w:p w:rsidR="00EF2DB3" w:rsidRDefault="00EF2DB3" w:rsidP="003223D1">
      <w:pPr>
        <w:spacing w:after="0"/>
        <w:jc w:val="both"/>
        <w:rPr>
          <w:rFonts w:ascii="Arial" w:hAnsi="Arial" w:cs="Arial"/>
          <w:sz w:val="24"/>
          <w:szCs w:val="24"/>
        </w:rPr>
      </w:pPr>
      <w:r>
        <w:rPr>
          <w:rFonts w:ascii="Arial" w:hAnsi="Arial" w:cs="Arial"/>
          <w:sz w:val="24"/>
          <w:szCs w:val="24"/>
        </w:rPr>
        <w:t>02.05.01.10.301.0008.1022.4.4.90.52.00/421</w:t>
      </w:r>
    </w:p>
    <w:p w:rsidR="00EF2DB3" w:rsidRDefault="00EF2DB3" w:rsidP="003223D1">
      <w:pPr>
        <w:spacing w:after="0"/>
        <w:jc w:val="both"/>
        <w:rPr>
          <w:rFonts w:ascii="Arial" w:hAnsi="Arial" w:cs="Arial"/>
          <w:sz w:val="24"/>
          <w:szCs w:val="24"/>
        </w:rPr>
      </w:pPr>
      <w:r>
        <w:rPr>
          <w:rFonts w:ascii="Arial" w:hAnsi="Arial" w:cs="Arial"/>
          <w:sz w:val="24"/>
          <w:szCs w:val="24"/>
        </w:rPr>
        <w:t>02.07.01.18.541.0011.1030.4.4.90.52.00/675</w:t>
      </w:r>
    </w:p>
    <w:p w:rsidR="00EF2DB3" w:rsidRPr="003223D1" w:rsidRDefault="00EF2DB3" w:rsidP="003223D1">
      <w:pPr>
        <w:spacing w:after="0"/>
        <w:jc w:val="both"/>
        <w:rPr>
          <w:rFonts w:ascii="Arial" w:hAnsi="Arial" w:cs="Arial"/>
          <w:sz w:val="24"/>
          <w:szCs w:val="24"/>
        </w:rPr>
      </w:pP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lastRenderedPageBreak/>
        <w:t xml:space="preserve">5. CLÁUSULA QUINTA – PAGAMENTO </w:t>
      </w:r>
    </w:p>
    <w:p w:rsidR="001E3293"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Será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8. CLÁUSULA OITAVA –REGIME DE EXECUÇÃO DOS SERVIÇOS E 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O regime de execução dos serviços a serem executados pela CONTRATADA, os materiais </w:t>
      </w:r>
      <w:r w:rsidR="003957FD">
        <w:rPr>
          <w:rFonts w:ascii="Arial" w:hAnsi="Arial" w:cs="Arial"/>
          <w:sz w:val="24"/>
          <w:szCs w:val="24"/>
        </w:rPr>
        <w:t xml:space="preserve"> </w:t>
      </w:r>
      <w:r w:rsidRPr="003223D1">
        <w:rPr>
          <w:rFonts w:ascii="Arial" w:hAnsi="Arial" w:cs="Arial"/>
          <w:sz w:val="24"/>
          <w:szCs w:val="24"/>
        </w:rPr>
        <w:t xml:space="preserve">que serão empregados e a fiscalização pela CONTRATANTE são aqueles previstos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lastRenderedPageBreak/>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da Seção Judiciária de Boa Vista / RR - Justiça Federal. </w:t>
      </w:r>
      <w:r w:rsidR="005F2C09">
        <w:rPr>
          <w:rFonts w:ascii="Arial" w:hAnsi="Arial" w:cs="Arial"/>
          <w:sz w:val="24"/>
          <w:szCs w:val="24"/>
        </w:rPr>
        <w:t xml:space="preserve"> </w:t>
      </w:r>
      <w:r w:rsidR="002B663D" w:rsidRPr="003223D1">
        <w:rPr>
          <w:rFonts w:ascii="Arial" w:hAnsi="Arial" w:cs="Arial"/>
          <w:sz w:val="24"/>
          <w:szCs w:val="24"/>
        </w:rPr>
        <w:t xml:space="preserve">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lastRenderedPageBreak/>
        <w:t>Pains - MG</w:t>
      </w:r>
      <w:r w:rsidR="00B14A51" w:rsidRPr="003223D1">
        <w:rPr>
          <w:rFonts w:ascii="Arial" w:hAnsi="Arial" w:cs="Arial"/>
          <w:sz w:val="24"/>
          <w:szCs w:val="24"/>
        </w:rPr>
        <w:t>, .......... de.......................................... de 20</w:t>
      </w:r>
      <w:r>
        <w:rPr>
          <w:rFonts w:ascii="Arial" w:hAnsi="Arial" w:cs="Arial"/>
          <w:sz w:val="24"/>
          <w:szCs w:val="24"/>
        </w:rPr>
        <w:t>20</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5F2C09">
        <w:rPr>
          <w:rFonts w:ascii="Arial" w:hAnsi="Arial" w:cs="Arial"/>
          <w:sz w:val="24"/>
          <w:szCs w:val="24"/>
        </w:rPr>
        <w:t>072/2020</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DB2446" w:rsidRDefault="001B2992" w:rsidP="003223D1">
      <w:pPr>
        <w:spacing w:after="0"/>
        <w:rPr>
          <w:rFonts w:ascii="Arial" w:hAnsi="Arial" w:cs="Arial"/>
          <w:sz w:val="24"/>
          <w:szCs w:val="24"/>
        </w:rPr>
      </w:pP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9E1754" w:rsidRPr="002E3117"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p w:rsidR="003D5E7D" w:rsidRPr="002E3117" w:rsidRDefault="003D5E7D" w:rsidP="003D5E7D">
      <w:pPr>
        <w:spacing w:after="0"/>
        <w:rPr>
          <w:rFonts w:ascii="Arial" w:hAnsi="Arial" w:cs="Arial"/>
        </w:rPr>
      </w:pPr>
    </w:p>
    <w:tbl>
      <w:tblPr>
        <w:tblStyle w:val="Tabelacomgrade"/>
        <w:tblW w:w="0" w:type="auto"/>
        <w:tblLayout w:type="fixed"/>
        <w:tblLook w:val="04A0"/>
      </w:tblPr>
      <w:tblGrid>
        <w:gridCol w:w="675"/>
        <w:gridCol w:w="785"/>
        <w:gridCol w:w="775"/>
        <w:gridCol w:w="3353"/>
        <w:gridCol w:w="1122"/>
        <w:gridCol w:w="1099"/>
        <w:gridCol w:w="911"/>
      </w:tblGrid>
      <w:tr w:rsidR="00950A71" w:rsidRPr="002E3117" w:rsidTr="00AB6F2A">
        <w:tc>
          <w:tcPr>
            <w:tcW w:w="675" w:type="dxa"/>
          </w:tcPr>
          <w:p w:rsidR="00950A71" w:rsidRPr="002E3117" w:rsidRDefault="00950A71" w:rsidP="00F24541">
            <w:pPr>
              <w:jc w:val="center"/>
              <w:rPr>
                <w:rFonts w:ascii="Arial" w:hAnsi="Arial" w:cs="Arial"/>
                <w:b/>
              </w:rPr>
            </w:pPr>
            <w:r w:rsidRPr="002E3117">
              <w:rPr>
                <w:rFonts w:ascii="Arial" w:hAnsi="Arial" w:cs="Arial"/>
                <w:b/>
              </w:rPr>
              <w:t>item</w:t>
            </w:r>
          </w:p>
        </w:tc>
        <w:tc>
          <w:tcPr>
            <w:tcW w:w="785" w:type="dxa"/>
          </w:tcPr>
          <w:p w:rsidR="00950A71" w:rsidRPr="002E3117" w:rsidRDefault="00950A71" w:rsidP="00F24541">
            <w:pPr>
              <w:jc w:val="center"/>
              <w:rPr>
                <w:rFonts w:ascii="Arial" w:hAnsi="Arial" w:cs="Arial"/>
                <w:b/>
              </w:rPr>
            </w:pPr>
            <w:r w:rsidRPr="002E3117">
              <w:rPr>
                <w:rFonts w:ascii="Arial" w:hAnsi="Arial" w:cs="Arial"/>
                <w:b/>
              </w:rPr>
              <w:t>Unid</w:t>
            </w:r>
          </w:p>
        </w:tc>
        <w:tc>
          <w:tcPr>
            <w:tcW w:w="775" w:type="dxa"/>
          </w:tcPr>
          <w:p w:rsidR="00950A71" w:rsidRPr="002E3117" w:rsidRDefault="00950A71" w:rsidP="00F24541">
            <w:pPr>
              <w:jc w:val="center"/>
              <w:rPr>
                <w:rFonts w:ascii="Arial" w:hAnsi="Arial" w:cs="Arial"/>
                <w:b/>
              </w:rPr>
            </w:pPr>
            <w:r w:rsidRPr="002E3117">
              <w:rPr>
                <w:rFonts w:ascii="Arial" w:hAnsi="Arial" w:cs="Arial"/>
                <w:b/>
              </w:rPr>
              <w:t>quant.</w:t>
            </w:r>
          </w:p>
        </w:tc>
        <w:tc>
          <w:tcPr>
            <w:tcW w:w="3353" w:type="dxa"/>
          </w:tcPr>
          <w:p w:rsidR="00950A71" w:rsidRPr="002E3117" w:rsidRDefault="00950A71" w:rsidP="00F24541">
            <w:pPr>
              <w:jc w:val="center"/>
              <w:rPr>
                <w:rFonts w:ascii="Arial" w:hAnsi="Arial" w:cs="Arial"/>
                <w:b/>
              </w:rPr>
            </w:pPr>
            <w:r w:rsidRPr="002E3117">
              <w:rPr>
                <w:rFonts w:ascii="Arial" w:hAnsi="Arial" w:cs="Arial"/>
                <w:b/>
              </w:rPr>
              <w:t>Especificação do objeto</w:t>
            </w:r>
          </w:p>
        </w:tc>
        <w:tc>
          <w:tcPr>
            <w:tcW w:w="1122" w:type="dxa"/>
          </w:tcPr>
          <w:p w:rsidR="00950A71" w:rsidRPr="002E3117" w:rsidRDefault="00950A71" w:rsidP="00F24541">
            <w:pPr>
              <w:jc w:val="center"/>
              <w:rPr>
                <w:rFonts w:ascii="Arial" w:hAnsi="Arial" w:cs="Arial"/>
                <w:b/>
              </w:rPr>
            </w:pPr>
            <w:r w:rsidRPr="002E3117">
              <w:rPr>
                <w:rFonts w:ascii="Arial" w:hAnsi="Arial" w:cs="Arial"/>
                <w:b/>
              </w:rPr>
              <w:t>Valor unit.</w:t>
            </w:r>
          </w:p>
        </w:tc>
        <w:tc>
          <w:tcPr>
            <w:tcW w:w="1099" w:type="dxa"/>
          </w:tcPr>
          <w:p w:rsidR="00950A71" w:rsidRPr="002E3117" w:rsidRDefault="00950A71" w:rsidP="00F24541">
            <w:pPr>
              <w:jc w:val="center"/>
              <w:rPr>
                <w:rFonts w:ascii="Arial" w:hAnsi="Arial" w:cs="Arial"/>
                <w:b/>
              </w:rPr>
            </w:pPr>
            <w:r w:rsidRPr="002E3117">
              <w:rPr>
                <w:rFonts w:ascii="Arial" w:hAnsi="Arial" w:cs="Arial"/>
                <w:b/>
              </w:rPr>
              <w:t>Valor total</w:t>
            </w:r>
          </w:p>
        </w:tc>
        <w:tc>
          <w:tcPr>
            <w:tcW w:w="911" w:type="dxa"/>
          </w:tcPr>
          <w:p w:rsidR="00950A71" w:rsidRPr="002E3117" w:rsidRDefault="00950A71" w:rsidP="00F24541">
            <w:pPr>
              <w:jc w:val="center"/>
              <w:rPr>
                <w:rFonts w:ascii="Arial" w:hAnsi="Arial" w:cs="Arial"/>
                <w:b/>
              </w:rPr>
            </w:pPr>
            <w:r w:rsidRPr="002E3117">
              <w:rPr>
                <w:rFonts w:ascii="Arial" w:hAnsi="Arial" w:cs="Arial"/>
                <w:b/>
              </w:rPr>
              <w:t>Marca</w:t>
            </w:r>
          </w:p>
        </w:tc>
      </w:tr>
      <w:tr w:rsidR="00950A71" w:rsidRPr="002E3117" w:rsidTr="00AB6F2A">
        <w:tc>
          <w:tcPr>
            <w:tcW w:w="675" w:type="dxa"/>
          </w:tcPr>
          <w:p w:rsidR="00950A71" w:rsidRPr="002E3117" w:rsidRDefault="00950A71" w:rsidP="00F24541">
            <w:pPr>
              <w:jc w:val="center"/>
              <w:rPr>
                <w:rFonts w:ascii="Arial" w:hAnsi="Arial" w:cs="Arial"/>
              </w:rPr>
            </w:pPr>
            <w:r w:rsidRPr="002E3117">
              <w:rPr>
                <w:rFonts w:ascii="Arial" w:hAnsi="Arial" w:cs="Arial"/>
              </w:rPr>
              <w:t>01</w:t>
            </w:r>
          </w:p>
        </w:tc>
        <w:tc>
          <w:tcPr>
            <w:tcW w:w="785" w:type="dxa"/>
          </w:tcPr>
          <w:p w:rsidR="00950A71" w:rsidRPr="002E3117" w:rsidRDefault="00950A71" w:rsidP="00F24541">
            <w:pPr>
              <w:jc w:val="center"/>
              <w:rPr>
                <w:rFonts w:ascii="Arial" w:hAnsi="Arial" w:cs="Arial"/>
              </w:rPr>
            </w:pPr>
            <w:r w:rsidRPr="002E3117">
              <w:rPr>
                <w:rFonts w:ascii="Arial" w:hAnsi="Arial" w:cs="Arial"/>
              </w:rPr>
              <w:t>Unid</w:t>
            </w:r>
          </w:p>
        </w:tc>
        <w:tc>
          <w:tcPr>
            <w:tcW w:w="775" w:type="dxa"/>
          </w:tcPr>
          <w:p w:rsidR="00950A71" w:rsidRPr="002E3117" w:rsidRDefault="006435AA" w:rsidP="00F24541">
            <w:pPr>
              <w:jc w:val="center"/>
              <w:rPr>
                <w:rFonts w:ascii="Arial" w:hAnsi="Arial" w:cs="Arial"/>
              </w:rPr>
            </w:pPr>
            <w:r>
              <w:rPr>
                <w:rFonts w:ascii="Arial" w:hAnsi="Arial" w:cs="Arial"/>
              </w:rPr>
              <w:t>04</w:t>
            </w:r>
          </w:p>
        </w:tc>
        <w:tc>
          <w:tcPr>
            <w:tcW w:w="3353" w:type="dxa"/>
          </w:tcPr>
          <w:p w:rsidR="00950A71" w:rsidRPr="002E3117" w:rsidRDefault="00950A71" w:rsidP="006435AA">
            <w:pPr>
              <w:rPr>
                <w:rFonts w:ascii="Arial" w:hAnsi="Arial" w:cs="Arial"/>
              </w:rPr>
            </w:pPr>
            <w:r w:rsidRPr="002E3117">
              <w:rPr>
                <w:rFonts w:ascii="Arial" w:hAnsi="Arial" w:cs="Arial"/>
              </w:rPr>
              <w:t xml:space="preserve">Ar condicionado de </w:t>
            </w:r>
            <w:r w:rsidR="006435AA">
              <w:rPr>
                <w:rFonts w:ascii="Arial" w:hAnsi="Arial" w:cs="Arial"/>
              </w:rPr>
              <w:t>18</w:t>
            </w:r>
            <w:r w:rsidRPr="002E3117">
              <w:rPr>
                <w:rFonts w:ascii="Arial" w:hAnsi="Arial" w:cs="Arial"/>
              </w:rPr>
              <w:t xml:space="preserve"> BTUS</w:t>
            </w:r>
          </w:p>
        </w:tc>
        <w:tc>
          <w:tcPr>
            <w:tcW w:w="1122" w:type="dxa"/>
          </w:tcPr>
          <w:p w:rsidR="00950A71" w:rsidRPr="002E3117" w:rsidRDefault="00950A71" w:rsidP="00F24541">
            <w:pPr>
              <w:rPr>
                <w:rFonts w:ascii="Arial" w:hAnsi="Arial" w:cs="Arial"/>
              </w:rPr>
            </w:pPr>
          </w:p>
        </w:tc>
        <w:tc>
          <w:tcPr>
            <w:tcW w:w="1099" w:type="dxa"/>
          </w:tcPr>
          <w:p w:rsidR="00950A71" w:rsidRPr="002E3117" w:rsidRDefault="00950A71" w:rsidP="00F24541">
            <w:pPr>
              <w:rPr>
                <w:rFonts w:ascii="Arial" w:hAnsi="Arial" w:cs="Arial"/>
              </w:rPr>
            </w:pPr>
          </w:p>
        </w:tc>
        <w:tc>
          <w:tcPr>
            <w:tcW w:w="911" w:type="dxa"/>
          </w:tcPr>
          <w:p w:rsidR="00950A71" w:rsidRPr="002E3117" w:rsidRDefault="00950A71" w:rsidP="00F24541">
            <w:pPr>
              <w:rPr>
                <w:rFonts w:ascii="Arial" w:hAnsi="Arial" w:cs="Arial"/>
              </w:rPr>
            </w:pPr>
          </w:p>
        </w:tc>
      </w:tr>
      <w:tr w:rsidR="00950A71" w:rsidRPr="002E3117" w:rsidTr="00AB6F2A">
        <w:tc>
          <w:tcPr>
            <w:tcW w:w="675" w:type="dxa"/>
          </w:tcPr>
          <w:p w:rsidR="00950A71" w:rsidRPr="002E3117" w:rsidRDefault="00950A71" w:rsidP="00F24541">
            <w:pPr>
              <w:jc w:val="center"/>
              <w:rPr>
                <w:rFonts w:ascii="Arial" w:hAnsi="Arial" w:cs="Arial"/>
              </w:rPr>
            </w:pPr>
            <w:r w:rsidRPr="002E3117">
              <w:rPr>
                <w:rFonts w:ascii="Arial" w:hAnsi="Arial" w:cs="Arial"/>
              </w:rPr>
              <w:t>02</w:t>
            </w:r>
          </w:p>
        </w:tc>
        <w:tc>
          <w:tcPr>
            <w:tcW w:w="785" w:type="dxa"/>
          </w:tcPr>
          <w:p w:rsidR="00950A71" w:rsidRPr="002E3117" w:rsidRDefault="00950A71" w:rsidP="00F24541">
            <w:pPr>
              <w:jc w:val="center"/>
              <w:rPr>
                <w:rFonts w:ascii="Arial" w:hAnsi="Arial" w:cs="Arial"/>
              </w:rPr>
            </w:pPr>
            <w:r w:rsidRPr="002E3117">
              <w:rPr>
                <w:rFonts w:ascii="Arial" w:hAnsi="Arial" w:cs="Arial"/>
              </w:rPr>
              <w:t>Unid</w:t>
            </w:r>
          </w:p>
        </w:tc>
        <w:tc>
          <w:tcPr>
            <w:tcW w:w="775" w:type="dxa"/>
          </w:tcPr>
          <w:p w:rsidR="00950A71" w:rsidRPr="002E3117" w:rsidRDefault="006435AA" w:rsidP="00F24541">
            <w:pPr>
              <w:jc w:val="center"/>
              <w:rPr>
                <w:rFonts w:ascii="Arial" w:hAnsi="Arial" w:cs="Arial"/>
              </w:rPr>
            </w:pPr>
            <w:r>
              <w:rPr>
                <w:rFonts w:ascii="Arial" w:hAnsi="Arial" w:cs="Arial"/>
              </w:rPr>
              <w:t>10</w:t>
            </w:r>
          </w:p>
        </w:tc>
        <w:tc>
          <w:tcPr>
            <w:tcW w:w="3353" w:type="dxa"/>
          </w:tcPr>
          <w:p w:rsidR="00950A71" w:rsidRPr="002E3117" w:rsidRDefault="00950A71" w:rsidP="006435AA">
            <w:pPr>
              <w:rPr>
                <w:rFonts w:ascii="Arial" w:hAnsi="Arial" w:cs="Arial"/>
              </w:rPr>
            </w:pPr>
            <w:r w:rsidRPr="002E3117">
              <w:rPr>
                <w:rFonts w:ascii="Arial" w:hAnsi="Arial" w:cs="Arial"/>
              </w:rPr>
              <w:t xml:space="preserve">Ar condicionado de </w:t>
            </w:r>
            <w:r w:rsidR="006435AA">
              <w:rPr>
                <w:rFonts w:ascii="Arial" w:hAnsi="Arial" w:cs="Arial"/>
              </w:rPr>
              <w:t>23</w:t>
            </w:r>
            <w:r w:rsidRPr="002E3117">
              <w:rPr>
                <w:rFonts w:ascii="Arial" w:hAnsi="Arial" w:cs="Arial"/>
              </w:rPr>
              <w:t xml:space="preserve"> BTUS</w:t>
            </w:r>
          </w:p>
        </w:tc>
        <w:tc>
          <w:tcPr>
            <w:tcW w:w="1122" w:type="dxa"/>
          </w:tcPr>
          <w:p w:rsidR="00950A71" w:rsidRPr="002E3117" w:rsidRDefault="00950A71" w:rsidP="00F24541">
            <w:pPr>
              <w:rPr>
                <w:rFonts w:ascii="Arial" w:hAnsi="Arial" w:cs="Arial"/>
              </w:rPr>
            </w:pPr>
          </w:p>
        </w:tc>
        <w:tc>
          <w:tcPr>
            <w:tcW w:w="1099" w:type="dxa"/>
          </w:tcPr>
          <w:p w:rsidR="00950A71" w:rsidRPr="002E3117" w:rsidRDefault="00950A71" w:rsidP="00F24541">
            <w:pPr>
              <w:rPr>
                <w:rFonts w:ascii="Arial" w:hAnsi="Arial" w:cs="Arial"/>
              </w:rPr>
            </w:pPr>
          </w:p>
        </w:tc>
        <w:tc>
          <w:tcPr>
            <w:tcW w:w="911" w:type="dxa"/>
          </w:tcPr>
          <w:p w:rsidR="00950A71" w:rsidRPr="002E3117" w:rsidRDefault="00950A71" w:rsidP="00F24541">
            <w:pPr>
              <w:rPr>
                <w:rFonts w:ascii="Arial" w:hAnsi="Arial" w:cs="Arial"/>
              </w:rPr>
            </w:pPr>
          </w:p>
        </w:tc>
      </w:tr>
      <w:tr w:rsidR="00950A71" w:rsidRPr="002E3117" w:rsidTr="00AB6F2A">
        <w:tc>
          <w:tcPr>
            <w:tcW w:w="675" w:type="dxa"/>
          </w:tcPr>
          <w:p w:rsidR="00950A71" w:rsidRPr="002E3117" w:rsidRDefault="00950A71" w:rsidP="00F24541">
            <w:pPr>
              <w:jc w:val="center"/>
              <w:rPr>
                <w:rFonts w:ascii="Arial" w:hAnsi="Arial" w:cs="Arial"/>
              </w:rPr>
            </w:pPr>
            <w:r w:rsidRPr="002E3117">
              <w:rPr>
                <w:rFonts w:ascii="Arial" w:hAnsi="Arial" w:cs="Arial"/>
              </w:rPr>
              <w:t>03</w:t>
            </w:r>
          </w:p>
        </w:tc>
        <w:tc>
          <w:tcPr>
            <w:tcW w:w="785" w:type="dxa"/>
          </w:tcPr>
          <w:p w:rsidR="00950A71" w:rsidRPr="002E3117" w:rsidRDefault="00950A71" w:rsidP="00F24541">
            <w:pPr>
              <w:jc w:val="center"/>
              <w:rPr>
                <w:rFonts w:ascii="Arial" w:hAnsi="Arial" w:cs="Arial"/>
              </w:rPr>
            </w:pPr>
            <w:r w:rsidRPr="002E3117">
              <w:rPr>
                <w:rFonts w:ascii="Arial" w:hAnsi="Arial" w:cs="Arial"/>
              </w:rPr>
              <w:t>Unid</w:t>
            </w:r>
          </w:p>
        </w:tc>
        <w:tc>
          <w:tcPr>
            <w:tcW w:w="775" w:type="dxa"/>
          </w:tcPr>
          <w:p w:rsidR="00950A71" w:rsidRPr="002E3117" w:rsidRDefault="00950A71" w:rsidP="006435AA">
            <w:pPr>
              <w:jc w:val="center"/>
              <w:rPr>
                <w:rFonts w:ascii="Arial" w:hAnsi="Arial" w:cs="Arial"/>
              </w:rPr>
            </w:pPr>
            <w:r w:rsidRPr="002E3117">
              <w:rPr>
                <w:rFonts w:ascii="Arial" w:hAnsi="Arial" w:cs="Arial"/>
              </w:rPr>
              <w:t>0</w:t>
            </w:r>
            <w:r w:rsidR="006435AA">
              <w:rPr>
                <w:rFonts w:ascii="Arial" w:hAnsi="Arial" w:cs="Arial"/>
              </w:rPr>
              <w:t>5</w:t>
            </w:r>
          </w:p>
        </w:tc>
        <w:tc>
          <w:tcPr>
            <w:tcW w:w="3353" w:type="dxa"/>
          </w:tcPr>
          <w:p w:rsidR="00950A71" w:rsidRPr="002E3117" w:rsidRDefault="00950A71" w:rsidP="00F24541">
            <w:pPr>
              <w:rPr>
                <w:rFonts w:ascii="Arial" w:hAnsi="Arial" w:cs="Arial"/>
              </w:rPr>
            </w:pPr>
            <w:r w:rsidRPr="002E3117">
              <w:rPr>
                <w:rFonts w:ascii="Arial" w:hAnsi="Arial" w:cs="Arial"/>
              </w:rPr>
              <w:t>AR condicionado de 12 BTUS</w:t>
            </w:r>
          </w:p>
        </w:tc>
        <w:tc>
          <w:tcPr>
            <w:tcW w:w="1122" w:type="dxa"/>
          </w:tcPr>
          <w:p w:rsidR="00950A71" w:rsidRPr="002E3117" w:rsidRDefault="00950A71" w:rsidP="00F24541">
            <w:pPr>
              <w:rPr>
                <w:rFonts w:ascii="Arial" w:hAnsi="Arial" w:cs="Arial"/>
              </w:rPr>
            </w:pPr>
          </w:p>
        </w:tc>
        <w:tc>
          <w:tcPr>
            <w:tcW w:w="1099" w:type="dxa"/>
          </w:tcPr>
          <w:p w:rsidR="00950A71" w:rsidRPr="002E3117" w:rsidRDefault="00950A71" w:rsidP="00F24541">
            <w:pPr>
              <w:rPr>
                <w:rFonts w:ascii="Arial" w:hAnsi="Arial" w:cs="Arial"/>
              </w:rPr>
            </w:pPr>
          </w:p>
        </w:tc>
        <w:tc>
          <w:tcPr>
            <w:tcW w:w="911" w:type="dxa"/>
          </w:tcPr>
          <w:p w:rsidR="00950A71" w:rsidRPr="002E3117" w:rsidRDefault="00950A71" w:rsidP="00F24541">
            <w:pPr>
              <w:rPr>
                <w:rFonts w:ascii="Arial" w:hAnsi="Arial" w:cs="Arial"/>
              </w:rPr>
            </w:pPr>
          </w:p>
        </w:tc>
      </w:tr>
      <w:tr w:rsidR="00950A71" w:rsidRPr="002E3117" w:rsidTr="00AB6F2A">
        <w:tc>
          <w:tcPr>
            <w:tcW w:w="675" w:type="dxa"/>
          </w:tcPr>
          <w:p w:rsidR="00950A71" w:rsidRPr="002E3117" w:rsidRDefault="00950A71" w:rsidP="00F24541">
            <w:pPr>
              <w:jc w:val="center"/>
              <w:rPr>
                <w:rFonts w:ascii="Arial" w:hAnsi="Arial" w:cs="Arial"/>
              </w:rPr>
            </w:pPr>
            <w:r w:rsidRPr="002E3117">
              <w:rPr>
                <w:rFonts w:ascii="Arial" w:hAnsi="Arial" w:cs="Arial"/>
              </w:rPr>
              <w:t>04</w:t>
            </w:r>
          </w:p>
        </w:tc>
        <w:tc>
          <w:tcPr>
            <w:tcW w:w="785" w:type="dxa"/>
          </w:tcPr>
          <w:p w:rsidR="00950A71" w:rsidRPr="002E3117" w:rsidRDefault="00950A71" w:rsidP="00F24541">
            <w:pPr>
              <w:jc w:val="center"/>
              <w:rPr>
                <w:rFonts w:ascii="Arial" w:hAnsi="Arial" w:cs="Arial"/>
              </w:rPr>
            </w:pPr>
            <w:r w:rsidRPr="002E3117">
              <w:rPr>
                <w:rFonts w:ascii="Arial" w:hAnsi="Arial" w:cs="Arial"/>
              </w:rPr>
              <w:t>Unid</w:t>
            </w:r>
          </w:p>
        </w:tc>
        <w:tc>
          <w:tcPr>
            <w:tcW w:w="775" w:type="dxa"/>
          </w:tcPr>
          <w:p w:rsidR="00950A71" w:rsidRPr="002E3117" w:rsidRDefault="00950A71" w:rsidP="006435AA">
            <w:pPr>
              <w:jc w:val="center"/>
              <w:rPr>
                <w:rFonts w:ascii="Arial" w:hAnsi="Arial" w:cs="Arial"/>
              </w:rPr>
            </w:pPr>
            <w:r w:rsidRPr="002E3117">
              <w:rPr>
                <w:rFonts w:ascii="Arial" w:hAnsi="Arial" w:cs="Arial"/>
              </w:rPr>
              <w:t>0</w:t>
            </w:r>
            <w:r w:rsidR="006435AA">
              <w:rPr>
                <w:rFonts w:ascii="Arial" w:hAnsi="Arial" w:cs="Arial"/>
              </w:rPr>
              <w:t>5</w:t>
            </w:r>
          </w:p>
        </w:tc>
        <w:tc>
          <w:tcPr>
            <w:tcW w:w="3353" w:type="dxa"/>
          </w:tcPr>
          <w:p w:rsidR="00950A71" w:rsidRPr="002E3117" w:rsidRDefault="00950A71" w:rsidP="00F24541">
            <w:pPr>
              <w:rPr>
                <w:rFonts w:ascii="Arial" w:hAnsi="Arial" w:cs="Arial"/>
              </w:rPr>
            </w:pPr>
            <w:r w:rsidRPr="002E3117">
              <w:rPr>
                <w:rFonts w:ascii="Arial" w:hAnsi="Arial" w:cs="Arial"/>
              </w:rPr>
              <w:t>AR condicionado de 09 BTUS</w:t>
            </w:r>
          </w:p>
        </w:tc>
        <w:tc>
          <w:tcPr>
            <w:tcW w:w="1122" w:type="dxa"/>
          </w:tcPr>
          <w:p w:rsidR="00950A71" w:rsidRPr="002E3117" w:rsidRDefault="00950A71" w:rsidP="00F24541">
            <w:pPr>
              <w:rPr>
                <w:rFonts w:ascii="Arial" w:hAnsi="Arial" w:cs="Arial"/>
              </w:rPr>
            </w:pPr>
          </w:p>
        </w:tc>
        <w:tc>
          <w:tcPr>
            <w:tcW w:w="1099" w:type="dxa"/>
          </w:tcPr>
          <w:p w:rsidR="00950A71" w:rsidRPr="002E3117" w:rsidRDefault="00950A71" w:rsidP="00F24541">
            <w:pPr>
              <w:rPr>
                <w:rFonts w:ascii="Arial" w:hAnsi="Arial" w:cs="Arial"/>
              </w:rPr>
            </w:pPr>
          </w:p>
        </w:tc>
        <w:tc>
          <w:tcPr>
            <w:tcW w:w="911" w:type="dxa"/>
          </w:tcPr>
          <w:p w:rsidR="00950A71" w:rsidRPr="002E3117" w:rsidRDefault="00950A71" w:rsidP="00F24541">
            <w:pPr>
              <w:rPr>
                <w:rFonts w:ascii="Arial" w:hAnsi="Arial" w:cs="Arial"/>
              </w:rPr>
            </w:pPr>
          </w:p>
        </w:tc>
      </w:tr>
    </w:tbl>
    <w:p w:rsidR="00917290" w:rsidRPr="002E3117" w:rsidRDefault="009E1754" w:rsidP="00C6440A">
      <w:pPr>
        <w:rPr>
          <w:rFonts w:ascii="Arial" w:hAnsi="Arial" w:cs="Arial"/>
        </w:rPr>
      </w:pPr>
      <w:r w:rsidRPr="002E3117">
        <w:rPr>
          <w:rFonts w:ascii="Arial" w:hAnsi="Arial" w:cs="Arial"/>
        </w:rPr>
        <w:t>Total geral dos equipamentos (todos os itens):__________________________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t>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Pr="002E3117" w:rsidRDefault="001B2992" w:rsidP="00DB2446">
      <w:pPr>
        <w:spacing w:after="0"/>
        <w:rPr>
          <w:rFonts w:ascii="Arial" w:hAnsi="Arial" w:cs="Arial"/>
        </w:rPr>
      </w:pPr>
      <w:r w:rsidRPr="002E3117">
        <w:rPr>
          <w:rFonts w:ascii="Arial" w:hAnsi="Arial" w:cs="Arial"/>
        </w:rPr>
        <w:t xml:space="preserve">Conta nº. ............... </w:t>
      </w: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 ________________, ___de __________ de 20__. </w:t>
      </w: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1E3293" w:rsidRPr="002E3117" w:rsidRDefault="001B2992" w:rsidP="001E3293">
      <w:pPr>
        <w:rPr>
          <w:rFonts w:ascii="Arial" w:hAnsi="Arial" w:cs="Arial"/>
        </w:rPr>
      </w:pPr>
      <w:r w:rsidRPr="002E3117">
        <w:rPr>
          <w:rFonts w:ascii="Arial" w:hAnsi="Arial" w:cs="Arial"/>
        </w:rPr>
        <w:t>Carimbo do CNPJ</w:t>
      </w:r>
    </w:p>
    <w:p w:rsidR="001E3293" w:rsidRDefault="001E3293" w:rsidP="001E3293"/>
    <w:p w:rsidR="00386FD2" w:rsidRPr="00DB2446" w:rsidRDefault="00386FD2" w:rsidP="00DB2446">
      <w:pPr>
        <w:jc w:val="center"/>
        <w:rPr>
          <w:rFonts w:ascii="Arial" w:hAnsi="Arial" w:cs="Arial"/>
          <w:b/>
          <w:sz w:val="24"/>
          <w:szCs w:val="24"/>
        </w:rPr>
      </w:pPr>
      <w:r w:rsidRPr="00DB2446">
        <w:rPr>
          <w:rFonts w:ascii="Arial" w:hAnsi="Arial" w:cs="Arial"/>
          <w:b/>
          <w:sz w:val="24"/>
          <w:szCs w:val="24"/>
        </w:rPr>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255B32">
        <w:rPr>
          <w:rFonts w:ascii="Arial" w:hAnsi="Arial" w:cs="Arial"/>
          <w:sz w:val="24"/>
          <w:szCs w:val="24"/>
        </w:rPr>
        <w:t>20/2020</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53296" w:rsidRDefault="00E53296" w:rsidP="00E53296"/>
    <w:p w:rsidR="005022F2" w:rsidRDefault="00D15E38" w:rsidP="00DB2446">
      <w:pPr>
        <w:jc w:val="center"/>
        <w:rPr>
          <w:rFonts w:ascii="Arial" w:hAnsi="Arial" w:cs="Arial"/>
          <w:b/>
          <w:sz w:val="24"/>
          <w:szCs w:val="24"/>
        </w:rPr>
      </w:pPr>
      <w:r>
        <w:rPr>
          <w:rFonts w:ascii="Arial" w:hAnsi="Arial" w:cs="Arial"/>
          <w:b/>
          <w:sz w:val="24"/>
          <w:szCs w:val="24"/>
        </w:rPr>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 </w:t>
      </w:r>
      <w:r w:rsidR="00DB2446">
        <w:rPr>
          <w:rFonts w:ascii="Arial" w:hAnsi="Arial" w:cs="Arial"/>
          <w:sz w:val="24"/>
          <w:szCs w:val="24"/>
        </w:rPr>
        <w:t>072/2020</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nº </w:t>
      </w:r>
      <w:r w:rsidR="00DB2446">
        <w:rPr>
          <w:rFonts w:ascii="Arial" w:hAnsi="Arial" w:cs="Arial"/>
          <w:sz w:val="24"/>
          <w:szCs w:val="24"/>
        </w:rPr>
        <w:t>20/2020</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lastRenderedPageBreak/>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A1483D">
        <w:rPr>
          <w:rFonts w:ascii="Arial" w:hAnsi="Arial" w:cs="Arial"/>
          <w:sz w:val="24"/>
          <w:szCs w:val="24"/>
        </w:rPr>
        <w:t>Eletronico</w:t>
      </w:r>
      <w:r w:rsidRPr="00BF535B">
        <w:rPr>
          <w:rFonts w:ascii="Arial" w:hAnsi="Arial" w:cs="Arial"/>
          <w:sz w:val="24"/>
          <w:szCs w:val="24"/>
        </w:rPr>
        <w:t xml:space="preserve"> nº </w:t>
      </w:r>
      <w:r w:rsidR="00BF535B">
        <w:rPr>
          <w:rFonts w:ascii="Arial" w:hAnsi="Arial" w:cs="Arial"/>
          <w:sz w:val="24"/>
          <w:szCs w:val="24"/>
        </w:rPr>
        <w:t>20/2020</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A1483D">
        <w:rPr>
          <w:rFonts w:ascii="Arial" w:hAnsi="Arial" w:cs="Arial"/>
          <w:sz w:val="24"/>
          <w:szCs w:val="24"/>
        </w:rPr>
        <w:t>Eletronico</w:t>
      </w:r>
      <w:r w:rsidRPr="00BF535B">
        <w:rPr>
          <w:rFonts w:ascii="Arial" w:hAnsi="Arial" w:cs="Arial"/>
          <w:sz w:val="24"/>
          <w:szCs w:val="24"/>
        </w:rPr>
        <w:t xml:space="preserve"> nº </w:t>
      </w:r>
      <w:r w:rsidR="00BF535B">
        <w:rPr>
          <w:rFonts w:ascii="Arial" w:hAnsi="Arial" w:cs="Arial"/>
          <w:sz w:val="24"/>
          <w:szCs w:val="24"/>
        </w:rPr>
        <w:t>20/2020</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lastRenderedPageBreak/>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A1483D">
        <w:rPr>
          <w:rFonts w:ascii="Arial" w:hAnsi="Arial" w:cs="Arial"/>
          <w:sz w:val="24"/>
          <w:szCs w:val="24"/>
        </w:rPr>
        <w:t>Eletronico</w:t>
      </w:r>
      <w:r w:rsidRPr="000722A1">
        <w:rPr>
          <w:rFonts w:ascii="Arial" w:hAnsi="Arial" w:cs="Arial"/>
          <w:sz w:val="24"/>
          <w:szCs w:val="24"/>
        </w:rPr>
        <w:t xml:space="preserve">, Edital nº </w:t>
      </w:r>
      <w:r w:rsidR="000722A1">
        <w:rPr>
          <w:rFonts w:ascii="Arial" w:hAnsi="Arial" w:cs="Arial"/>
          <w:sz w:val="24"/>
          <w:szCs w:val="24"/>
        </w:rPr>
        <w:t>20/2020</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Pr="000722A1" w:rsidRDefault="00982DF6" w:rsidP="000722A1">
      <w:pPr>
        <w:jc w:val="both"/>
        <w:rPr>
          <w:rFonts w:ascii="Arial" w:hAnsi="Arial" w:cs="Arial"/>
          <w:sz w:val="24"/>
          <w:szCs w:val="24"/>
        </w:rPr>
      </w:pPr>
      <w:r w:rsidRPr="000722A1">
        <w:rPr>
          <w:rFonts w:ascii="Arial" w:hAnsi="Arial" w:cs="Arial"/>
          <w:sz w:val="24"/>
          <w:szCs w:val="24"/>
        </w:rPr>
        <w:t>Local e data.</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A1483D">
        <w:rPr>
          <w:rFonts w:ascii="Arial" w:hAnsi="Arial" w:cs="Arial"/>
          <w:sz w:val="24"/>
          <w:szCs w:val="24"/>
        </w:rPr>
        <w:t>Eletronico</w:t>
      </w:r>
      <w:r w:rsidRPr="00F1742B">
        <w:rPr>
          <w:rFonts w:ascii="Arial" w:hAnsi="Arial" w:cs="Arial"/>
          <w:sz w:val="24"/>
          <w:szCs w:val="24"/>
        </w:rPr>
        <w:t xml:space="preserve"> nº </w:t>
      </w:r>
      <w:r w:rsidR="00F1742B">
        <w:rPr>
          <w:rFonts w:ascii="Arial" w:hAnsi="Arial" w:cs="Arial"/>
          <w:sz w:val="24"/>
          <w:szCs w:val="24"/>
        </w:rPr>
        <w:t>20/2020</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ressada em participar do Pregão nº 20/2020,</w:t>
      </w:r>
      <w:r w:rsidRPr="00F1742B">
        <w:rPr>
          <w:rFonts w:ascii="Arial" w:hAnsi="Arial" w:cs="Arial"/>
          <w:sz w:val="24"/>
          <w:szCs w:val="24"/>
        </w:rPr>
        <w:t xml:space="preserve"> </w:t>
      </w:r>
      <w:r w:rsidR="006E5E8C">
        <w:rPr>
          <w:rFonts w:ascii="Arial" w:hAnsi="Arial" w:cs="Arial"/>
          <w:sz w:val="24"/>
          <w:szCs w:val="24"/>
        </w:rPr>
        <w:t>Processo liictatório</w:t>
      </w:r>
      <w:r w:rsidRPr="00F1742B">
        <w:rPr>
          <w:rFonts w:ascii="Arial" w:hAnsi="Arial" w:cs="Arial"/>
          <w:sz w:val="24"/>
          <w:szCs w:val="24"/>
        </w:rPr>
        <w:t xml:space="preserve"> nº </w:t>
      </w:r>
      <w:r w:rsidR="006E5E8C">
        <w:rPr>
          <w:rFonts w:ascii="Arial" w:hAnsi="Arial" w:cs="Arial"/>
          <w:sz w:val="24"/>
          <w:szCs w:val="24"/>
        </w:rPr>
        <w:t>72/2020</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677" w:rsidRDefault="00321677" w:rsidP="00B76063">
      <w:pPr>
        <w:spacing w:after="0" w:line="240" w:lineRule="auto"/>
      </w:pPr>
      <w:r>
        <w:separator/>
      </w:r>
    </w:p>
  </w:endnote>
  <w:endnote w:type="continuationSeparator" w:id="1">
    <w:p w:rsidR="00321677" w:rsidRDefault="00321677"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677" w:rsidRDefault="00321677" w:rsidP="00B76063">
      <w:pPr>
        <w:spacing w:after="0" w:line="240" w:lineRule="auto"/>
      </w:pPr>
      <w:r>
        <w:separator/>
      </w:r>
    </w:p>
  </w:footnote>
  <w:footnote w:type="continuationSeparator" w:id="1">
    <w:p w:rsidR="00321677" w:rsidRDefault="00321677"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974BFD" w:rsidTr="00BE0C7C">
      <w:tc>
        <w:tcPr>
          <w:tcW w:w="1728" w:type="dxa"/>
          <w:hideMark/>
        </w:tcPr>
        <w:p w:rsidR="00974BFD" w:rsidRDefault="00974BFD"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974BFD" w:rsidRDefault="00974BFD"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974BFD" w:rsidRDefault="00974BFD" w:rsidP="00BE0C7C">
          <w:pPr>
            <w:spacing w:after="0"/>
            <w:jc w:val="center"/>
            <w:rPr>
              <w:rFonts w:ascii="Arial" w:hAnsi="Arial" w:cs="Arial"/>
              <w:sz w:val="18"/>
              <w:szCs w:val="18"/>
            </w:rPr>
          </w:pPr>
          <w:r>
            <w:rPr>
              <w:rFonts w:ascii="Arial" w:hAnsi="Arial" w:cs="Arial"/>
              <w:sz w:val="18"/>
              <w:szCs w:val="18"/>
            </w:rPr>
            <w:t>CNPJ 20.920.575/0001-30</w:t>
          </w:r>
        </w:p>
        <w:p w:rsidR="00974BFD" w:rsidRDefault="00974BFD" w:rsidP="00BE0C7C">
          <w:pPr>
            <w:spacing w:after="0"/>
            <w:jc w:val="center"/>
            <w:rPr>
              <w:rFonts w:ascii="Arial" w:hAnsi="Arial" w:cs="Arial"/>
              <w:b/>
            </w:rPr>
          </w:pPr>
          <w:r>
            <w:rPr>
              <w:rFonts w:ascii="Arial" w:hAnsi="Arial" w:cs="Arial"/>
              <w:b/>
            </w:rPr>
            <w:t>PRAÇA TONICO RABELO, 164  -  FONE: (37)3323-1285</w:t>
          </w:r>
        </w:p>
        <w:p w:rsidR="00974BFD" w:rsidRDefault="00974BFD" w:rsidP="00BE0C7C">
          <w:pPr>
            <w:spacing w:after="0"/>
            <w:jc w:val="center"/>
            <w:rPr>
              <w:rFonts w:ascii="Arial" w:hAnsi="Arial" w:cs="Arial"/>
              <w:b/>
            </w:rPr>
          </w:pPr>
          <w:r>
            <w:rPr>
              <w:rFonts w:ascii="Arial" w:hAnsi="Arial" w:cs="Arial"/>
              <w:b/>
            </w:rPr>
            <w:t>CEP 35582-000            -             PAINS          -             MG</w:t>
          </w:r>
        </w:p>
        <w:p w:rsidR="00974BFD" w:rsidRDefault="00974BFD" w:rsidP="00BE0C7C">
          <w:pPr>
            <w:suppressAutoHyphens/>
            <w:spacing w:after="0"/>
            <w:jc w:val="center"/>
            <w:rPr>
              <w:rFonts w:ascii="Arial Black" w:hAnsi="Arial Black"/>
              <w:sz w:val="18"/>
              <w:szCs w:val="18"/>
              <w:lang w:eastAsia="ar-SA"/>
            </w:rPr>
          </w:pPr>
        </w:p>
      </w:tc>
    </w:tr>
  </w:tbl>
  <w:p w:rsidR="00974BFD" w:rsidRDefault="00974BF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212DB"/>
    <w:rsid w:val="0003139F"/>
    <w:rsid w:val="00034E76"/>
    <w:rsid w:val="00037B00"/>
    <w:rsid w:val="000402E7"/>
    <w:rsid w:val="00042A80"/>
    <w:rsid w:val="00046EEC"/>
    <w:rsid w:val="00054F5D"/>
    <w:rsid w:val="00060013"/>
    <w:rsid w:val="00065399"/>
    <w:rsid w:val="000674B1"/>
    <w:rsid w:val="000722A1"/>
    <w:rsid w:val="00074955"/>
    <w:rsid w:val="00080026"/>
    <w:rsid w:val="00085376"/>
    <w:rsid w:val="00087227"/>
    <w:rsid w:val="0008764E"/>
    <w:rsid w:val="00090696"/>
    <w:rsid w:val="00093D59"/>
    <w:rsid w:val="000C029E"/>
    <w:rsid w:val="000C1E38"/>
    <w:rsid w:val="000D4DD5"/>
    <w:rsid w:val="000E32AF"/>
    <w:rsid w:val="000F0D6A"/>
    <w:rsid w:val="000F3C31"/>
    <w:rsid w:val="00102FFD"/>
    <w:rsid w:val="001032B4"/>
    <w:rsid w:val="00104515"/>
    <w:rsid w:val="001045C0"/>
    <w:rsid w:val="00110784"/>
    <w:rsid w:val="00116C33"/>
    <w:rsid w:val="001176BE"/>
    <w:rsid w:val="001252DF"/>
    <w:rsid w:val="00130957"/>
    <w:rsid w:val="0013271C"/>
    <w:rsid w:val="0015284C"/>
    <w:rsid w:val="00155A3B"/>
    <w:rsid w:val="00157CD7"/>
    <w:rsid w:val="00164F16"/>
    <w:rsid w:val="00165D58"/>
    <w:rsid w:val="001703C5"/>
    <w:rsid w:val="001747DC"/>
    <w:rsid w:val="0017687C"/>
    <w:rsid w:val="001800A6"/>
    <w:rsid w:val="00182A88"/>
    <w:rsid w:val="00183587"/>
    <w:rsid w:val="00195C1A"/>
    <w:rsid w:val="001B1F0E"/>
    <w:rsid w:val="001B2708"/>
    <w:rsid w:val="001B2992"/>
    <w:rsid w:val="001B4BC0"/>
    <w:rsid w:val="001B7BE6"/>
    <w:rsid w:val="001D5CC8"/>
    <w:rsid w:val="001E3293"/>
    <w:rsid w:val="001F555C"/>
    <w:rsid w:val="00204475"/>
    <w:rsid w:val="0021260D"/>
    <w:rsid w:val="00214FFB"/>
    <w:rsid w:val="00215ABE"/>
    <w:rsid w:val="00227416"/>
    <w:rsid w:val="00247A3F"/>
    <w:rsid w:val="00252B58"/>
    <w:rsid w:val="002543B7"/>
    <w:rsid w:val="00255B32"/>
    <w:rsid w:val="002626C1"/>
    <w:rsid w:val="002626E1"/>
    <w:rsid w:val="00272012"/>
    <w:rsid w:val="00273A1D"/>
    <w:rsid w:val="002747CC"/>
    <w:rsid w:val="00275AB5"/>
    <w:rsid w:val="002766F7"/>
    <w:rsid w:val="002929C6"/>
    <w:rsid w:val="002A1512"/>
    <w:rsid w:val="002A381B"/>
    <w:rsid w:val="002A4A53"/>
    <w:rsid w:val="002B026D"/>
    <w:rsid w:val="002B663D"/>
    <w:rsid w:val="002C5B1F"/>
    <w:rsid w:val="002D3BA7"/>
    <w:rsid w:val="002D3E7F"/>
    <w:rsid w:val="002E3117"/>
    <w:rsid w:val="002F0865"/>
    <w:rsid w:val="002F349B"/>
    <w:rsid w:val="003002EC"/>
    <w:rsid w:val="0032018A"/>
    <w:rsid w:val="00321677"/>
    <w:rsid w:val="003223D1"/>
    <w:rsid w:val="00322F95"/>
    <w:rsid w:val="00325158"/>
    <w:rsid w:val="0032759D"/>
    <w:rsid w:val="00332F92"/>
    <w:rsid w:val="00336498"/>
    <w:rsid w:val="00337C2B"/>
    <w:rsid w:val="00340561"/>
    <w:rsid w:val="003416D5"/>
    <w:rsid w:val="00350030"/>
    <w:rsid w:val="00353187"/>
    <w:rsid w:val="00353E8E"/>
    <w:rsid w:val="003548B7"/>
    <w:rsid w:val="00360890"/>
    <w:rsid w:val="003666E1"/>
    <w:rsid w:val="00385B7F"/>
    <w:rsid w:val="00386FD2"/>
    <w:rsid w:val="003957FD"/>
    <w:rsid w:val="003B3BA7"/>
    <w:rsid w:val="003B54E4"/>
    <w:rsid w:val="003B7DC5"/>
    <w:rsid w:val="003D5E7D"/>
    <w:rsid w:val="003D6CED"/>
    <w:rsid w:val="003D74CB"/>
    <w:rsid w:val="003E1F18"/>
    <w:rsid w:val="003E4B77"/>
    <w:rsid w:val="003F7F07"/>
    <w:rsid w:val="0040429F"/>
    <w:rsid w:val="004110CB"/>
    <w:rsid w:val="00413656"/>
    <w:rsid w:val="00414275"/>
    <w:rsid w:val="00415D04"/>
    <w:rsid w:val="00421B7A"/>
    <w:rsid w:val="00430713"/>
    <w:rsid w:val="0043514D"/>
    <w:rsid w:val="004374CC"/>
    <w:rsid w:val="004468DB"/>
    <w:rsid w:val="00447EB4"/>
    <w:rsid w:val="00456ECC"/>
    <w:rsid w:val="00463330"/>
    <w:rsid w:val="00470BA4"/>
    <w:rsid w:val="00480429"/>
    <w:rsid w:val="004830F0"/>
    <w:rsid w:val="00492A84"/>
    <w:rsid w:val="004974F1"/>
    <w:rsid w:val="004A522E"/>
    <w:rsid w:val="004A5EB3"/>
    <w:rsid w:val="004B2924"/>
    <w:rsid w:val="004B7781"/>
    <w:rsid w:val="004C34CB"/>
    <w:rsid w:val="004C52CE"/>
    <w:rsid w:val="004C71FA"/>
    <w:rsid w:val="004D11DF"/>
    <w:rsid w:val="004D1348"/>
    <w:rsid w:val="004D3968"/>
    <w:rsid w:val="004D44D8"/>
    <w:rsid w:val="004D4D24"/>
    <w:rsid w:val="004D607A"/>
    <w:rsid w:val="0050007C"/>
    <w:rsid w:val="005022F2"/>
    <w:rsid w:val="00503A57"/>
    <w:rsid w:val="00511827"/>
    <w:rsid w:val="00516EAB"/>
    <w:rsid w:val="00521516"/>
    <w:rsid w:val="00521762"/>
    <w:rsid w:val="005235DA"/>
    <w:rsid w:val="00527BAA"/>
    <w:rsid w:val="0053186E"/>
    <w:rsid w:val="00532C15"/>
    <w:rsid w:val="005350B9"/>
    <w:rsid w:val="00536E61"/>
    <w:rsid w:val="00550793"/>
    <w:rsid w:val="00550E86"/>
    <w:rsid w:val="00556A5C"/>
    <w:rsid w:val="005708D4"/>
    <w:rsid w:val="00584436"/>
    <w:rsid w:val="0059170E"/>
    <w:rsid w:val="005A052A"/>
    <w:rsid w:val="005A13C2"/>
    <w:rsid w:val="005A21E1"/>
    <w:rsid w:val="005B29E7"/>
    <w:rsid w:val="005B4055"/>
    <w:rsid w:val="005B4DD9"/>
    <w:rsid w:val="005C2624"/>
    <w:rsid w:val="005C4FC2"/>
    <w:rsid w:val="005E0E23"/>
    <w:rsid w:val="005F13BA"/>
    <w:rsid w:val="005F1E98"/>
    <w:rsid w:val="005F2C09"/>
    <w:rsid w:val="00601546"/>
    <w:rsid w:val="00604918"/>
    <w:rsid w:val="00604FAA"/>
    <w:rsid w:val="006070FD"/>
    <w:rsid w:val="00615550"/>
    <w:rsid w:val="006200E5"/>
    <w:rsid w:val="0062085C"/>
    <w:rsid w:val="00624931"/>
    <w:rsid w:val="00627EA9"/>
    <w:rsid w:val="006435AA"/>
    <w:rsid w:val="00652191"/>
    <w:rsid w:val="00657471"/>
    <w:rsid w:val="0066247D"/>
    <w:rsid w:val="00664E12"/>
    <w:rsid w:val="00671921"/>
    <w:rsid w:val="00673F22"/>
    <w:rsid w:val="00676486"/>
    <w:rsid w:val="00677432"/>
    <w:rsid w:val="00684398"/>
    <w:rsid w:val="006911AD"/>
    <w:rsid w:val="006A0AD3"/>
    <w:rsid w:val="006A1A98"/>
    <w:rsid w:val="006A75F3"/>
    <w:rsid w:val="006B1053"/>
    <w:rsid w:val="006C1D02"/>
    <w:rsid w:val="006D1B5F"/>
    <w:rsid w:val="006D5D51"/>
    <w:rsid w:val="006E44BC"/>
    <w:rsid w:val="006E5E8C"/>
    <w:rsid w:val="00714A8C"/>
    <w:rsid w:val="00715111"/>
    <w:rsid w:val="007222D9"/>
    <w:rsid w:val="00724127"/>
    <w:rsid w:val="0072468B"/>
    <w:rsid w:val="00734962"/>
    <w:rsid w:val="0073526B"/>
    <w:rsid w:val="00741618"/>
    <w:rsid w:val="00750C05"/>
    <w:rsid w:val="00761B66"/>
    <w:rsid w:val="00763411"/>
    <w:rsid w:val="00784187"/>
    <w:rsid w:val="00785D3C"/>
    <w:rsid w:val="00786900"/>
    <w:rsid w:val="0078693B"/>
    <w:rsid w:val="00792991"/>
    <w:rsid w:val="007A0966"/>
    <w:rsid w:val="007A12AC"/>
    <w:rsid w:val="007B00DA"/>
    <w:rsid w:val="007B27CC"/>
    <w:rsid w:val="007B3E54"/>
    <w:rsid w:val="007D707D"/>
    <w:rsid w:val="007D7663"/>
    <w:rsid w:val="007D7BB0"/>
    <w:rsid w:val="007E68D5"/>
    <w:rsid w:val="007F1D1C"/>
    <w:rsid w:val="007F3219"/>
    <w:rsid w:val="007F7CF5"/>
    <w:rsid w:val="00811B2F"/>
    <w:rsid w:val="00813209"/>
    <w:rsid w:val="008230E8"/>
    <w:rsid w:val="0082480B"/>
    <w:rsid w:val="008313B2"/>
    <w:rsid w:val="00836CB8"/>
    <w:rsid w:val="00837312"/>
    <w:rsid w:val="00841E20"/>
    <w:rsid w:val="008430FF"/>
    <w:rsid w:val="0085138C"/>
    <w:rsid w:val="0085663A"/>
    <w:rsid w:val="00856C8C"/>
    <w:rsid w:val="0085705A"/>
    <w:rsid w:val="00864FB5"/>
    <w:rsid w:val="00865471"/>
    <w:rsid w:val="0087166A"/>
    <w:rsid w:val="00872801"/>
    <w:rsid w:val="00875DA9"/>
    <w:rsid w:val="0089257A"/>
    <w:rsid w:val="00892D10"/>
    <w:rsid w:val="008A1C99"/>
    <w:rsid w:val="008A3438"/>
    <w:rsid w:val="008A3924"/>
    <w:rsid w:val="008A3AAC"/>
    <w:rsid w:val="008A6553"/>
    <w:rsid w:val="008B6A24"/>
    <w:rsid w:val="008C7663"/>
    <w:rsid w:val="008D3524"/>
    <w:rsid w:val="008D5E57"/>
    <w:rsid w:val="008D73F6"/>
    <w:rsid w:val="008F259A"/>
    <w:rsid w:val="008F70F0"/>
    <w:rsid w:val="0091197C"/>
    <w:rsid w:val="009131CE"/>
    <w:rsid w:val="00913D53"/>
    <w:rsid w:val="00917040"/>
    <w:rsid w:val="00917290"/>
    <w:rsid w:val="00920772"/>
    <w:rsid w:val="00920D47"/>
    <w:rsid w:val="0092503C"/>
    <w:rsid w:val="00930010"/>
    <w:rsid w:val="0093250A"/>
    <w:rsid w:val="0093351D"/>
    <w:rsid w:val="00934D47"/>
    <w:rsid w:val="00935632"/>
    <w:rsid w:val="00940083"/>
    <w:rsid w:val="00940FA6"/>
    <w:rsid w:val="009443AA"/>
    <w:rsid w:val="00946C40"/>
    <w:rsid w:val="00950A71"/>
    <w:rsid w:val="00954060"/>
    <w:rsid w:val="0095486B"/>
    <w:rsid w:val="009570C7"/>
    <w:rsid w:val="009658AB"/>
    <w:rsid w:val="00972D6B"/>
    <w:rsid w:val="00974BFD"/>
    <w:rsid w:val="0097728C"/>
    <w:rsid w:val="00982DF6"/>
    <w:rsid w:val="0098331A"/>
    <w:rsid w:val="00985EC3"/>
    <w:rsid w:val="0099592E"/>
    <w:rsid w:val="009A02D5"/>
    <w:rsid w:val="009B03F7"/>
    <w:rsid w:val="009B2EC7"/>
    <w:rsid w:val="009B2ED0"/>
    <w:rsid w:val="009B309F"/>
    <w:rsid w:val="009B3593"/>
    <w:rsid w:val="009B3EFF"/>
    <w:rsid w:val="009C33E2"/>
    <w:rsid w:val="009C59CF"/>
    <w:rsid w:val="009C5A74"/>
    <w:rsid w:val="009C664E"/>
    <w:rsid w:val="009C78B9"/>
    <w:rsid w:val="009E1754"/>
    <w:rsid w:val="009E40A5"/>
    <w:rsid w:val="009E7574"/>
    <w:rsid w:val="009F06A0"/>
    <w:rsid w:val="009F30BE"/>
    <w:rsid w:val="009F3978"/>
    <w:rsid w:val="00A0436A"/>
    <w:rsid w:val="00A10914"/>
    <w:rsid w:val="00A1483D"/>
    <w:rsid w:val="00A16D02"/>
    <w:rsid w:val="00A238F6"/>
    <w:rsid w:val="00A25397"/>
    <w:rsid w:val="00A261D9"/>
    <w:rsid w:val="00A3431C"/>
    <w:rsid w:val="00A507AA"/>
    <w:rsid w:val="00A61E89"/>
    <w:rsid w:val="00A75554"/>
    <w:rsid w:val="00A75B0F"/>
    <w:rsid w:val="00A839DB"/>
    <w:rsid w:val="00A91697"/>
    <w:rsid w:val="00A9302D"/>
    <w:rsid w:val="00AA5953"/>
    <w:rsid w:val="00AA6B93"/>
    <w:rsid w:val="00AB082B"/>
    <w:rsid w:val="00AB6F2A"/>
    <w:rsid w:val="00AC10FF"/>
    <w:rsid w:val="00AC2B0B"/>
    <w:rsid w:val="00AD390D"/>
    <w:rsid w:val="00AE081B"/>
    <w:rsid w:val="00AE1EBF"/>
    <w:rsid w:val="00AE2A47"/>
    <w:rsid w:val="00AE41E4"/>
    <w:rsid w:val="00AF3946"/>
    <w:rsid w:val="00AF6E1C"/>
    <w:rsid w:val="00B14A51"/>
    <w:rsid w:val="00B157BF"/>
    <w:rsid w:val="00B25CC5"/>
    <w:rsid w:val="00B43157"/>
    <w:rsid w:val="00B56F7D"/>
    <w:rsid w:val="00B5765A"/>
    <w:rsid w:val="00B606FA"/>
    <w:rsid w:val="00B6165E"/>
    <w:rsid w:val="00B73667"/>
    <w:rsid w:val="00B76063"/>
    <w:rsid w:val="00B86423"/>
    <w:rsid w:val="00B86C71"/>
    <w:rsid w:val="00BB47D6"/>
    <w:rsid w:val="00BC1E77"/>
    <w:rsid w:val="00BC3662"/>
    <w:rsid w:val="00BD0FBB"/>
    <w:rsid w:val="00BD629D"/>
    <w:rsid w:val="00BE0C7C"/>
    <w:rsid w:val="00BF535B"/>
    <w:rsid w:val="00C00FFA"/>
    <w:rsid w:val="00C03539"/>
    <w:rsid w:val="00C05374"/>
    <w:rsid w:val="00C063B2"/>
    <w:rsid w:val="00C10C89"/>
    <w:rsid w:val="00C136F1"/>
    <w:rsid w:val="00C16193"/>
    <w:rsid w:val="00C21DB4"/>
    <w:rsid w:val="00C26F12"/>
    <w:rsid w:val="00C363AC"/>
    <w:rsid w:val="00C36DAC"/>
    <w:rsid w:val="00C37F4E"/>
    <w:rsid w:val="00C440C8"/>
    <w:rsid w:val="00C4434C"/>
    <w:rsid w:val="00C44C92"/>
    <w:rsid w:val="00C47F1D"/>
    <w:rsid w:val="00C549D3"/>
    <w:rsid w:val="00C6440A"/>
    <w:rsid w:val="00C64A9B"/>
    <w:rsid w:val="00C72EA1"/>
    <w:rsid w:val="00C72F0B"/>
    <w:rsid w:val="00C80340"/>
    <w:rsid w:val="00C82C19"/>
    <w:rsid w:val="00C86500"/>
    <w:rsid w:val="00C91CF0"/>
    <w:rsid w:val="00C96309"/>
    <w:rsid w:val="00CA303A"/>
    <w:rsid w:val="00CA40A4"/>
    <w:rsid w:val="00CB1119"/>
    <w:rsid w:val="00CC5F47"/>
    <w:rsid w:val="00CD4658"/>
    <w:rsid w:val="00CE5213"/>
    <w:rsid w:val="00CF12C6"/>
    <w:rsid w:val="00D00559"/>
    <w:rsid w:val="00D027A8"/>
    <w:rsid w:val="00D105D9"/>
    <w:rsid w:val="00D15E38"/>
    <w:rsid w:val="00D24D2A"/>
    <w:rsid w:val="00D27423"/>
    <w:rsid w:val="00D2763C"/>
    <w:rsid w:val="00D3345D"/>
    <w:rsid w:val="00D43D6D"/>
    <w:rsid w:val="00D45410"/>
    <w:rsid w:val="00D50A43"/>
    <w:rsid w:val="00D6114F"/>
    <w:rsid w:val="00D6228D"/>
    <w:rsid w:val="00D6307E"/>
    <w:rsid w:val="00D7286A"/>
    <w:rsid w:val="00D73EF6"/>
    <w:rsid w:val="00D803F0"/>
    <w:rsid w:val="00D80421"/>
    <w:rsid w:val="00D80C24"/>
    <w:rsid w:val="00D837A2"/>
    <w:rsid w:val="00DA229A"/>
    <w:rsid w:val="00DB2446"/>
    <w:rsid w:val="00DD52B6"/>
    <w:rsid w:val="00DF01A6"/>
    <w:rsid w:val="00DF2DB4"/>
    <w:rsid w:val="00DF51BF"/>
    <w:rsid w:val="00E16721"/>
    <w:rsid w:val="00E16A69"/>
    <w:rsid w:val="00E208E5"/>
    <w:rsid w:val="00E308DD"/>
    <w:rsid w:val="00E33B4F"/>
    <w:rsid w:val="00E45414"/>
    <w:rsid w:val="00E5071C"/>
    <w:rsid w:val="00E53296"/>
    <w:rsid w:val="00E55438"/>
    <w:rsid w:val="00E60D86"/>
    <w:rsid w:val="00E7088B"/>
    <w:rsid w:val="00E72410"/>
    <w:rsid w:val="00E74040"/>
    <w:rsid w:val="00E75EF8"/>
    <w:rsid w:val="00E7747E"/>
    <w:rsid w:val="00E941A4"/>
    <w:rsid w:val="00EA0463"/>
    <w:rsid w:val="00EA4A12"/>
    <w:rsid w:val="00EB0870"/>
    <w:rsid w:val="00EB250A"/>
    <w:rsid w:val="00EB6F04"/>
    <w:rsid w:val="00EB73DB"/>
    <w:rsid w:val="00EC2CBF"/>
    <w:rsid w:val="00EC7AC7"/>
    <w:rsid w:val="00EC7C77"/>
    <w:rsid w:val="00ED0211"/>
    <w:rsid w:val="00EE2DA7"/>
    <w:rsid w:val="00EE4F72"/>
    <w:rsid w:val="00EF2DB3"/>
    <w:rsid w:val="00EF5F5D"/>
    <w:rsid w:val="00F1742B"/>
    <w:rsid w:val="00F2080D"/>
    <w:rsid w:val="00F24541"/>
    <w:rsid w:val="00F31E0D"/>
    <w:rsid w:val="00F35664"/>
    <w:rsid w:val="00F52088"/>
    <w:rsid w:val="00F54FF5"/>
    <w:rsid w:val="00F55625"/>
    <w:rsid w:val="00F56A83"/>
    <w:rsid w:val="00F61283"/>
    <w:rsid w:val="00F65397"/>
    <w:rsid w:val="00F734A5"/>
    <w:rsid w:val="00F777A2"/>
    <w:rsid w:val="00F82887"/>
    <w:rsid w:val="00F8329A"/>
    <w:rsid w:val="00F8349E"/>
    <w:rsid w:val="00F8714C"/>
    <w:rsid w:val="00F87DB0"/>
    <w:rsid w:val="00F9401A"/>
    <w:rsid w:val="00F97B93"/>
    <w:rsid w:val="00FB4605"/>
    <w:rsid w:val="00FB7C1E"/>
    <w:rsid w:val="00FC72DA"/>
    <w:rsid w:val="00FE397F"/>
    <w:rsid w:val="00FE594E"/>
    <w:rsid w:val="00FF01BC"/>
    <w:rsid w:val="00FF23CE"/>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3694-57C4-4DA8-BA24-B939ED48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54</Pages>
  <Words>16576</Words>
  <Characters>89516</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468</cp:revision>
  <cp:lastPrinted>2020-05-11T13:17:00Z</cp:lastPrinted>
  <dcterms:created xsi:type="dcterms:W3CDTF">2020-04-16T17:32:00Z</dcterms:created>
  <dcterms:modified xsi:type="dcterms:W3CDTF">2020-05-19T18:26:00Z</dcterms:modified>
</cp:coreProperties>
</file>