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F7" w:rsidRDefault="00933DF7"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EDITAL </w:t>
      </w:r>
      <w:r w:rsidR="00933DF7">
        <w:rPr>
          <w:bCs/>
          <w:sz w:val="24"/>
          <w:szCs w:val="24"/>
          <w:u w:val="single"/>
        </w:rPr>
        <w:t>/2018</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8F2EAD" w:rsidP="00933DF7">
      <w:pPr>
        <w:pStyle w:val="Ttulo2"/>
        <w:pBdr>
          <w:top w:val="double" w:sz="1" w:space="1" w:color="000000"/>
          <w:left w:val="double" w:sz="1" w:space="5" w:color="000000"/>
          <w:bottom w:val="double" w:sz="1" w:space="14" w:color="000000"/>
          <w:right w:val="double" w:sz="1" w:space="4" w:color="000000"/>
        </w:pBdr>
        <w:spacing w:line="360" w:lineRule="auto"/>
        <w:jc w:val="center"/>
        <w:rPr>
          <w:bCs/>
          <w:sz w:val="24"/>
          <w:szCs w:val="24"/>
          <w:u w:val="single"/>
        </w:rPr>
      </w:pPr>
      <w:r>
        <w:rPr>
          <w:bCs/>
          <w:sz w:val="24"/>
          <w:szCs w:val="24"/>
          <w:u w:val="single"/>
        </w:rPr>
        <w:t xml:space="preserve">PROCESSO LICITATÓRIO N.º  </w:t>
      </w:r>
      <w:r w:rsidR="00933DF7">
        <w:rPr>
          <w:bCs/>
          <w:sz w:val="24"/>
          <w:szCs w:val="24"/>
          <w:u w:val="single"/>
        </w:rPr>
        <w:t>185/2018</w:t>
      </w:r>
    </w:p>
    <w:p w:rsidR="006A0DA6" w:rsidRDefault="006A0DA6" w:rsidP="00933DF7">
      <w:pPr>
        <w:pStyle w:val="Ttulo2"/>
        <w:pBdr>
          <w:top w:val="double" w:sz="1" w:space="1" w:color="000000"/>
          <w:left w:val="double" w:sz="1" w:space="5" w:color="000000"/>
          <w:bottom w:val="double" w:sz="1" w:space="14" w:color="000000"/>
          <w:right w:val="double" w:sz="1" w:space="4" w:color="000000"/>
        </w:pBdr>
        <w:spacing w:line="360" w:lineRule="auto"/>
        <w:jc w:val="center"/>
        <w:rPr>
          <w:bCs/>
          <w:sz w:val="24"/>
          <w:szCs w:val="24"/>
          <w:u w:val="single"/>
        </w:rPr>
      </w:pPr>
      <w:r>
        <w:rPr>
          <w:bCs/>
          <w:sz w:val="24"/>
          <w:szCs w:val="24"/>
          <w:u w:val="single"/>
        </w:rPr>
        <w:t xml:space="preserve">PREGÃO PRESENCIAL N.º </w:t>
      </w:r>
      <w:r w:rsidR="00933DF7">
        <w:rPr>
          <w:bCs/>
          <w:sz w:val="24"/>
          <w:szCs w:val="24"/>
          <w:u w:val="single"/>
        </w:rPr>
        <w:t>68/2018</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r>
        <w:rPr>
          <w:rFonts w:ascii="Arial" w:hAnsi="Arial" w:cs="Arial"/>
          <w:bCs/>
          <w:sz w:val="24"/>
          <w:szCs w:val="24"/>
        </w:rPr>
        <w:t>FORNECEDOR:_______________________________________________</w:t>
      </w:r>
    </w:p>
    <w:p w:rsidR="006A0DA6" w:rsidRDefault="0054070B"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C.N.P.J.: ________</w:t>
      </w:r>
      <w:r w:rsidR="006A0DA6">
        <w:rPr>
          <w:bCs/>
          <w:sz w:val="24"/>
          <w:szCs w:val="24"/>
        </w:rPr>
        <w:t>_________ INSC. ESTADUAL: 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ENDER</w:t>
      </w:r>
      <w:r w:rsidR="0054070B">
        <w:rPr>
          <w:bCs/>
          <w:sz w:val="24"/>
          <w:szCs w:val="24"/>
        </w:rPr>
        <w:t>EÇO: _____________________</w:t>
      </w:r>
      <w:r>
        <w:rPr>
          <w:bCs/>
          <w:sz w:val="24"/>
          <w:szCs w:val="24"/>
        </w:rPr>
        <w:t>___________________________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_________________________________</w:t>
      </w:r>
      <w:r w:rsidR="0054070B">
        <w:rPr>
          <w:bCs/>
          <w:sz w:val="24"/>
          <w:szCs w:val="24"/>
        </w:rPr>
        <w:t>__________________________</w:t>
      </w:r>
    </w:p>
    <w:p w:rsidR="006A0DA6" w:rsidRDefault="006A0DA6" w:rsidP="006A0DA6">
      <w:pPr>
        <w:spacing w:after="0"/>
        <w:jc w:val="both"/>
        <w:rPr>
          <w:rFonts w:ascii="Arial" w:hAnsi="Arial" w:cs="Arial"/>
          <w:sz w:val="24"/>
          <w:szCs w:val="24"/>
        </w:rPr>
      </w:pPr>
    </w:p>
    <w:p w:rsidR="006A0DA6" w:rsidRDefault="006A0DA6" w:rsidP="006A0DA6">
      <w:pPr>
        <w:spacing w:after="0"/>
        <w:jc w:val="both"/>
        <w:rPr>
          <w:rFonts w:ascii="Arial" w:hAnsi="Arial" w:cs="Arial"/>
          <w:sz w:val="24"/>
        </w:rPr>
      </w:pPr>
      <w:r>
        <w:rPr>
          <w:rFonts w:ascii="Arial" w:hAnsi="Arial" w:cs="Arial"/>
          <w:sz w:val="24"/>
          <w:szCs w:val="24"/>
        </w:rPr>
        <w:tab/>
        <w:t xml:space="preserve">A Prefeitura Municipal de Pains - MG, mediante a pregoeira designada pela Portaria nº </w:t>
      </w:r>
      <w:r w:rsidR="00933DF7">
        <w:rPr>
          <w:rFonts w:ascii="Arial" w:hAnsi="Arial" w:cs="Arial"/>
          <w:sz w:val="24"/>
          <w:szCs w:val="24"/>
        </w:rPr>
        <w:t>117/2018</w:t>
      </w:r>
      <w:r>
        <w:rPr>
          <w:rFonts w:ascii="Arial" w:hAnsi="Arial" w:cs="Arial"/>
          <w:sz w:val="24"/>
          <w:szCs w:val="24"/>
        </w:rPr>
        <w:t xml:space="preserve">, de </w:t>
      </w:r>
      <w:r w:rsidR="00933DF7">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 xml:space="preserve">, </w:t>
      </w:r>
      <w:r>
        <w:rPr>
          <w:rFonts w:ascii="Arial" w:hAnsi="Arial" w:cs="Arial"/>
          <w:sz w:val="24"/>
        </w:rPr>
        <w:t>a</w:t>
      </w:r>
      <w:r>
        <w:rPr>
          <w:sz w:val="24"/>
        </w:rPr>
        <w:t xml:space="preserve"> </w:t>
      </w:r>
      <w:r>
        <w:rPr>
          <w:rFonts w:ascii="Arial" w:hAnsi="Arial" w:cs="Arial"/>
          <w:sz w:val="24"/>
        </w:rPr>
        <w:t>fim de selecionar proposta para Registro de Preços objetivando aquisição dos objetos enunciados no Anexo 01 deste edital.</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933DF7">
        <w:rPr>
          <w:rFonts w:ascii="Arial" w:hAnsi="Arial" w:cs="Arial"/>
          <w:sz w:val="24"/>
          <w:szCs w:val="24"/>
        </w:rPr>
        <w:t>15 de agosto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A0DA6" w:rsidRDefault="006A0DA6" w:rsidP="006A0DA6">
      <w:pPr>
        <w:pStyle w:val="Cabealho"/>
        <w:tabs>
          <w:tab w:val="left" w:pos="708"/>
        </w:tabs>
        <w:ind w:firstLine="708"/>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w:t>
      </w:r>
      <w:r w:rsidR="00933DF7">
        <w:rPr>
          <w:rFonts w:ascii="Arial" w:hAnsi="Arial" w:cs="Arial"/>
          <w:sz w:val="24"/>
          <w:szCs w:val="24"/>
        </w:rPr>
        <w:t>O REGISTRO DE PREÇO PARA</w:t>
      </w:r>
      <w:r>
        <w:rPr>
          <w:rFonts w:ascii="Arial" w:hAnsi="Arial" w:cs="Arial"/>
          <w:sz w:val="24"/>
          <w:szCs w:val="24"/>
        </w:rPr>
        <w:t xml:space="preserve"> AQUISIÇÃO DE MATERIAL MÉDICO-HOSPITALAR, MATERIAL DE RAIO-X, DROGAS, REAGENTES QUÍMICOS E OUTROS DE LABORATÓRIO PARA USO NA SECRETARIA MUNICIPAL DE SAÚDE DO MUNICÍPIO DE PAINS – MG. ESPECIFICAÇÕES E QUANTITATIVOS CONFORME ANEXO I.          </w:t>
      </w: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 xml:space="preserve">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lastRenderedPageBreak/>
        <w:t>II- DA PARTICIPAÇÃO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w:t>
      </w:r>
      <w:r w:rsidR="00933DF7">
        <w:rPr>
          <w:rFonts w:ascii="Arial" w:hAnsi="Arial" w:cs="Arial"/>
          <w:sz w:val="24"/>
          <w:szCs w:val="24"/>
        </w:rPr>
        <w:t>antes deverão apresentar no dia 15 de agosto de 2018</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A0DA6" w:rsidRDefault="006A0DA6" w:rsidP="006A0DA6">
      <w:pPr>
        <w:pStyle w:val="Cabealho"/>
        <w:tabs>
          <w:tab w:val="left" w:pos="708"/>
        </w:tabs>
        <w:jc w:val="both"/>
        <w:rPr>
          <w:rFonts w:ascii="Arial" w:hAnsi="Arial" w:cs="Arial"/>
          <w:b/>
          <w:sz w:val="24"/>
          <w:szCs w:val="24"/>
        </w:rPr>
      </w:pPr>
    </w:p>
    <w:tbl>
      <w:tblPr>
        <w:tblW w:w="0" w:type="auto"/>
        <w:tblInd w:w="-45" w:type="dxa"/>
        <w:tblLayout w:type="fixed"/>
        <w:tblLook w:val="0000"/>
      </w:tblPr>
      <w:tblGrid>
        <w:gridCol w:w="6678"/>
      </w:tblGrid>
      <w:tr w:rsidR="006A0DA6" w:rsidTr="00046F9E">
        <w:trPr>
          <w:trHeight w:val="139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933DF7">
              <w:rPr>
                <w:rFonts w:ascii="Arial" w:hAnsi="Arial" w:cs="Arial"/>
                <w:b/>
                <w:sz w:val="24"/>
                <w:szCs w:val="24"/>
              </w:rPr>
              <w:t>185/2018</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Pregão n°</w:t>
            </w:r>
            <w:r w:rsidR="00933DF7">
              <w:rPr>
                <w:rFonts w:ascii="Arial" w:hAnsi="Arial" w:cs="Arial"/>
                <w:b/>
                <w:sz w:val="24"/>
                <w:szCs w:val="24"/>
              </w:rPr>
              <w:t>68/2018</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933DF7">
              <w:rPr>
                <w:rFonts w:ascii="Arial" w:hAnsi="Arial" w:cs="Arial"/>
                <w:b/>
                <w:sz w:val="24"/>
                <w:szCs w:val="24"/>
              </w:rPr>
              <w:t>29/2018</w:t>
            </w:r>
          </w:p>
          <w:p w:rsidR="006A0DA6" w:rsidRDefault="006A0DA6" w:rsidP="006A0DA6">
            <w:pPr>
              <w:pStyle w:val="Cabealho"/>
              <w:tabs>
                <w:tab w:val="left" w:pos="708"/>
              </w:tabs>
              <w:jc w:val="both"/>
              <w:rPr>
                <w:rFonts w:ascii="Arial" w:hAnsi="Arial" w:cs="Arial"/>
                <w:b/>
                <w:sz w:val="24"/>
                <w:szCs w:val="24"/>
              </w:rPr>
            </w:pPr>
          </w:p>
        </w:tc>
      </w:tr>
      <w:tr w:rsidR="006A0DA6" w:rsidTr="00046F9E">
        <w:trPr>
          <w:trHeight w:val="167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933DF7">
              <w:rPr>
                <w:rFonts w:ascii="Arial" w:hAnsi="Arial" w:cs="Arial"/>
                <w:b/>
                <w:sz w:val="24"/>
                <w:szCs w:val="24"/>
              </w:rPr>
              <w:t>185/2018</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933DF7">
              <w:rPr>
                <w:rFonts w:ascii="Arial" w:hAnsi="Arial" w:cs="Arial"/>
                <w:b/>
                <w:sz w:val="24"/>
                <w:szCs w:val="24"/>
              </w:rPr>
              <w:t>68/2018</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933DF7">
              <w:rPr>
                <w:rFonts w:ascii="Arial" w:hAnsi="Arial" w:cs="Arial"/>
                <w:b/>
                <w:sz w:val="24"/>
                <w:szCs w:val="24"/>
              </w:rPr>
              <w:t>29/2018</w:t>
            </w:r>
          </w:p>
          <w:p w:rsidR="006A0DA6" w:rsidRDefault="006A0DA6" w:rsidP="006A0DA6">
            <w:pPr>
              <w:pStyle w:val="Cabealho"/>
              <w:tabs>
                <w:tab w:val="left" w:pos="708"/>
              </w:tabs>
              <w:jc w:val="both"/>
              <w:rPr>
                <w:rFonts w:ascii="Arial" w:hAnsi="Arial" w:cs="Arial"/>
                <w:b/>
                <w:sz w:val="24"/>
                <w:szCs w:val="24"/>
              </w:rPr>
            </w:pPr>
          </w:p>
        </w:tc>
      </w:tr>
    </w:tbl>
    <w:p w:rsidR="006A0DA6" w:rsidRDefault="006A0DA6" w:rsidP="006A0DA6">
      <w:pPr>
        <w:pStyle w:val="Cabealho"/>
        <w:tabs>
          <w:tab w:val="left" w:pos="708"/>
        </w:tabs>
        <w:jc w:val="both"/>
      </w:pP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lastRenderedPageBreak/>
        <w:t>2.3.2</w:t>
      </w:r>
      <w:r>
        <w:rPr>
          <w:rFonts w:ascii="Arial" w:hAnsi="Arial" w:cs="Arial"/>
          <w:sz w:val="24"/>
          <w:szCs w:val="24"/>
        </w:rPr>
        <w:t>- que estejam com o direito de licitar e contratar com a Administração Pública suspensos ou por esta tenham sido declaradas inidôneas;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6A0DA6" w:rsidRDefault="006A0DA6" w:rsidP="006A0DA6">
      <w:pPr>
        <w:pStyle w:val="Textoembloco1"/>
        <w:ind w:left="0"/>
        <w:rPr>
          <w:rFonts w:cs="Arial"/>
          <w:szCs w:val="24"/>
        </w:rPr>
      </w:pPr>
      <w:r>
        <w:rPr>
          <w:rFonts w:cs="Arial"/>
          <w:b/>
          <w:szCs w:val="24"/>
        </w:rPr>
        <w:t>3.1</w:t>
      </w:r>
      <w:r>
        <w:rPr>
          <w:rFonts w:cs="Arial"/>
          <w:szCs w:val="24"/>
        </w:rPr>
        <w:t xml:space="preserve"> – A empresa proponente deverá se apresentar para credenciamento junto </w:t>
      </w:r>
      <w:r w:rsidR="00933DF7">
        <w:rPr>
          <w:rFonts w:cs="Arial"/>
          <w:szCs w:val="24"/>
        </w:rPr>
        <w:t>à</w:t>
      </w:r>
      <w:r>
        <w:rPr>
          <w:rFonts w:cs="Arial"/>
          <w:szCs w:val="24"/>
        </w:rPr>
        <w:t xml:space="preserve">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A0DA6" w:rsidRDefault="006A0DA6" w:rsidP="006A0DA6">
      <w:pPr>
        <w:pStyle w:val="Textoembloco1"/>
        <w:ind w:left="0"/>
        <w:rPr>
          <w:rFonts w:cs="Arial"/>
          <w:szCs w:val="24"/>
        </w:rPr>
      </w:pPr>
      <w:r>
        <w:rPr>
          <w:rFonts w:cs="Arial"/>
          <w:b/>
          <w:szCs w:val="24"/>
        </w:rPr>
        <w:t>3.1.1-</w:t>
      </w:r>
      <w:r w:rsidR="00A410EF">
        <w:rPr>
          <w:rFonts w:cs="Arial"/>
          <w:szCs w:val="24"/>
        </w:rPr>
        <w:tab/>
        <w:t xml:space="preserve"> </w:t>
      </w:r>
      <w:r>
        <w:rPr>
          <w:rFonts w:cs="Arial"/>
          <w:szCs w:val="24"/>
        </w:rPr>
        <w:t xml:space="preserve">Os envelopes de proposta serão abertos no dia </w:t>
      </w:r>
      <w:r w:rsidR="00933DF7">
        <w:rPr>
          <w:rFonts w:cs="Arial"/>
          <w:szCs w:val="24"/>
        </w:rPr>
        <w:t>15/08/2018</w:t>
      </w:r>
      <w:r>
        <w:rPr>
          <w:rFonts w:cs="Arial"/>
          <w:szCs w:val="24"/>
        </w:rPr>
        <w:t xml:space="preserve">, </w:t>
      </w:r>
      <w:r w:rsidR="00933DF7">
        <w:rPr>
          <w:rFonts w:cs="Arial"/>
          <w:szCs w:val="24"/>
        </w:rPr>
        <w:t>onde as empresas deverão trazer em CD ou pendrive suas propostas para inserção dos</w:t>
      </w:r>
      <w:r>
        <w:rPr>
          <w:rFonts w:cs="Arial"/>
          <w:szCs w:val="24"/>
        </w:rPr>
        <w:t xml:space="preserve"> valores declarados pelas empresas no sistema de pregão do município.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3.1.2</w:t>
      </w:r>
      <w:r w:rsidR="00933DF7">
        <w:rPr>
          <w:rFonts w:ascii="Arial" w:hAnsi="Arial" w:cs="Arial"/>
          <w:sz w:val="24"/>
          <w:szCs w:val="24"/>
        </w:rPr>
        <w:t xml:space="preserve">- Aberta a sessão, os </w:t>
      </w:r>
      <w:r>
        <w:rPr>
          <w:rFonts w:ascii="Arial" w:hAnsi="Arial" w:cs="Arial"/>
          <w:sz w:val="24"/>
          <w:szCs w:val="24"/>
        </w:rPr>
        <w:t xml:space="preserve">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3.1.3 - A licitante deve ainda apresentar uma declaração dando ciência de que cumpre plenamente os requisitos de habilitação, conforme preceitua o inciso 7, art. 4 da lei 10.520/2002, sob pena  de ser desclassificada no certame.</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A0DA6" w:rsidRDefault="006A0DA6" w:rsidP="006A0DA6">
      <w:pPr>
        <w:spacing w:after="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A0DA6" w:rsidRDefault="006A0DA6" w:rsidP="006A0DA6">
      <w:pPr>
        <w:spacing w:after="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A0DA6" w:rsidRDefault="006A0DA6" w:rsidP="006A0DA6">
      <w:pPr>
        <w:spacing w:after="0"/>
        <w:ind w:right="-28"/>
        <w:jc w:val="both"/>
        <w:rPr>
          <w:rFonts w:ascii="Arial" w:hAnsi="Arial" w:cs="Arial"/>
          <w:sz w:val="24"/>
          <w:szCs w:val="24"/>
        </w:rPr>
      </w:pPr>
      <w:r>
        <w:rPr>
          <w:rFonts w:ascii="Arial" w:hAnsi="Arial" w:cs="Arial"/>
          <w:b/>
          <w:sz w:val="24"/>
          <w:szCs w:val="24"/>
        </w:rPr>
        <w:lastRenderedPageBreak/>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expresso em reais, junto aos quais considerar-se-ão inclusas todas e quaisquer despesas incidentes sobre o objeto licitado (tributos, seguros, fretes, encargos de qualquer natureza).</w:t>
      </w:r>
    </w:p>
    <w:p w:rsidR="006A0DA6" w:rsidRDefault="006A0DA6" w:rsidP="006A0DA6">
      <w:pPr>
        <w:tabs>
          <w:tab w:val="left" w:pos="180"/>
          <w:tab w:val="left" w:pos="360"/>
        </w:tabs>
        <w:spacing w:after="0"/>
        <w:jc w:val="both"/>
        <w:rPr>
          <w:rFonts w:ascii="Arial" w:hAnsi="Arial" w:cs="Arial"/>
          <w:sz w:val="24"/>
        </w:rPr>
      </w:pPr>
      <w:r>
        <w:rPr>
          <w:rFonts w:ascii="Arial" w:hAnsi="Arial" w:cs="Arial"/>
          <w:b/>
          <w:sz w:val="24"/>
          <w:szCs w:val="24"/>
        </w:rPr>
        <w:t>e)</w:t>
      </w:r>
      <w:r>
        <w:rPr>
          <w:rFonts w:ascii="Arial" w:hAnsi="Arial" w:cs="Arial"/>
          <w:sz w:val="24"/>
        </w:rPr>
        <w:t xml:space="preserve"> prazo de entrega do produto, que não poderá ser superior ao estipulado no item V deste edital. </w:t>
      </w:r>
    </w:p>
    <w:p w:rsidR="006A0DA6" w:rsidRDefault="006A0DA6" w:rsidP="006A0DA6">
      <w:pPr>
        <w:spacing w:after="0"/>
        <w:ind w:right="-28"/>
        <w:jc w:val="both"/>
        <w:rPr>
          <w:rFonts w:ascii="Arial" w:hAnsi="Arial" w:cs="Arial"/>
          <w:i/>
          <w:sz w:val="24"/>
          <w:szCs w:val="24"/>
        </w:rPr>
      </w:pPr>
      <w:r>
        <w:rPr>
          <w:rFonts w:ascii="Arial" w:hAnsi="Arial" w:cs="Arial"/>
          <w:b/>
          <w:sz w:val="24"/>
          <w:szCs w:val="24"/>
        </w:rPr>
        <w:t>f)</w:t>
      </w:r>
      <w:r>
        <w:rPr>
          <w:rFonts w:ascii="Arial" w:hAnsi="Arial" w:cs="Arial"/>
          <w:sz w:val="24"/>
          <w:szCs w:val="24"/>
        </w:rPr>
        <w:t xml:space="preserve"> </w:t>
      </w:r>
      <w:r>
        <w:rPr>
          <w:rFonts w:ascii="Arial" w:hAnsi="Arial" w:cs="Arial"/>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sz w:val="24"/>
          <w:szCs w:val="24"/>
        </w:rPr>
        <w:t>g)</w:t>
      </w:r>
      <w:r>
        <w:rPr>
          <w:rFonts w:ascii="Arial" w:hAnsi="Arial" w:cs="Arial"/>
          <w:sz w:val="24"/>
          <w:szCs w:val="24"/>
        </w:rPr>
        <w:t xml:space="preserve"> </w:t>
      </w:r>
      <w:r>
        <w:rPr>
          <w:rFonts w:ascii="Arial" w:hAnsi="Arial" w:cs="Arial"/>
          <w:i/>
          <w:sz w:val="24"/>
          <w:szCs w:val="24"/>
        </w:rPr>
        <w:t>especificadamente para as empresas que cotarem medicamentos, deverá ser apresentado o Certificado de Boas Práticas de Fabricação e Controle por linha de produção/produtos, emitido pela Secretaria de Vigilância Sanitária do Ministério da Saúde,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i/>
          <w:sz w:val="24"/>
          <w:szCs w:val="24"/>
        </w:rPr>
        <w:t>h)</w:t>
      </w:r>
      <w:r>
        <w:rPr>
          <w:rFonts w:ascii="Arial" w:hAnsi="Arial" w:cs="Arial"/>
          <w:i/>
          <w:sz w:val="24"/>
          <w:szCs w:val="24"/>
        </w:rPr>
        <w:t xml:space="preserve"> As empresas que cotarem preservativos deverão apresentar o registro do produto na ANVISA e, em caso de preservativo importado, também o Certificado de Conformidade do INMETRO, pertinente a cada lote, juntamente com a proposta comercial.</w:t>
      </w:r>
    </w:p>
    <w:p w:rsidR="006A0DA6" w:rsidRDefault="006A0DA6" w:rsidP="006A0DA6">
      <w:pPr>
        <w:spacing w:after="0"/>
        <w:jc w:val="both"/>
        <w:rPr>
          <w:rFonts w:ascii="Arial" w:hAnsi="Arial" w:cs="Arial"/>
          <w:i/>
          <w:iCs/>
          <w:sz w:val="24"/>
        </w:rPr>
      </w:pPr>
      <w:r>
        <w:rPr>
          <w:rFonts w:ascii="Arial" w:hAnsi="Arial" w:cs="Arial"/>
          <w:b/>
          <w:i/>
          <w:iCs/>
          <w:sz w:val="24"/>
        </w:rPr>
        <w:t>i)</w:t>
      </w:r>
      <w:r>
        <w:rPr>
          <w:rFonts w:ascii="Arial" w:hAnsi="Arial" w:cs="Arial"/>
          <w:i/>
          <w:iCs/>
          <w:sz w:val="24"/>
        </w:rPr>
        <w:t xml:space="preserve"> Certificado de Responsabilidade Técnica do ano em exercício.</w:t>
      </w:r>
    </w:p>
    <w:p w:rsidR="006A0DA6" w:rsidRDefault="006A0DA6" w:rsidP="006A0DA6">
      <w:pPr>
        <w:spacing w:after="0"/>
        <w:jc w:val="both"/>
        <w:rPr>
          <w:rFonts w:ascii="Arial" w:hAnsi="Arial" w:cs="Arial"/>
          <w:i/>
          <w:iCs/>
          <w:sz w:val="24"/>
        </w:rPr>
      </w:pPr>
      <w:r>
        <w:rPr>
          <w:rFonts w:ascii="Arial" w:hAnsi="Arial" w:cs="Arial"/>
          <w:b/>
          <w:i/>
          <w:iCs/>
          <w:sz w:val="24"/>
        </w:rPr>
        <w:t xml:space="preserve">j)- </w:t>
      </w:r>
      <w:r>
        <w:rPr>
          <w:rFonts w:ascii="Arial" w:hAnsi="Arial" w:cs="Arial"/>
          <w:i/>
          <w:iCs/>
          <w:sz w:val="24"/>
        </w:rPr>
        <w:t>Alvará Municipal de Autorização Sanitária do ano em exercício. l)</w:t>
      </w:r>
      <w:r>
        <w:rPr>
          <w:rFonts w:ascii="Arial" w:hAnsi="Arial" w:cs="Arial"/>
          <w:b/>
          <w:i/>
          <w:iCs/>
          <w:sz w:val="24"/>
        </w:rPr>
        <w:t>-</w:t>
      </w:r>
      <w:r>
        <w:rPr>
          <w:rFonts w:ascii="Arial" w:hAnsi="Arial" w:cs="Arial"/>
          <w:i/>
          <w:iCs/>
          <w:sz w:val="24"/>
        </w:rPr>
        <w:t xml:space="preserve"> Lista de produtos, com o respectivo registro no Ministério da saúde. No caso de produtos importados, enviar registro no Brasil e cópia de publicação no Diário oficial.</w:t>
      </w:r>
    </w:p>
    <w:p w:rsidR="006A0DA6" w:rsidRDefault="006A0DA6" w:rsidP="006A0DA6">
      <w:pPr>
        <w:pStyle w:val="Corpodetexto21"/>
        <w:spacing w:after="0" w:line="100" w:lineRule="atLeast"/>
        <w:jc w:val="both"/>
        <w:rPr>
          <w:rFonts w:ascii="Arial" w:hAnsi="Arial" w:cs="Arial"/>
          <w:i/>
          <w:iCs/>
          <w:sz w:val="24"/>
        </w:rPr>
      </w:pPr>
      <w:r>
        <w:rPr>
          <w:rFonts w:ascii="Arial" w:hAnsi="Arial" w:cs="Arial"/>
          <w:b/>
          <w:i/>
          <w:iCs/>
          <w:sz w:val="24"/>
        </w:rPr>
        <w:t>k)-</w:t>
      </w:r>
      <w:r>
        <w:rPr>
          <w:rFonts w:ascii="Arial" w:hAnsi="Arial" w:cs="Arial"/>
          <w:i/>
          <w:iCs/>
          <w:sz w:val="24"/>
        </w:rPr>
        <w:t xml:space="preserve"> Autorização Especial de Funcionamento.</w:t>
      </w:r>
    </w:p>
    <w:p w:rsidR="006A0DA6" w:rsidRDefault="006A0DA6" w:rsidP="006A0DA6">
      <w:pPr>
        <w:spacing w:after="0"/>
        <w:jc w:val="both"/>
        <w:rPr>
          <w:rFonts w:ascii="Arial" w:hAnsi="Arial" w:cs="Arial"/>
          <w:i/>
          <w:iCs/>
          <w:sz w:val="24"/>
        </w:rPr>
      </w:pPr>
      <w:r>
        <w:rPr>
          <w:rFonts w:ascii="Arial" w:hAnsi="Arial" w:cs="Arial"/>
          <w:b/>
          <w:i/>
          <w:iCs/>
          <w:sz w:val="24"/>
        </w:rPr>
        <w:t>l)-</w:t>
      </w:r>
      <w:r>
        <w:rPr>
          <w:rFonts w:ascii="Arial" w:hAnsi="Arial" w:cs="Arial"/>
          <w:i/>
          <w:iCs/>
          <w:sz w:val="24"/>
        </w:rPr>
        <w:t xml:space="preserve"> No caso de fabricação com terceiros, enviar documentação comprobatória e quais os produtos terceirizados.</w:t>
      </w:r>
    </w:p>
    <w:p w:rsidR="006A0DA6" w:rsidRDefault="006A0DA6" w:rsidP="006A0DA6">
      <w:pPr>
        <w:spacing w:after="0"/>
        <w:jc w:val="both"/>
        <w:rPr>
          <w:rFonts w:ascii="Arial" w:hAnsi="Arial" w:cs="Arial"/>
          <w:i/>
          <w:iCs/>
          <w:sz w:val="24"/>
        </w:rPr>
      </w:pPr>
      <w:r>
        <w:rPr>
          <w:rFonts w:ascii="Arial" w:hAnsi="Arial" w:cs="Arial"/>
          <w:b/>
          <w:i/>
          <w:iCs/>
          <w:sz w:val="24"/>
        </w:rPr>
        <w:t>m)-</w:t>
      </w:r>
      <w:r>
        <w:rPr>
          <w:rFonts w:ascii="Arial" w:hAnsi="Arial" w:cs="Arial"/>
          <w:i/>
          <w:iCs/>
          <w:sz w:val="24"/>
        </w:rPr>
        <w:t xml:space="preserve"> Ao hospital reserva-se o direito de solicitar amostras, caso seja necessário, para serem enviadas para análise em laboratórios de controle de qualidade de referência nacional.</w:t>
      </w:r>
    </w:p>
    <w:p w:rsidR="006A0DA6" w:rsidRDefault="006A0DA6" w:rsidP="006A0DA6">
      <w:pPr>
        <w:spacing w:after="0"/>
        <w:jc w:val="both"/>
        <w:rPr>
          <w:rFonts w:ascii="Arial" w:hAnsi="Arial" w:cs="Arial"/>
          <w:i/>
          <w:iCs/>
          <w:sz w:val="24"/>
        </w:rPr>
      </w:pPr>
      <w:r>
        <w:rPr>
          <w:rFonts w:ascii="Arial" w:hAnsi="Arial" w:cs="Arial"/>
          <w:b/>
          <w:i/>
          <w:iCs/>
          <w:sz w:val="24"/>
        </w:rPr>
        <w:t>n)-</w:t>
      </w:r>
      <w:r>
        <w:rPr>
          <w:rFonts w:ascii="Arial" w:hAnsi="Arial" w:cs="Arial"/>
          <w:i/>
          <w:iCs/>
          <w:sz w:val="24"/>
        </w:rPr>
        <w:t xml:space="preserve"> A toda compra  (somente de medicamentos) se faz necessário, o acompanhamento do laudo de análise de controle de qualidade, por lote entregue.</w:t>
      </w:r>
    </w:p>
    <w:p w:rsidR="006A0DA6" w:rsidRDefault="006A0DA6" w:rsidP="006A0DA6">
      <w:pPr>
        <w:spacing w:after="0"/>
        <w:jc w:val="both"/>
        <w:rPr>
          <w:rFonts w:ascii="Arial" w:hAnsi="Arial" w:cs="Arial"/>
          <w:i/>
          <w:iCs/>
          <w:sz w:val="24"/>
        </w:rPr>
      </w:pPr>
      <w:r>
        <w:rPr>
          <w:rFonts w:ascii="Arial" w:hAnsi="Arial" w:cs="Arial"/>
          <w:b/>
          <w:i/>
          <w:iCs/>
          <w:sz w:val="24"/>
        </w:rPr>
        <w:t>o)-</w:t>
      </w:r>
      <w:r>
        <w:rPr>
          <w:rFonts w:ascii="Arial" w:hAnsi="Arial" w:cs="Arial"/>
          <w:i/>
          <w:iCs/>
          <w:sz w:val="24"/>
        </w:rPr>
        <w:t xml:space="preserve"> Certificado de Boas Práticas de Fabricação.</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A0DA6" w:rsidRDefault="006A0DA6" w:rsidP="006A0DA6">
      <w:pPr>
        <w:spacing w:after="0"/>
        <w:jc w:val="both"/>
        <w:rPr>
          <w:rFonts w:ascii="Arial" w:hAnsi="Arial" w:cs="Arial"/>
          <w:sz w:val="24"/>
        </w:rPr>
      </w:pPr>
      <w:r>
        <w:rPr>
          <w:rFonts w:ascii="Arial" w:hAnsi="Arial" w:cs="Arial"/>
          <w:b/>
          <w:sz w:val="24"/>
        </w:rPr>
        <w:t>4.4-</w:t>
      </w:r>
      <w:r>
        <w:rPr>
          <w:rFonts w:ascii="Arial" w:hAnsi="Arial" w:cs="Arial"/>
          <w:sz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A0DA6" w:rsidRDefault="006A0DA6" w:rsidP="006A0DA6">
      <w:pPr>
        <w:pStyle w:val="Cabealho"/>
        <w:tabs>
          <w:tab w:val="left" w:pos="8222"/>
        </w:tabs>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6A0DA6" w:rsidRDefault="006A0DA6" w:rsidP="006A0DA6">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A0DA6" w:rsidRDefault="006A0DA6" w:rsidP="006A0DA6">
      <w:pPr>
        <w:pStyle w:val="Cabealho"/>
        <w:tabs>
          <w:tab w:val="left" w:pos="8222"/>
        </w:tabs>
        <w:jc w:val="both"/>
        <w:rPr>
          <w:rFonts w:ascii="Arial" w:hAnsi="Arial" w:cs="Arial"/>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6A0DA6" w:rsidRDefault="006A0DA6" w:rsidP="006A0DA6">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6A0DA6" w:rsidRDefault="006A0DA6" w:rsidP="006A0DA6">
      <w:pPr>
        <w:numPr>
          <w:ilvl w:val="0"/>
          <w:numId w:val="2"/>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6A0DA6" w:rsidRDefault="006A0DA6" w:rsidP="006A0DA6">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6A0DA6" w:rsidRDefault="006A0DA6" w:rsidP="006A0DA6">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6A0DA6" w:rsidRDefault="006A0DA6" w:rsidP="006A0DA6">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6A0DA6" w:rsidRDefault="006A0DA6" w:rsidP="006A0DA6">
      <w:pPr>
        <w:pStyle w:val="Recuodecorpodetexto"/>
        <w:tabs>
          <w:tab w:val="left" w:pos="8222"/>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p>
    <w:p w:rsidR="006A0DA6" w:rsidRDefault="006A0DA6" w:rsidP="006A0DA6">
      <w:pPr>
        <w:tabs>
          <w:tab w:val="left" w:pos="8222"/>
        </w:tabs>
        <w:spacing w:after="0"/>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6A0DA6" w:rsidRDefault="006A0DA6" w:rsidP="006A0DA6">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6A0DA6" w:rsidRDefault="006A0DA6" w:rsidP="006A0DA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7.7</w:t>
      </w:r>
      <w:r>
        <w:rPr>
          <w:rFonts w:ascii="Arial" w:hAnsi="Arial" w:cs="Arial"/>
          <w:sz w:val="24"/>
          <w:szCs w:val="24"/>
        </w:rPr>
        <w:t>– Não se considerará qualquer oferta de vantagem não prevista no objeto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6A0DA6" w:rsidRDefault="006A0DA6" w:rsidP="006A0DA6">
      <w:pPr>
        <w:spacing w:after="0"/>
        <w:ind w:right="-28"/>
        <w:jc w:val="both"/>
        <w:rPr>
          <w:rFonts w:ascii="Arial" w:hAnsi="Arial" w:cs="Arial"/>
          <w:sz w:val="24"/>
          <w:szCs w:val="24"/>
        </w:rPr>
      </w:pPr>
      <w:r>
        <w:rPr>
          <w:rFonts w:ascii="Arial" w:hAnsi="Arial" w:cs="Arial"/>
          <w:sz w:val="24"/>
          <w:szCs w:val="24"/>
        </w:rPr>
        <w:t xml:space="preserve">a) </w:t>
      </w:r>
      <w:r w:rsidR="006C19C8">
        <w:rPr>
          <w:rFonts w:ascii="Arial" w:hAnsi="Arial" w:cs="Arial"/>
          <w:sz w:val="24"/>
          <w:szCs w:val="24"/>
        </w:rPr>
        <w:t xml:space="preserve">  </w:t>
      </w:r>
      <w:r>
        <w:rPr>
          <w:rFonts w:ascii="Arial" w:hAnsi="Arial" w:cs="Arial"/>
          <w:sz w:val="24"/>
          <w:szCs w:val="24"/>
        </w:rPr>
        <w:t>Registro comercial, no caso de empresa individual;</w:t>
      </w:r>
    </w:p>
    <w:p w:rsidR="006A0DA6" w:rsidRDefault="006A0DA6" w:rsidP="006A0DA6">
      <w:pPr>
        <w:spacing w:after="0"/>
        <w:ind w:right="-28"/>
        <w:jc w:val="both"/>
        <w:rPr>
          <w:rFonts w:ascii="Arial" w:hAnsi="Arial" w:cs="Arial"/>
          <w:sz w:val="24"/>
          <w:szCs w:val="24"/>
        </w:rPr>
      </w:pPr>
      <w:r>
        <w:rPr>
          <w:rFonts w:ascii="Arial" w:hAnsi="Arial" w:cs="Arial"/>
          <w:sz w:val="24"/>
          <w:szCs w:val="24"/>
        </w:rPr>
        <w:t>b) Ato constitutivo, estatuto ou contrato social em vigor, devidamente registrado, em se tratando de sociedades comerciais, e, no caso de sociedades por ações, acompanhado de documentos de eleição de seus administradores;</w:t>
      </w:r>
    </w:p>
    <w:p w:rsidR="006A0DA6" w:rsidRDefault="006C19C8" w:rsidP="006A0DA6">
      <w:pPr>
        <w:spacing w:after="0"/>
        <w:ind w:right="-28"/>
        <w:jc w:val="both"/>
        <w:rPr>
          <w:rFonts w:ascii="Arial" w:hAnsi="Arial" w:cs="Arial"/>
          <w:sz w:val="24"/>
          <w:szCs w:val="24"/>
        </w:rPr>
      </w:pPr>
      <w:r>
        <w:rPr>
          <w:rFonts w:ascii="Arial" w:hAnsi="Arial" w:cs="Arial"/>
          <w:sz w:val="24"/>
          <w:szCs w:val="24"/>
        </w:rPr>
        <w:t>c) I</w:t>
      </w:r>
      <w:r w:rsidR="006A0DA6">
        <w:rPr>
          <w:rFonts w:ascii="Arial" w:hAnsi="Arial" w:cs="Arial"/>
          <w:sz w:val="24"/>
          <w:szCs w:val="24"/>
        </w:rPr>
        <w:t>nscrição do ato constitutivo, no caso de sociedades civis, acompanhada de prova de diretoria em exercício;</w:t>
      </w:r>
    </w:p>
    <w:p w:rsidR="006A0DA6" w:rsidRDefault="006A0DA6" w:rsidP="006A0DA6">
      <w:pPr>
        <w:spacing w:after="0"/>
        <w:ind w:right="-28"/>
        <w:jc w:val="both"/>
        <w:rPr>
          <w:rFonts w:ascii="Arial" w:hAnsi="Arial" w:cs="Arial"/>
          <w:sz w:val="24"/>
          <w:szCs w:val="24"/>
        </w:rPr>
      </w:pPr>
      <w:r>
        <w:rPr>
          <w:rFonts w:ascii="Arial" w:hAnsi="Arial"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6A0DA6" w:rsidRDefault="006A0DA6" w:rsidP="006A0DA6">
      <w:pPr>
        <w:spacing w:after="0"/>
        <w:ind w:right="-28"/>
        <w:jc w:val="both"/>
        <w:rPr>
          <w:rFonts w:ascii="Arial" w:hAnsi="Arial" w:cs="Arial"/>
          <w:sz w:val="24"/>
          <w:szCs w:val="24"/>
        </w:rPr>
      </w:pPr>
      <w:r>
        <w:rPr>
          <w:rFonts w:ascii="Arial" w:hAnsi="Arial" w:cs="Arial"/>
          <w:sz w:val="24"/>
          <w:szCs w:val="24"/>
        </w:rPr>
        <w:t>e) Prova de inscrição no Cadastro Nacional de Pessoa Jurídica - CNPJ;</w:t>
      </w:r>
    </w:p>
    <w:p w:rsidR="006A0DA6" w:rsidRDefault="006A0DA6" w:rsidP="006A0DA6">
      <w:pPr>
        <w:spacing w:after="0"/>
        <w:ind w:right="-28"/>
        <w:jc w:val="both"/>
        <w:rPr>
          <w:rFonts w:ascii="Arial" w:hAnsi="Arial" w:cs="Arial"/>
          <w:sz w:val="24"/>
          <w:szCs w:val="24"/>
        </w:rPr>
      </w:pPr>
      <w:r>
        <w:rPr>
          <w:rFonts w:ascii="Arial" w:hAnsi="Arial" w:cs="Arial"/>
          <w:sz w:val="24"/>
          <w:szCs w:val="24"/>
        </w:rPr>
        <w:t>f) Prova de inscrição no cadastro de contribuintes estadual ou municipal, se houver, relativo ao domicílio ou sede do licitante, pertinente ao seu ramo de atividade e compatível com o objeto contratual;</w:t>
      </w:r>
    </w:p>
    <w:p w:rsidR="006A0DA6" w:rsidRDefault="006A0DA6" w:rsidP="006A0DA6">
      <w:pPr>
        <w:spacing w:after="0"/>
        <w:ind w:right="-28"/>
        <w:jc w:val="both"/>
        <w:rPr>
          <w:rFonts w:ascii="Arial" w:hAnsi="Arial" w:cs="Arial"/>
          <w:sz w:val="24"/>
          <w:szCs w:val="24"/>
        </w:rPr>
      </w:pPr>
      <w:r>
        <w:rPr>
          <w:rFonts w:ascii="Arial" w:hAnsi="Arial" w:cs="Arial"/>
          <w:sz w:val="24"/>
          <w:szCs w:val="24"/>
        </w:rPr>
        <w:t xml:space="preserve">g) Prova de regularidade para com a Fazenda Federal, Estadual e Municipal do domicílio ou sede do licitante, ou outra equivalente, na forma da lei; </w:t>
      </w:r>
    </w:p>
    <w:p w:rsidR="006A0DA6" w:rsidRDefault="006A0DA6" w:rsidP="006A0DA6">
      <w:pPr>
        <w:spacing w:after="0"/>
        <w:ind w:right="-28"/>
        <w:jc w:val="both"/>
        <w:rPr>
          <w:rFonts w:ascii="Arial" w:hAnsi="Arial" w:cs="Arial"/>
          <w:sz w:val="24"/>
          <w:szCs w:val="24"/>
        </w:rPr>
      </w:pPr>
      <w:r>
        <w:rPr>
          <w:rFonts w:ascii="Arial" w:hAnsi="Arial" w:cs="Arial"/>
          <w:sz w:val="24"/>
          <w:szCs w:val="24"/>
        </w:rPr>
        <w:t>h) Prova de regularidade relativa à Seguridade Social (INSS) e ao Fundo de Garantia por Tempo de Serviço (FGTS), demonstrando situação regular no cumprimento dos encargos sociais instituídos por lei;</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i) Certidão negativa de falência ou concordata expedida pelo distribuidor da sede da pessoa jurídica;</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j) Certidão Negativa de Débitos Trabalhistas;</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k) Declaração de que não emprega menor de 18 anos em trabalho noturno, perigoso ou insalubre, devidamente assinada pelo representante legal;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l) Apresentação da Licença Sanitária Estadual ou Municipal;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m) Comprovação da Autorização de Funcionamento (AFE) da empresa participante da  licição expedido pela ANVISA.</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color w:val="000000"/>
          <w:spacing w:val="-3"/>
          <w:sz w:val="24"/>
          <w:szCs w:val="24"/>
        </w:rPr>
      </w:pPr>
      <w:r>
        <w:rPr>
          <w:rFonts w:ascii="Arial" w:hAnsi="Arial" w:cs="Arial"/>
          <w:b/>
          <w:color w:val="000000"/>
          <w:spacing w:val="-3"/>
          <w:sz w:val="24"/>
          <w:szCs w:val="24"/>
        </w:rPr>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sz w:val="24"/>
          <w:szCs w:val="24"/>
        </w:rPr>
      </w:pPr>
      <w:r>
        <w:rPr>
          <w:rFonts w:ascii="Arial" w:hAnsi="Arial" w:cs="Arial"/>
          <w:b/>
          <w:color w:val="000000"/>
          <w:spacing w:val="-3"/>
          <w:sz w:val="24"/>
          <w:szCs w:val="24"/>
        </w:rPr>
        <w:lastRenderedPageBreak/>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033052">
        <w:rPr>
          <w:rFonts w:ascii="Arial" w:hAnsi="Arial" w:cs="Arial"/>
        </w:rPr>
        <w:t>5</w:t>
      </w:r>
      <w:r>
        <w:rPr>
          <w:rFonts w:ascii="Arial" w:hAnsi="Arial" w:cs="Arial"/>
        </w:rPr>
        <w:t xml:space="preserve"> (</w:t>
      </w:r>
      <w:r w:rsidR="00033052">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IX – DA SESSÃO DO PREGÃO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xml:space="preserve">,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w:t>
      </w:r>
      <w:r>
        <w:rPr>
          <w:rFonts w:ascii="Arial" w:hAnsi="Arial" w:cs="Arial"/>
          <w:sz w:val="24"/>
          <w:szCs w:val="24"/>
        </w:rPr>
        <w:lastRenderedPageBreak/>
        <w:t>exceto se igual ou maior número de licitantes não estiver participando do certame.</w:t>
      </w:r>
    </w:p>
    <w:p w:rsidR="006A0DA6" w:rsidRDefault="006A0DA6" w:rsidP="006A0DA6">
      <w:pPr>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A0DA6" w:rsidRDefault="006A0DA6" w:rsidP="006A0DA6">
      <w:pPr>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A0DA6" w:rsidRDefault="006A0DA6" w:rsidP="006A0DA6">
      <w:pPr>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A0DA6" w:rsidRDefault="006A0DA6" w:rsidP="006A0DA6">
      <w:pPr>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6A0DA6" w:rsidRDefault="006A0DA6" w:rsidP="006A0DA6">
      <w:pPr>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A0DA6" w:rsidRDefault="006A0DA6" w:rsidP="006A0DA6">
      <w:pPr>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A0DA6" w:rsidRDefault="006A0DA6" w:rsidP="006A0DA6">
      <w:pPr>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6A0DA6" w:rsidRDefault="006A0DA6" w:rsidP="006A0DA6">
      <w:pPr>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A0DA6" w:rsidRDefault="006A0DA6" w:rsidP="006A0DA6">
      <w:pPr>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A0DA6" w:rsidRDefault="006A0DA6" w:rsidP="006A0DA6">
      <w:pPr>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A0DA6" w:rsidRDefault="006A0DA6" w:rsidP="006A0DA6">
      <w:pPr>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w:t>
      </w:r>
      <w:r>
        <w:rPr>
          <w:rFonts w:ascii="Arial" w:hAnsi="Arial" w:cs="Arial"/>
          <w:sz w:val="24"/>
          <w:szCs w:val="24"/>
        </w:rPr>
        <w:lastRenderedPageBreak/>
        <w:t>aceitabilidade, por ordem de classificação, até a apuração de uma que atenda a todas as exigências editalícias, sendo o respectivo proponente declarado vencedor e a ele adjudicado o correspondente objeto.</w:t>
      </w:r>
    </w:p>
    <w:p w:rsidR="006A0DA6" w:rsidRDefault="006A0DA6" w:rsidP="006A0DA6">
      <w:pPr>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A0DA6" w:rsidRDefault="006A0DA6" w:rsidP="006A0DA6">
      <w:pPr>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A0DA6" w:rsidRDefault="006A0DA6" w:rsidP="006A0DA6">
      <w:pPr>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X– IMPUGNAÇÃO DO ATO CONVOCATÓRIO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 devendo o mesmo ser protocolado tempestivamente no setor de compras e licitações do município.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6A0DA6" w:rsidRDefault="006A0DA6" w:rsidP="006A0DA6">
      <w:pPr>
        <w:spacing w:after="0"/>
        <w:ind w:right="-28"/>
        <w:jc w:val="both"/>
        <w:rPr>
          <w:rFonts w:ascii="Arial" w:hAnsi="Arial" w:cs="Arial"/>
          <w:b/>
          <w:color w:val="000000"/>
          <w:spacing w:val="-3"/>
          <w:sz w:val="24"/>
          <w:szCs w:val="24"/>
        </w:rPr>
      </w:pP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A0DA6" w:rsidRDefault="006A0DA6" w:rsidP="006A0DA6">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6A0DA6" w:rsidRDefault="006A0DA6" w:rsidP="006A0DA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6A0DA6" w:rsidRDefault="006A0DA6" w:rsidP="006A0DA6">
      <w:pPr>
        <w:spacing w:after="0"/>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6A0DA6" w:rsidRDefault="006A0DA6" w:rsidP="006A0DA6">
      <w:pPr>
        <w:pStyle w:val="Ttulo6"/>
        <w:spacing w:before="0" w:after="0"/>
        <w:jc w:val="both"/>
        <w:rPr>
          <w:rFonts w:ascii="Arial" w:hAnsi="Arial" w:cs="Arial"/>
          <w:bCs w:val="0"/>
          <w:sz w:val="24"/>
          <w:szCs w:val="24"/>
        </w:rPr>
      </w:pPr>
    </w:p>
    <w:p w:rsidR="006A0DA6" w:rsidRDefault="006A0DA6" w:rsidP="006A0DA6">
      <w:pPr>
        <w:pStyle w:val="Ttulo6"/>
        <w:spacing w:before="0" w:after="0"/>
        <w:jc w:val="both"/>
        <w:rPr>
          <w:rFonts w:ascii="Arial" w:hAnsi="Arial" w:cs="Arial"/>
          <w:sz w:val="24"/>
          <w:szCs w:val="24"/>
        </w:rPr>
      </w:pPr>
      <w:r>
        <w:rPr>
          <w:rFonts w:ascii="Arial" w:hAnsi="Arial" w:cs="Arial"/>
          <w:sz w:val="24"/>
          <w:szCs w:val="24"/>
        </w:rPr>
        <w:t>XII- DOTAÇÃO ORÇAMENTÁRIA</w:t>
      </w:r>
    </w:p>
    <w:p w:rsidR="006A0DA6" w:rsidRDefault="006A0DA6" w:rsidP="006A0DA6">
      <w:pPr>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orçamentárias:Nº  </w:t>
      </w:r>
    </w:p>
    <w:p w:rsidR="006A0DA6" w:rsidRDefault="006A0DA6" w:rsidP="006A0DA6">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w:t>
      </w:r>
      <w:r w:rsidR="0036720C">
        <w:rPr>
          <w:rFonts w:ascii="Arial" w:hAnsi="Arial" w:cs="Arial"/>
          <w:color w:val="000000"/>
          <w:spacing w:val="-3"/>
          <w:sz w:val="24"/>
          <w:szCs w:val="24"/>
        </w:rPr>
        <w:t>05.01.10.302.0008.2076.3.3.90.30.00/428</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w:t>
      </w:r>
      <w:r w:rsidR="0036720C">
        <w:rPr>
          <w:rFonts w:ascii="Arial" w:hAnsi="Arial" w:cs="Arial"/>
          <w:color w:val="000000"/>
          <w:spacing w:val="-3"/>
          <w:sz w:val="24"/>
          <w:szCs w:val="24"/>
        </w:rPr>
        <w:t>05.01.10.302.0008.2077.3.3.90.30.00/436</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w:t>
      </w:r>
      <w:r w:rsidR="0036720C">
        <w:rPr>
          <w:rFonts w:ascii="Arial" w:hAnsi="Arial" w:cs="Arial"/>
          <w:color w:val="000000"/>
          <w:spacing w:val="-3"/>
          <w:sz w:val="24"/>
          <w:szCs w:val="24"/>
        </w:rPr>
        <w:t>05.02.10.122.0009.2080.3.3.90.30.00/</w:t>
      </w:r>
      <w:r w:rsidR="00E37672">
        <w:rPr>
          <w:rFonts w:ascii="Arial" w:hAnsi="Arial" w:cs="Arial"/>
          <w:color w:val="000000"/>
          <w:spacing w:val="-3"/>
          <w:sz w:val="24"/>
          <w:szCs w:val="24"/>
        </w:rPr>
        <w:t xml:space="preserve"> </w:t>
      </w:r>
      <w:r w:rsidR="0036720C">
        <w:rPr>
          <w:rFonts w:ascii="Arial" w:hAnsi="Arial" w:cs="Arial"/>
          <w:color w:val="000000"/>
          <w:spacing w:val="-3"/>
          <w:sz w:val="24"/>
          <w:szCs w:val="24"/>
        </w:rPr>
        <w:t>451</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w:t>
      </w:r>
      <w:r w:rsidR="0036720C">
        <w:rPr>
          <w:rFonts w:ascii="Arial" w:hAnsi="Arial" w:cs="Arial"/>
          <w:color w:val="000000"/>
          <w:spacing w:val="-3"/>
          <w:sz w:val="24"/>
          <w:szCs w:val="24"/>
        </w:rPr>
        <w:t>05.02.10.301.0009.2081.3.3.90.30.00/457</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w:t>
      </w:r>
      <w:r w:rsidR="0036720C">
        <w:rPr>
          <w:rFonts w:ascii="Arial" w:hAnsi="Arial" w:cs="Arial"/>
          <w:color w:val="000000"/>
          <w:spacing w:val="-3"/>
          <w:sz w:val="24"/>
          <w:szCs w:val="24"/>
        </w:rPr>
        <w:t>05.02.10.301.0009.2084.3.3.90.30.00/467</w:t>
      </w:r>
    </w:p>
    <w:p w:rsidR="006A0DA6" w:rsidRDefault="0036720C"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w:t>
      </w:r>
      <w:r w:rsidR="006A0DA6">
        <w:rPr>
          <w:rFonts w:ascii="Arial" w:hAnsi="Arial" w:cs="Arial"/>
          <w:color w:val="000000"/>
          <w:spacing w:val="-3"/>
          <w:sz w:val="24"/>
          <w:szCs w:val="24"/>
        </w:rPr>
        <w:t xml:space="preserve"> </w:t>
      </w:r>
    </w:p>
    <w:p w:rsidR="006A0DA6" w:rsidRDefault="006A0DA6" w:rsidP="006A0DA6">
      <w:pPr>
        <w:autoSpaceDE w:val="0"/>
        <w:spacing w:after="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6A0DA6" w:rsidRDefault="006A0DA6" w:rsidP="006A0DA6">
      <w:pPr>
        <w:pStyle w:val="Corpodetexto"/>
        <w:tabs>
          <w:tab w:val="left" w:pos="4678"/>
        </w:tabs>
        <w:rPr>
          <w:rFonts w:ascii="Arial" w:hAnsi="Arial" w:cs="Arial"/>
          <w:b w:val="0"/>
          <w:sz w:val="24"/>
          <w:szCs w:val="24"/>
        </w:rPr>
      </w:pPr>
    </w:p>
    <w:p w:rsidR="006A0DA6" w:rsidRDefault="006A0DA6" w:rsidP="006A0DA6">
      <w:pPr>
        <w:spacing w:after="0"/>
        <w:jc w:val="both"/>
        <w:rPr>
          <w:rFonts w:ascii="Arial" w:hAnsi="Arial" w:cs="Arial"/>
          <w:b/>
          <w:sz w:val="24"/>
          <w:szCs w:val="24"/>
        </w:rPr>
      </w:pPr>
      <w:r>
        <w:rPr>
          <w:rFonts w:ascii="Arial" w:hAnsi="Arial" w:cs="Arial"/>
          <w:b/>
          <w:sz w:val="24"/>
          <w:szCs w:val="24"/>
        </w:rPr>
        <w:t>XIV- CONDIÇÕES CONTRATUAIS</w:t>
      </w:r>
    </w:p>
    <w:p w:rsidR="006A0DA6" w:rsidRDefault="006A0DA6" w:rsidP="006A0DA6">
      <w:pPr>
        <w:tabs>
          <w:tab w:val="left" w:pos="4678"/>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14.1-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6A0DA6" w:rsidRDefault="006A0DA6" w:rsidP="006A0DA6">
      <w:pPr>
        <w:autoSpaceDE w:val="0"/>
        <w:spacing w:after="0"/>
        <w:jc w:val="both"/>
        <w:rPr>
          <w:rFonts w:ascii="Arial" w:hAnsi="Arial" w:cs="Arial"/>
          <w:color w:val="000000"/>
          <w:sz w:val="24"/>
          <w:szCs w:val="24"/>
        </w:rPr>
      </w:pPr>
      <w:r>
        <w:rPr>
          <w:rFonts w:ascii="Arial" w:hAnsi="Arial" w:cs="Arial"/>
          <w:color w:val="000000"/>
          <w:sz w:val="24"/>
          <w:szCs w:val="24"/>
        </w:rPr>
        <w:t>14.2-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6A0DA6" w:rsidRDefault="006A0DA6" w:rsidP="006A0DA6">
      <w:pPr>
        <w:pStyle w:val="Ttulo5"/>
        <w:spacing w:before="0" w:after="0"/>
        <w:jc w:val="both"/>
        <w:rPr>
          <w:rFonts w:ascii="Arial" w:hAnsi="Arial" w:cs="Arial"/>
          <w:i w:val="0"/>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 DA ENTREGA</w:t>
      </w:r>
    </w:p>
    <w:p w:rsidR="006A0DA6" w:rsidRDefault="006A0DA6" w:rsidP="006A0DA6">
      <w:pPr>
        <w:pStyle w:val="Corpodetexto"/>
        <w:ind w:right="-2"/>
        <w:jc w:val="both"/>
        <w:rPr>
          <w:rFonts w:ascii="Arial" w:hAnsi="Arial" w:cs="Arial"/>
          <w:b w:val="0"/>
          <w:sz w:val="24"/>
          <w:szCs w:val="24"/>
        </w:rPr>
      </w:pPr>
      <w:r>
        <w:rPr>
          <w:rFonts w:ascii="Arial" w:hAnsi="Arial" w:cs="Arial"/>
          <w:sz w:val="24"/>
          <w:szCs w:val="24"/>
        </w:rPr>
        <w:lastRenderedPageBreak/>
        <w:t>15.1-</w:t>
      </w:r>
      <w:r>
        <w:rPr>
          <w:rFonts w:ascii="Arial" w:hAnsi="Arial" w:cs="Arial"/>
          <w:b w:val="0"/>
          <w:sz w:val="24"/>
          <w:szCs w:val="24"/>
        </w:rPr>
        <w:t xml:space="preserve"> As mercadorias, objeto do presente Processo, serão entregues num prazo máximo de 10 (dez) dias, a contar do recebimento da Ordem de Fornecimento, no Almoxarifado da Prefeitura Municipal de Pains – MG, situado na Praça Tonico Rabelo, 164, Centro, Pains – MG, aberto das 07:00 às 1</w:t>
      </w:r>
      <w:r w:rsidR="008374A9">
        <w:rPr>
          <w:rFonts w:ascii="Arial" w:hAnsi="Arial" w:cs="Arial"/>
          <w:b w:val="0"/>
          <w:sz w:val="24"/>
          <w:szCs w:val="24"/>
        </w:rPr>
        <w:t>7</w:t>
      </w:r>
      <w:r>
        <w:rPr>
          <w:rFonts w:ascii="Arial" w:hAnsi="Arial" w:cs="Arial"/>
          <w:b w:val="0"/>
          <w:sz w:val="24"/>
          <w:szCs w:val="24"/>
        </w:rPr>
        <w:t>:00 horas, de segunda a sexta-feira, mediante a apresentação da Nota Fiscal e Ordem de Fornecimento, devidamente assinada pela autoridade competente,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15.2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b/>
          <w:sz w:val="24"/>
          <w:szCs w:val="24"/>
        </w:rPr>
      </w:pPr>
      <w:r>
        <w:rPr>
          <w:rFonts w:ascii="Arial" w:hAnsi="Arial" w:cs="Arial"/>
          <w:b/>
          <w:sz w:val="24"/>
          <w:szCs w:val="24"/>
        </w:rPr>
        <w:t>15.3- Na hipótese de substituição, a contratada deverá fazê-la em conformidade com a indicação da Administração, no prazo máximo de 05 (cinco) d</w:t>
      </w:r>
      <w:r w:rsidR="008374A9">
        <w:rPr>
          <w:rFonts w:ascii="Arial" w:hAnsi="Arial" w:cs="Arial"/>
          <w:b/>
          <w:sz w:val="24"/>
          <w:szCs w:val="24"/>
        </w:rPr>
        <w:t xml:space="preserve">ias, contados da </w:t>
      </w:r>
      <w:r>
        <w:rPr>
          <w:rFonts w:ascii="Arial" w:hAnsi="Arial" w:cs="Arial"/>
          <w:b/>
          <w:sz w:val="24"/>
          <w:szCs w:val="24"/>
        </w:rPr>
        <w:t>notificação por escrito, mantido o preço inicialmente  do contrato.</w:t>
      </w:r>
    </w:p>
    <w:p w:rsidR="006A0DA6" w:rsidRDefault="006A0DA6" w:rsidP="006A0DA6">
      <w:pPr>
        <w:spacing w:after="0"/>
        <w:jc w:val="both"/>
        <w:rPr>
          <w:rFonts w:ascii="Arial" w:hAnsi="Arial" w:cs="Arial"/>
          <w:sz w:val="24"/>
        </w:rPr>
      </w:pPr>
    </w:p>
    <w:p w:rsidR="006A0DA6" w:rsidRDefault="006A0DA6" w:rsidP="006A0DA6">
      <w:pPr>
        <w:spacing w:after="0"/>
        <w:jc w:val="both"/>
        <w:rPr>
          <w:rFonts w:ascii="Arial" w:hAnsi="Arial" w:cs="Arial"/>
          <w:b/>
          <w:sz w:val="24"/>
        </w:rPr>
      </w:pPr>
      <w:r>
        <w:rPr>
          <w:rFonts w:ascii="Arial" w:hAnsi="Arial" w:cs="Arial"/>
          <w:b/>
          <w:sz w:val="24"/>
        </w:rPr>
        <w:t>XVI – DA FISCALIZAÇÃO</w:t>
      </w:r>
    </w:p>
    <w:p w:rsidR="006A0DA6" w:rsidRDefault="006A0DA6" w:rsidP="006A0DA6">
      <w:pPr>
        <w:spacing w:after="0"/>
        <w:jc w:val="both"/>
        <w:rPr>
          <w:rFonts w:ascii="Arial" w:hAnsi="Arial" w:cs="Arial"/>
          <w:sz w:val="24"/>
        </w:rPr>
      </w:pPr>
      <w:r>
        <w:rPr>
          <w:rFonts w:ascii="Arial" w:hAnsi="Arial" w:cs="Arial"/>
          <w:b/>
          <w:sz w:val="24"/>
        </w:rPr>
        <w:t>16.1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A0DA6" w:rsidRDefault="006A0DA6" w:rsidP="006A0DA6">
      <w:pPr>
        <w:spacing w:after="0"/>
        <w:jc w:val="both"/>
        <w:rPr>
          <w:rFonts w:ascii="Arial" w:hAnsi="Arial" w:cs="Arial"/>
          <w:sz w:val="24"/>
        </w:rPr>
      </w:pPr>
      <w:r>
        <w:rPr>
          <w:rFonts w:ascii="Arial" w:hAnsi="Arial" w:cs="Arial"/>
          <w:b/>
          <w:sz w:val="24"/>
        </w:rPr>
        <w:t>16.2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6A0DA6" w:rsidRDefault="006A0DA6" w:rsidP="006A0DA6">
      <w:pPr>
        <w:spacing w:after="0"/>
      </w:pPr>
    </w:p>
    <w:p w:rsidR="006A0DA6" w:rsidRDefault="006A0DA6" w:rsidP="006A0DA6">
      <w:pPr>
        <w:pStyle w:val="Ttulo5"/>
        <w:spacing w:before="0" w:after="0"/>
        <w:jc w:val="both"/>
        <w:rPr>
          <w:rFonts w:ascii="Arial" w:hAnsi="Arial" w:cs="Arial"/>
          <w:i w:val="0"/>
          <w:sz w:val="24"/>
          <w:szCs w:val="24"/>
        </w:rPr>
      </w:pPr>
      <w:r>
        <w:rPr>
          <w:rFonts w:ascii="Arial" w:hAnsi="Arial" w:cs="Arial"/>
          <w:i w:val="0"/>
          <w:sz w:val="24"/>
          <w:szCs w:val="24"/>
        </w:rPr>
        <w:t>XVII- DO PAGAMENTO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t>17.1-</w:t>
      </w:r>
      <w:r>
        <w:rPr>
          <w:rFonts w:ascii="Arial" w:hAnsi="Arial" w:cs="Arial"/>
          <w:sz w:val="24"/>
          <w:szCs w:val="24"/>
        </w:rPr>
        <w:t xml:space="preserve"> O pagamento será efetuado à vista em até 10 (dez) dias, após a entrega das mercadorias, e as demais comediante a apresentação da Nota Fiscal no almoxarifado da PREFEITURA MUNICIPAL DE PAINS. </w:t>
      </w:r>
    </w:p>
    <w:p w:rsidR="006A0DA6" w:rsidRDefault="006A0DA6" w:rsidP="006A0DA6">
      <w:pPr>
        <w:spacing w:after="0"/>
        <w:ind w:right="-28"/>
        <w:jc w:val="both"/>
        <w:rPr>
          <w:rFonts w:ascii="Arial" w:hAnsi="Arial" w:cs="Arial"/>
          <w:sz w:val="24"/>
        </w:rPr>
      </w:pPr>
      <w:r>
        <w:rPr>
          <w:rFonts w:ascii="Arial" w:hAnsi="Arial" w:cs="Arial"/>
          <w:b/>
          <w:sz w:val="24"/>
        </w:rPr>
        <w:t>17.2-</w:t>
      </w:r>
      <w:r>
        <w:rPr>
          <w:rFonts w:ascii="Arial" w:hAnsi="Arial" w:cs="Arial"/>
          <w:sz w:val="24"/>
        </w:rPr>
        <w:t xml:space="preserve"> A Nota Fiscal correspondente, deverá constar o </w:t>
      </w:r>
      <w:r>
        <w:rPr>
          <w:rFonts w:ascii="Arial" w:hAnsi="Arial" w:cs="Arial"/>
          <w:sz w:val="24"/>
          <w:szCs w:val="24"/>
        </w:rPr>
        <w:t>número do procedimento licitatório e Registro de Preços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A0DA6" w:rsidRDefault="006A0DA6" w:rsidP="006A0DA6">
      <w:pPr>
        <w:spacing w:after="0"/>
        <w:jc w:val="both"/>
        <w:rPr>
          <w:rFonts w:ascii="Arial" w:hAnsi="Arial" w:cs="Arial"/>
          <w:sz w:val="24"/>
        </w:rPr>
      </w:pPr>
      <w:r>
        <w:rPr>
          <w:rFonts w:ascii="Arial" w:hAnsi="Arial" w:cs="Arial"/>
          <w:b/>
          <w:sz w:val="24"/>
        </w:rPr>
        <w:t>17.3-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w:t>
      </w:r>
      <w:r>
        <w:rPr>
          <w:rFonts w:ascii="Arial" w:hAnsi="Arial" w:cs="Arial"/>
          <w:sz w:val="24"/>
        </w:rPr>
        <w:lastRenderedPageBreak/>
        <w:t>empresa providencie as medidas saneadoras. Nesta hipótese, o prazo para pagamento iniciar-se-á após a regularização da situação ou reapresentação do documento fiscal, não acarretando qualquer ônus para a Prefeitura Municipal de Pains.</w:t>
      </w:r>
    </w:p>
    <w:p w:rsidR="006A0DA6" w:rsidRDefault="006A0DA6" w:rsidP="006A0DA6">
      <w:pPr>
        <w:spacing w:after="0"/>
        <w:jc w:val="both"/>
        <w:rPr>
          <w:rFonts w:ascii="Arial" w:hAnsi="Arial" w:cs="Arial"/>
          <w:sz w:val="24"/>
        </w:rPr>
      </w:pPr>
      <w:r>
        <w:rPr>
          <w:rFonts w:ascii="Arial" w:hAnsi="Arial" w:cs="Arial"/>
          <w:b/>
          <w:sz w:val="24"/>
        </w:rPr>
        <w:t>1.7.4 –</w:t>
      </w:r>
      <w:r>
        <w:rPr>
          <w:rFonts w:ascii="Arial" w:hAnsi="Arial" w:cs="Arial"/>
          <w:sz w:val="24"/>
        </w:rPr>
        <w:t xml:space="preserve"> Em hipótese alguma haverá pagamento antecipado.</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XVIII- SANÇÕES</w:t>
      </w:r>
    </w:p>
    <w:p w:rsidR="006A0DA6" w:rsidRDefault="006A0DA6" w:rsidP="006A0DA6">
      <w:pPr>
        <w:pStyle w:val="Corpodetexto"/>
        <w:jc w:val="both"/>
        <w:rPr>
          <w:rFonts w:ascii="Arial" w:hAnsi="Arial" w:cs="Arial"/>
          <w:b w:val="0"/>
          <w:sz w:val="24"/>
          <w:szCs w:val="24"/>
        </w:rPr>
      </w:pPr>
      <w:r>
        <w:rPr>
          <w:rFonts w:ascii="Arial" w:hAnsi="Arial" w:cs="Arial"/>
          <w:sz w:val="24"/>
          <w:szCs w:val="24"/>
        </w:rPr>
        <w:t>18.1-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A0DA6" w:rsidRDefault="006A0DA6" w:rsidP="006A0DA6">
      <w:pPr>
        <w:pStyle w:val="Corpodetexto"/>
        <w:jc w:val="both"/>
        <w:rPr>
          <w:rFonts w:ascii="Arial" w:hAnsi="Arial" w:cs="Arial"/>
          <w:b w:val="0"/>
          <w:sz w:val="24"/>
          <w:szCs w:val="24"/>
        </w:rPr>
      </w:pPr>
      <w:r>
        <w:rPr>
          <w:rFonts w:ascii="Arial" w:hAnsi="Arial" w:cs="Arial"/>
          <w:b w:val="0"/>
          <w:sz w:val="24"/>
          <w:szCs w:val="24"/>
        </w:rPr>
        <w:t xml:space="preserve"> </w:t>
      </w:r>
    </w:p>
    <w:p w:rsidR="006A0DA6" w:rsidRDefault="006A0DA6" w:rsidP="006A0DA6">
      <w:pPr>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6A0DA6" w:rsidRDefault="006A0DA6" w:rsidP="006A0DA6">
      <w:pPr>
        <w:numPr>
          <w:ilvl w:val="0"/>
          <w:numId w:val="3"/>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6A0DA6" w:rsidRDefault="006A0DA6" w:rsidP="006A0DA6">
      <w:pPr>
        <w:numPr>
          <w:ilvl w:val="0"/>
          <w:numId w:val="4"/>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6A0DA6" w:rsidRDefault="006A0DA6" w:rsidP="006A0DA6">
      <w:pPr>
        <w:numPr>
          <w:ilvl w:val="0"/>
          <w:numId w:val="5"/>
        </w:numPr>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A0DA6" w:rsidRDefault="006A0DA6" w:rsidP="006A0DA6">
      <w:pPr>
        <w:pStyle w:val="Corpodetexto"/>
        <w:jc w:val="both"/>
        <w:rPr>
          <w:rFonts w:ascii="Arial" w:hAnsi="Arial" w:cs="Arial"/>
          <w:sz w:val="10"/>
          <w:szCs w:val="10"/>
        </w:rPr>
      </w:pPr>
    </w:p>
    <w:p w:rsidR="006A0DA6" w:rsidRDefault="006A0DA6" w:rsidP="006A0DA6">
      <w:pPr>
        <w:pStyle w:val="Corpodetexto"/>
        <w:jc w:val="both"/>
        <w:rPr>
          <w:rFonts w:ascii="Arial" w:hAnsi="Arial" w:cs="Arial"/>
          <w:b w:val="0"/>
          <w:sz w:val="24"/>
          <w:szCs w:val="24"/>
        </w:rPr>
      </w:pPr>
      <w:r>
        <w:rPr>
          <w:rFonts w:ascii="Arial" w:hAnsi="Arial" w:cs="Arial"/>
          <w:sz w:val="24"/>
          <w:szCs w:val="24"/>
        </w:rPr>
        <w:t>18.2-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18.3-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A0DA6" w:rsidRDefault="006A0DA6" w:rsidP="006A0DA6">
      <w:pPr>
        <w:pStyle w:val="Corpodetexto"/>
        <w:jc w:val="both"/>
        <w:rPr>
          <w:rFonts w:ascii="Arial" w:hAnsi="Arial" w:cs="Arial"/>
          <w:b w:val="0"/>
          <w:sz w:val="24"/>
          <w:szCs w:val="24"/>
        </w:rPr>
      </w:pPr>
      <w:r>
        <w:rPr>
          <w:rFonts w:ascii="Arial" w:hAnsi="Arial" w:cs="Arial"/>
          <w:sz w:val="24"/>
          <w:szCs w:val="24"/>
        </w:rPr>
        <w:t>18.4-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A0DA6" w:rsidRDefault="006A0DA6" w:rsidP="006A0DA6">
      <w:pPr>
        <w:pStyle w:val="Corpodetexto"/>
        <w:jc w:val="both"/>
        <w:rPr>
          <w:rFonts w:ascii="Arial" w:hAnsi="Arial" w:cs="Arial"/>
          <w:b w:val="0"/>
          <w:sz w:val="24"/>
          <w:szCs w:val="24"/>
        </w:rPr>
      </w:pPr>
      <w:r>
        <w:rPr>
          <w:rFonts w:ascii="Arial" w:hAnsi="Arial" w:cs="Arial"/>
          <w:sz w:val="24"/>
          <w:szCs w:val="24"/>
        </w:rPr>
        <w:t>18.5-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6A0DA6" w:rsidRDefault="006A0DA6" w:rsidP="006A0DA6">
      <w:pPr>
        <w:pStyle w:val="Corpodetexto"/>
        <w:jc w:val="both"/>
        <w:rPr>
          <w:rFonts w:ascii="Arial" w:hAnsi="Arial" w:cs="Arial"/>
          <w:b w:val="0"/>
          <w:sz w:val="24"/>
          <w:szCs w:val="24"/>
        </w:rPr>
      </w:pPr>
      <w:r>
        <w:rPr>
          <w:rFonts w:ascii="Arial" w:hAnsi="Arial" w:cs="Arial"/>
          <w:sz w:val="24"/>
          <w:szCs w:val="24"/>
        </w:rPr>
        <w:t>18.6-</w:t>
      </w:r>
      <w:r>
        <w:rPr>
          <w:rFonts w:ascii="Arial" w:hAnsi="Arial" w:cs="Arial"/>
          <w:b w:val="0"/>
          <w:sz w:val="24"/>
          <w:szCs w:val="24"/>
        </w:rPr>
        <w:t xml:space="preserve"> Em qualquer hipótese e aplicações de sanções será assegurado à licitante vencedora o contraditório e a ampla defesa.  </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XIX- DISPOSIÇÕES FINAIS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19.1- </w:t>
      </w:r>
      <w:r>
        <w:rPr>
          <w:rFonts w:ascii="Arial" w:hAnsi="Arial" w:cs="Arial"/>
          <w:sz w:val="24"/>
          <w:szCs w:val="24"/>
        </w:rPr>
        <w:t xml:space="preserve">A Prefeitura Municipal de Pains poderá, por despacho fundamentado da Pregoeira e até a entrega da Nota de Empenho, excluir qualquer licitante, sem </w:t>
      </w:r>
      <w:r>
        <w:rPr>
          <w:rFonts w:ascii="Arial" w:hAnsi="Arial" w:cs="Arial"/>
          <w:sz w:val="24"/>
          <w:szCs w:val="24"/>
        </w:rPr>
        <w:lastRenderedPageBreak/>
        <w:t>prejuízo de outras sanções cabíveis, sem que a este assista o direito de reclamar indenização ou ressarcimento, se chegar ao seu conhecimento, em qualquer fase do processo licitatório, fato ou circunstância que desabone a idoneidade da licitante.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 </w:t>
      </w:r>
      <w:r>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19.2.1 </w:t>
      </w:r>
      <w:r>
        <w:rPr>
          <w:rFonts w:ascii="Arial" w:hAnsi="Arial" w:cs="Arial"/>
          <w:sz w:val="24"/>
          <w:szCs w:val="24"/>
        </w:rPr>
        <w:t>– A nulidade do processo licitatório induz à da ATA, sem prejuízo do disposto no parágrafo único do art. 59, da Lei Federal n° 8.666/93.</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19.3 </w:t>
      </w:r>
      <w:r>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19.4 </w:t>
      </w:r>
      <w:r>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19.6 </w:t>
      </w:r>
      <w:r>
        <w:rPr>
          <w:rFonts w:ascii="Arial" w:hAnsi="Arial" w:cs="Arial"/>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19.8 </w:t>
      </w:r>
      <w:r>
        <w:rPr>
          <w:rFonts w:ascii="Arial" w:hAnsi="Arial" w:cs="Arial"/>
          <w:sz w:val="24"/>
          <w:szCs w:val="24"/>
        </w:rPr>
        <w:t>– Qualquer pedido de esclarecimentos em relação a eventuais dúvidas na interpretação do presente edital, deverá ser encaminhado por escrito à pregoeira, no Setor de Compras e Licitações da Prefeitura Municipal de Pains.</w:t>
      </w:r>
    </w:p>
    <w:p w:rsidR="006A0DA6" w:rsidRDefault="006A0DA6" w:rsidP="006A0DA6">
      <w:pPr>
        <w:spacing w:after="0"/>
        <w:jc w:val="both"/>
        <w:rPr>
          <w:rFonts w:ascii="Arial" w:hAnsi="Arial" w:cs="Arial"/>
          <w:sz w:val="24"/>
          <w:szCs w:val="24"/>
        </w:rPr>
      </w:pPr>
      <w:r>
        <w:rPr>
          <w:rFonts w:ascii="Arial" w:hAnsi="Arial" w:cs="Arial"/>
          <w:b/>
          <w:sz w:val="24"/>
          <w:szCs w:val="24"/>
        </w:rPr>
        <w:t>19.9 –</w:t>
      </w:r>
      <w:r>
        <w:rPr>
          <w:rFonts w:ascii="Arial" w:hAnsi="Arial" w:cs="Arial"/>
          <w:sz w:val="24"/>
          <w:szCs w:val="24"/>
        </w:rPr>
        <w:t xml:space="preserve"> A homologação do objeto desta licitação não implicará direito à contratação.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19.10-</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A0DA6" w:rsidRDefault="006A0DA6" w:rsidP="006A0DA6">
      <w:pPr>
        <w:pStyle w:val="Corpodetexto"/>
        <w:jc w:val="both"/>
        <w:rPr>
          <w:rFonts w:ascii="Arial" w:hAnsi="Arial" w:cs="Arial"/>
          <w:b w:val="0"/>
          <w:sz w:val="24"/>
          <w:szCs w:val="24"/>
        </w:rPr>
      </w:pPr>
      <w:r>
        <w:rPr>
          <w:rFonts w:ascii="Arial" w:hAnsi="Arial" w:cs="Arial"/>
          <w:sz w:val="24"/>
          <w:szCs w:val="24"/>
        </w:rPr>
        <w:lastRenderedPageBreak/>
        <w:t>19.11-</w:t>
      </w:r>
      <w:r>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3323-1313 (Ramal 50), no horário de 08:00 às 1</w:t>
      </w:r>
      <w:r w:rsidR="001E62D3">
        <w:rPr>
          <w:rFonts w:ascii="Arial" w:hAnsi="Arial" w:cs="Arial"/>
          <w:bCs/>
          <w:sz w:val="24"/>
          <w:szCs w:val="24"/>
        </w:rPr>
        <w:t>7</w:t>
      </w:r>
      <w:r>
        <w:rPr>
          <w:rFonts w:ascii="Arial" w:hAnsi="Arial" w:cs="Arial"/>
          <w:bCs/>
          <w:sz w:val="24"/>
          <w:szCs w:val="24"/>
        </w:rPr>
        <w:t>:00 horas.</w:t>
      </w:r>
    </w:p>
    <w:p w:rsidR="001E62D3" w:rsidRDefault="001E62D3" w:rsidP="006A0DA6">
      <w:pPr>
        <w:spacing w:after="0"/>
        <w:ind w:right="-2"/>
        <w:jc w:val="both"/>
        <w:rPr>
          <w:rFonts w:ascii="Arial" w:hAnsi="Arial" w:cs="Arial"/>
          <w:bCs/>
          <w:sz w:val="24"/>
          <w:szCs w:val="24"/>
        </w:rPr>
      </w:pP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w:t>
      </w:r>
      <w:r>
        <w:rPr>
          <w:rFonts w:ascii="Arial" w:hAnsi="Arial" w:cs="Arial"/>
          <w:bCs/>
          <w:sz w:val="24"/>
          <w:szCs w:val="24"/>
        </w:rPr>
        <w:t xml:space="preserve"> Fazem parte do presente Edital:</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 xml:space="preserve">19.13.1- Anexo I </w:t>
      </w:r>
      <w:r>
        <w:rPr>
          <w:rFonts w:ascii="Arial" w:hAnsi="Arial" w:cs="Arial"/>
          <w:bCs/>
          <w:sz w:val="24"/>
          <w:szCs w:val="24"/>
        </w:rPr>
        <w:t>_  Termo de Referência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19.13.1-</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Especificação do objeto (Da Proposta);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19.13.2-</w:t>
      </w:r>
      <w:r>
        <w:rPr>
          <w:rFonts w:ascii="Arial" w:hAnsi="Arial" w:cs="Arial"/>
          <w:bCs/>
          <w:sz w:val="24"/>
          <w:szCs w:val="24"/>
        </w:rPr>
        <w:t xml:space="preserve"> </w:t>
      </w:r>
      <w:r>
        <w:rPr>
          <w:rFonts w:ascii="Arial" w:hAnsi="Arial" w:cs="Arial"/>
          <w:b/>
          <w:sz w:val="24"/>
          <w:szCs w:val="24"/>
        </w:rPr>
        <w:t>Anexo III</w:t>
      </w:r>
      <w:r>
        <w:rPr>
          <w:rFonts w:ascii="Arial" w:hAnsi="Arial" w:cs="Arial"/>
          <w:bCs/>
          <w:sz w:val="24"/>
          <w:szCs w:val="24"/>
        </w:rPr>
        <w:t xml:space="preserve"> – Modelo de declaração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19.13.3-</w:t>
      </w:r>
      <w:r>
        <w:rPr>
          <w:rFonts w:ascii="Arial" w:hAnsi="Arial" w:cs="Arial"/>
          <w:bCs/>
          <w:sz w:val="24"/>
          <w:szCs w:val="24"/>
        </w:rPr>
        <w:t xml:space="preserve"> </w:t>
      </w:r>
      <w:r>
        <w:rPr>
          <w:rFonts w:ascii="Arial" w:hAnsi="Arial" w:cs="Arial"/>
          <w:b/>
          <w:sz w:val="24"/>
          <w:szCs w:val="24"/>
        </w:rPr>
        <w:t xml:space="preserve">Anexo IV </w:t>
      </w:r>
      <w:r w:rsidR="001E62D3">
        <w:rPr>
          <w:rFonts w:ascii="Arial" w:hAnsi="Arial" w:cs="Arial"/>
          <w:bCs/>
          <w:sz w:val="24"/>
          <w:szCs w:val="24"/>
        </w:rPr>
        <w:t>–</w:t>
      </w:r>
      <w:r>
        <w:rPr>
          <w:rFonts w:ascii="Arial" w:hAnsi="Arial" w:cs="Arial"/>
          <w:bCs/>
          <w:sz w:val="24"/>
          <w:szCs w:val="24"/>
        </w:rPr>
        <w:t>Modelo de declaração de habilitação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Modelo de declaração de mão-de-obra de menores;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19.14.5- Anexo VI</w:t>
      </w:r>
      <w:r>
        <w:rPr>
          <w:rFonts w:ascii="Arial" w:hAnsi="Arial" w:cs="Arial"/>
          <w:bCs/>
          <w:sz w:val="24"/>
          <w:szCs w:val="24"/>
        </w:rPr>
        <w:t xml:space="preserve"> – Minuta de </w:t>
      </w:r>
      <w:r w:rsidR="00AE6E37">
        <w:rPr>
          <w:rFonts w:ascii="Arial" w:hAnsi="Arial" w:cs="Arial"/>
          <w:bCs/>
          <w:sz w:val="24"/>
          <w:szCs w:val="24"/>
        </w:rPr>
        <w:t>Ata</w:t>
      </w:r>
      <w:r w:rsidR="001E62D3">
        <w:rPr>
          <w:rFonts w:ascii="Arial" w:hAnsi="Arial" w:cs="Arial"/>
          <w:bCs/>
          <w:sz w:val="24"/>
          <w:szCs w:val="24"/>
        </w:rPr>
        <w:t xml:space="preserve"> de Registro de Preços</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24"/>
          <w:szCs w:val="24"/>
        </w:rPr>
      </w:pPr>
    </w:p>
    <w:p w:rsidR="006A0DA6" w:rsidRDefault="006A0DA6" w:rsidP="006A0DA6">
      <w:pPr>
        <w:pStyle w:val="Corpodetexto"/>
        <w:jc w:val="center"/>
        <w:rPr>
          <w:rFonts w:ascii="Arial" w:hAnsi="Arial" w:cs="Arial"/>
          <w:b w:val="0"/>
          <w:sz w:val="24"/>
          <w:szCs w:val="24"/>
        </w:rPr>
      </w:pPr>
      <w:r>
        <w:rPr>
          <w:rFonts w:ascii="Arial" w:hAnsi="Arial" w:cs="Arial"/>
          <w:b w:val="0"/>
          <w:sz w:val="24"/>
          <w:szCs w:val="24"/>
        </w:rPr>
        <w:t xml:space="preserve">Pains – MG, </w:t>
      </w:r>
      <w:r w:rsidR="001E62D3">
        <w:rPr>
          <w:rFonts w:ascii="Arial" w:hAnsi="Arial" w:cs="Arial"/>
          <w:b w:val="0"/>
          <w:sz w:val="24"/>
          <w:szCs w:val="24"/>
        </w:rPr>
        <w:t>06 de julho de 2018</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spacing w:after="0"/>
        <w:jc w:val="center"/>
        <w:rPr>
          <w:rFonts w:ascii="Arial" w:hAnsi="Arial" w:cs="Arial"/>
          <w:b/>
          <w:sz w:val="24"/>
          <w:szCs w:val="24"/>
        </w:rPr>
      </w:pPr>
      <w:r>
        <w:rPr>
          <w:rFonts w:ascii="Arial" w:hAnsi="Arial" w:cs="Arial"/>
          <w:b/>
          <w:sz w:val="24"/>
          <w:szCs w:val="24"/>
        </w:rPr>
        <w:t>Solange Maria Valadão de Sá</w:t>
      </w:r>
    </w:p>
    <w:p w:rsidR="006A0DA6" w:rsidRDefault="006A0DA6" w:rsidP="006A0DA6">
      <w:pPr>
        <w:spacing w:after="0"/>
        <w:jc w:val="center"/>
      </w:pPr>
      <w:r>
        <w:rPr>
          <w:rFonts w:ascii="Arial" w:hAnsi="Arial" w:cs="Arial"/>
          <w:bCs/>
          <w:sz w:val="24"/>
          <w:szCs w:val="24"/>
        </w:rPr>
        <w:t>Pregoeira</w:t>
      </w:r>
    </w:p>
    <w:p w:rsidR="00403E80" w:rsidRDefault="00403E80" w:rsidP="006A0DA6">
      <w:pPr>
        <w:spacing w:after="0"/>
      </w:pPr>
    </w:p>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FD" w:rsidRDefault="005325FD" w:rsidP="00614201">
      <w:pPr>
        <w:spacing w:after="0" w:line="240" w:lineRule="auto"/>
      </w:pPr>
      <w:r>
        <w:separator/>
      </w:r>
    </w:p>
  </w:endnote>
  <w:endnote w:type="continuationSeparator" w:id="1">
    <w:p w:rsidR="005325FD" w:rsidRDefault="005325F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FD" w:rsidRDefault="005325FD" w:rsidP="00614201">
      <w:pPr>
        <w:spacing w:after="0" w:line="240" w:lineRule="auto"/>
      </w:pPr>
      <w:r>
        <w:separator/>
      </w:r>
    </w:p>
  </w:footnote>
  <w:footnote w:type="continuationSeparator" w:id="1">
    <w:p w:rsidR="005325FD" w:rsidRDefault="005325F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614201"/>
    <w:rsid w:val="00033052"/>
    <w:rsid w:val="000B251A"/>
    <w:rsid w:val="001C16E2"/>
    <w:rsid w:val="001E62D3"/>
    <w:rsid w:val="0036720C"/>
    <w:rsid w:val="00403E80"/>
    <w:rsid w:val="005325FD"/>
    <w:rsid w:val="0054070B"/>
    <w:rsid w:val="00572753"/>
    <w:rsid w:val="00614201"/>
    <w:rsid w:val="006A0DA6"/>
    <w:rsid w:val="006C19C8"/>
    <w:rsid w:val="008374A9"/>
    <w:rsid w:val="008455B2"/>
    <w:rsid w:val="008C5557"/>
    <w:rsid w:val="008F2EAD"/>
    <w:rsid w:val="00933DF7"/>
    <w:rsid w:val="00A31CF0"/>
    <w:rsid w:val="00A410EF"/>
    <w:rsid w:val="00AE6E37"/>
    <w:rsid w:val="00B64B1C"/>
    <w:rsid w:val="00DF62F9"/>
    <w:rsid w:val="00E37672"/>
    <w:rsid w:val="00EB3C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A0DA6"/>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A0DA6"/>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A0DA6"/>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A0DA6"/>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A0DA6"/>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A0DA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A0DA6"/>
    <w:rPr>
      <w:rFonts w:ascii="Arial" w:eastAsia="Times New Roman" w:hAnsi="Arial" w:cs="Arial"/>
      <w:b/>
      <w:sz w:val="28"/>
      <w:szCs w:val="20"/>
      <w:lang w:eastAsia="ar-SA"/>
    </w:rPr>
  </w:style>
  <w:style w:type="character" w:customStyle="1" w:styleId="Ttulo3Char">
    <w:name w:val="Título 3 Char"/>
    <w:basedOn w:val="Fontepargpadro"/>
    <w:link w:val="Ttulo3"/>
    <w:rsid w:val="006A0DA6"/>
    <w:rPr>
      <w:rFonts w:ascii="Arial" w:eastAsia="Times New Roman" w:hAnsi="Arial" w:cs="Arial"/>
      <w:b/>
      <w:bCs/>
      <w:sz w:val="26"/>
      <w:szCs w:val="26"/>
      <w:lang w:eastAsia="ar-SA"/>
    </w:rPr>
  </w:style>
  <w:style w:type="character" w:customStyle="1" w:styleId="Ttulo5Char">
    <w:name w:val="Título 5 Char"/>
    <w:basedOn w:val="Fontepargpadro"/>
    <w:link w:val="Ttulo5"/>
    <w:rsid w:val="006A0DA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A0DA6"/>
    <w:rPr>
      <w:rFonts w:ascii="Times New Roman" w:eastAsia="Times New Roman" w:hAnsi="Times New Roman" w:cs="Times New Roman"/>
      <w:b/>
      <w:bCs/>
      <w:lang w:eastAsia="ar-SA"/>
    </w:rPr>
  </w:style>
  <w:style w:type="character" w:styleId="Hyperlink">
    <w:name w:val="Hyperlink"/>
    <w:basedOn w:val="Fontepargpadro"/>
    <w:rsid w:val="006A0DA6"/>
    <w:rPr>
      <w:color w:val="0000FF"/>
      <w:u w:val="single"/>
    </w:rPr>
  </w:style>
  <w:style w:type="paragraph" w:styleId="Corpodetexto">
    <w:name w:val="Body Text"/>
    <w:basedOn w:val="Normal"/>
    <w:link w:val="CorpodetextoChar"/>
    <w:rsid w:val="006A0DA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A0DA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A0DA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A0DA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A0DA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A0DA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A0DA6"/>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A0DA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A0DA6"/>
    <w:rPr>
      <w:rFonts w:ascii="Times New Roman" w:eastAsia="Times New Roman" w:hAnsi="Times New Roman" w:cs="Times New Roman"/>
      <w:sz w:val="20"/>
      <w:szCs w:val="20"/>
      <w:lang w:eastAsia="ar-SA"/>
    </w:rPr>
  </w:style>
  <w:style w:type="paragraph" w:styleId="NormalWeb">
    <w:name w:val="Normal (Web)"/>
    <w:basedOn w:val="Normal"/>
    <w:rsid w:val="006A0DA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5240</Words>
  <Characters>28301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12</cp:revision>
  <cp:lastPrinted>2018-08-03T14:10:00Z</cp:lastPrinted>
  <dcterms:created xsi:type="dcterms:W3CDTF">2017-01-03T10:53:00Z</dcterms:created>
  <dcterms:modified xsi:type="dcterms:W3CDTF">2018-08-03T14:10:00Z</dcterms:modified>
</cp:coreProperties>
</file>