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E53A3F">
      <w:pPr>
        <w:pStyle w:val="TextosemFormatao1"/>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C242EA" w:rsidP="00A7397A">
      <w:pPr>
        <w:pStyle w:val="TextosemFormatao1"/>
        <w:jc w:val="center"/>
        <w:rPr>
          <w:rFonts w:ascii="Arial" w:hAnsi="Arial" w:cs="Arial"/>
          <w:b/>
          <w:sz w:val="24"/>
          <w:szCs w:val="24"/>
          <w:u w:val="single"/>
        </w:rPr>
      </w:pPr>
      <w:r>
        <w:rPr>
          <w:rFonts w:ascii="Arial" w:hAnsi="Arial" w:cs="Arial"/>
          <w:b/>
          <w:sz w:val="24"/>
          <w:szCs w:val="24"/>
          <w:u w:val="single"/>
        </w:rPr>
        <w:t>EDITAL DE TOMADA DE PREÇOS Nº 11</w:t>
      </w:r>
      <w:r w:rsidR="00A7397A">
        <w:rPr>
          <w:rFonts w:ascii="Arial" w:hAnsi="Arial" w:cs="Arial"/>
          <w:b/>
          <w:sz w:val="24"/>
          <w:szCs w:val="24"/>
          <w:u w:val="single"/>
        </w:rPr>
        <w:t>/2017</w:t>
      </w:r>
    </w:p>
    <w:p w:rsidR="009A1ECB" w:rsidRDefault="009A1ECB" w:rsidP="00A7397A">
      <w:pPr>
        <w:pStyle w:val="TextosemFormatao1"/>
        <w:jc w:val="center"/>
        <w:rPr>
          <w:rFonts w:ascii="Arial" w:hAnsi="Arial" w:cs="Arial"/>
          <w:b/>
          <w:sz w:val="24"/>
          <w:szCs w:val="24"/>
          <w:u w:val="single"/>
        </w:rPr>
      </w:pPr>
    </w:p>
    <w:p w:rsidR="00A7397A" w:rsidRDefault="00A7397A" w:rsidP="00A7397A">
      <w:pPr>
        <w:pStyle w:val="TextosemFormatao1"/>
        <w:jc w:val="center"/>
        <w:rPr>
          <w:rFonts w:ascii="Arial" w:hAnsi="Arial" w:cs="Arial"/>
          <w:b/>
          <w:sz w:val="24"/>
          <w:szCs w:val="24"/>
          <w:u w:val="single"/>
        </w:rPr>
      </w:pPr>
    </w:p>
    <w:p w:rsidR="009A1ECB" w:rsidRDefault="00A7397A" w:rsidP="009A1ECB">
      <w:pPr>
        <w:pStyle w:val="Cabealho"/>
        <w:tabs>
          <w:tab w:val="left" w:pos="708"/>
        </w:tabs>
        <w:jc w:val="both"/>
        <w:rPr>
          <w:rFonts w:ascii="Arial" w:hAnsi="Arial" w:cs="Arial"/>
          <w:sz w:val="24"/>
          <w:szCs w:val="24"/>
        </w:rPr>
      </w:pPr>
      <w:r w:rsidRPr="00F7269E">
        <w:rPr>
          <w:rFonts w:ascii="Arial" w:hAnsi="Arial" w:cs="Arial"/>
          <w:b/>
          <w:sz w:val="24"/>
          <w:szCs w:val="24"/>
        </w:rPr>
        <w:t>OBJETO</w:t>
      </w:r>
      <w:r w:rsidRPr="00E53A3F">
        <w:rPr>
          <w:rFonts w:ascii="Arial" w:hAnsi="Arial" w:cs="Arial"/>
          <w:sz w:val="24"/>
          <w:szCs w:val="24"/>
        </w:rPr>
        <w:t xml:space="preserve">: </w:t>
      </w:r>
      <w:r w:rsidR="009A1ECB">
        <w:rPr>
          <w:rFonts w:ascii="Arial" w:hAnsi="Arial" w:cs="Arial"/>
          <w:sz w:val="24"/>
          <w:szCs w:val="24"/>
        </w:rPr>
        <w:t xml:space="preserve">A CONTRATAÇÃO DE EMPRESA PARA FORNECIMENTO DE INFRA-ESTRUTURA, INCLUINDO LOCAÇÃO DE TENDAS E BANHEIROS QUÍMICOS, E OUTROS, PARA REALIZAÇÃO DAS FESTIVIDADES DE </w:t>
      </w:r>
      <w:r w:rsidR="00C242EA">
        <w:rPr>
          <w:rFonts w:ascii="Arial" w:hAnsi="Arial" w:cs="Arial"/>
          <w:sz w:val="24"/>
          <w:szCs w:val="24"/>
        </w:rPr>
        <w:t xml:space="preserve">REVEILON/2018 E </w:t>
      </w:r>
      <w:r w:rsidR="009A1ECB">
        <w:rPr>
          <w:rFonts w:ascii="Arial" w:hAnsi="Arial" w:cs="Arial"/>
          <w:sz w:val="24"/>
          <w:szCs w:val="24"/>
        </w:rPr>
        <w:t>CARNAVAL</w:t>
      </w:r>
      <w:r w:rsidR="00C242EA">
        <w:rPr>
          <w:rFonts w:ascii="Arial" w:hAnsi="Arial" w:cs="Arial"/>
          <w:sz w:val="24"/>
          <w:szCs w:val="24"/>
        </w:rPr>
        <w:t>/2018</w:t>
      </w:r>
      <w:r w:rsidR="009A1ECB">
        <w:rPr>
          <w:rFonts w:ascii="Arial" w:hAnsi="Arial" w:cs="Arial"/>
          <w:sz w:val="24"/>
          <w:szCs w:val="24"/>
        </w:rPr>
        <w:t xml:space="preserve">, NO MUNICÍPIO DE PAINS - MG. ESPECIFICAÇÕES CONFORME ANEXO I.         </w:t>
      </w:r>
    </w:p>
    <w:p w:rsidR="00A7397A" w:rsidRDefault="00A7397A" w:rsidP="009A1ECB">
      <w:pPr>
        <w:spacing w:before="100" w:beforeAutospacing="1" w:after="100" w:afterAutospacing="1" w:line="240" w:lineRule="auto"/>
        <w:jc w:val="both"/>
        <w:rPr>
          <w:rFonts w:ascii="Arial" w:hAnsi="Arial" w:cs="Arial"/>
          <w:b/>
          <w:sz w:val="24"/>
          <w:szCs w:val="24"/>
        </w:rPr>
      </w:pPr>
    </w:p>
    <w:p w:rsidR="009A1ECB" w:rsidRDefault="009A1ECB" w:rsidP="009A1ECB">
      <w:pPr>
        <w:spacing w:before="100" w:beforeAutospacing="1" w:after="100" w:afterAutospacing="1" w:line="240" w:lineRule="auto"/>
        <w:jc w:val="both"/>
        <w:rPr>
          <w:rFonts w:ascii="Arial" w:hAnsi="Arial" w:cs="Arial"/>
          <w:b/>
          <w:sz w:val="24"/>
          <w:szCs w:val="24"/>
        </w:rPr>
      </w:pPr>
    </w:p>
    <w:p w:rsidR="009A1ECB" w:rsidRDefault="009A1ECB" w:rsidP="009A1ECB">
      <w:pPr>
        <w:spacing w:before="100" w:beforeAutospacing="1" w:after="100" w:afterAutospacing="1" w:line="240" w:lineRule="auto"/>
        <w:jc w:val="both"/>
        <w:rPr>
          <w:rFonts w:ascii="Arial" w:hAnsi="Arial" w:cs="Arial"/>
          <w:b/>
          <w:sz w:val="24"/>
          <w:szCs w:val="24"/>
        </w:rPr>
      </w:pPr>
    </w:p>
    <w:p w:rsidR="009A1ECB" w:rsidRDefault="009A1ECB" w:rsidP="009A1ECB">
      <w:pPr>
        <w:spacing w:before="100" w:beforeAutospacing="1" w:after="100" w:afterAutospacing="1" w:line="240" w:lineRule="auto"/>
        <w:jc w:val="both"/>
        <w:rPr>
          <w:rFonts w:ascii="Arial" w:hAnsi="Arial" w:cs="Arial"/>
          <w:b/>
          <w:sz w:val="24"/>
          <w:szCs w:val="24"/>
        </w:rPr>
      </w:pPr>
    </w:p>
    <w:p w:rsidR="009A1ECB" w:rsidRDefault="009A1ECB" w:rsidP="009A1ECB">
      <w:pPr>
        <w:spacing w:before="100" w:beforeAutospacing="1" w:after="100" w:afterAutospacing="1" w:line="240" w:lineRule="auto"/>
        <w:jc w:val="both"/>
        <w:rPr>
          <w:rFonts w:ascii="Arial" w:hAnsi="Arial" w:cs="Arial"/>
          <w:b/>
          <w:sz w:val="24"/>
          <w:szCs w:val="24"/>
        </w:rPr>
      </w:pPr>
    </w:p>
    <w:p w:rsidR="009A1ECB" w:rsidRDefault="009A1ECB" w:rsidP="009A1ECB">
      <w:pPr>
        <w:spacing w:before="100" w:beforeAutospacing="1" w:after="100" w:afterAutospacing="1" w:line="240" w:lineRule="auto"/>
        <w:jc w:val="both"/>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E53A3F">
      <w:pPr>
        <w:pStyle w:val="TextosemFormatao1"/>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r>
        <w:rPr>
          <w:rFonts w:ascii="Arial" w:hAnsi="Arial" w:cs="Arial"/>
          <w:b/>
          <w:sz w:val="24"/>
          <w:szCs w:val="24"/>
        </w:rPr>
        <w:t>ESTRUTURA DO EDITAL</w:t>
      </w:r>
    </w:p>
    <w:p w:rsidR="00A7397A" w:rsidRDefault="00A7397A" w:rsidP="00A7397A">
      <w:pPr>
        <w:pStyle w:val="TextosemFormatao1"/>
        <w:jc w:val="center"/>
        <w:rPr>
          <w:rFonts w:ascii="Arial" w:hAnsi="Arial" w:cs="Arial"/>
          <w:sz w:val="24"/>
          <w:szCs w:val="24"/>
        </w:rPr>
      </w:pPr>
    </w:p>
    <w:p w:rsidR="00A7397A" w:rsidRDefault="00A7397A" w:rsidP="00A7397A">
      <w:pPr>
        <w:pStyle w:val="TextosemFormatao1"/>
        <w:jc w:val="center"/>
        <w:rPr>
          <w:rFonts w:ascii="Arial" w:hAnsi="Arial" w:cs="Arial"/>
          <w:b/>
          <w:sz w:val="24"/>
          <w:szCs w:val="24"/>
        </w:rPr>
      </w:pPr>
      <w:r>
        <w:rPr>
          <w:rFonts w:ascii="Arial" w:hAnsi="Arial" w:cs="Arial"/>
          <w:b/>
          <w:sz w:val="24"/>
          <w:szCs w:val="24"/>
        </w:rPr>
        <w:t>INTRODUÇÃO</w:t>
      </w: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1. FINALIDADE E OBJETO .....................................    </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2. LOCAL, DATA E HORÁRIO ...................................    </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3. REPRESENTANTE DA LICITANTE ..............................    </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4. DOCUMENTAÇÃO E PROPOSTAS ................................    </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5. DA DOCUMENTAÇÃO .........................................     </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6. DAS PROPOSTAS ...........................................    </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7. DA REALIZAÇÃO DOS SERVIÇOS/CONDIÇÕES DE PAGAMENTO...............................</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8. DAS PENALIDADES................................</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9. DOS RECURSOS ............................................     </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10.  DA DOTAÇÃO ORÇAMENTÁRIA.........................</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11. DISPOSIÇÕES FINAIS.......................................     </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b/>
          <w:sz w:val="24"/>
          <w:szCs w:val="24"/>
        </w:rPr>
      </w:pPr>
    </w:p>
    <w:p w:rsidR="00A7397A" w:rsidRDefault="00A7397A" w:rsidP="00A7397A">
      <w:pPr>
        <w:pStyle w:val="TextosemFormatao1"/>
        <w:rPr>
          <w:rFonts w:ascii="Arial" w:hAnsi="Arial" w:cs="Arial"/>
          <w:b/>
          <w:sz w:val="24"/>
          <w:szCs w:val="24"/>
        </w:rPr>
      </w:pPr>
      <w:r>
        <w:rPr>
          <w:rFonts w:ascii="Arial" w:hAnsi="Arial" w:cs="Arial"/>
          <w:b/>
          <w:sz w:val="24"/>
          <w:szCs w:val="24"/>
        </w:rPr>
        <w:t>ANEXOS:</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 </w:t>
      </w:r>
    </w:p>
    <w:p w:rsidR="00A7397A" w:rsidRDefault="00A7397A" w:rsidP="00A7397A">
      <w:pPr>
        <w:pStyle w:val="TextosemFormatao1"/>
        <w:rPr>
          <w:rFonts w:ascii="Arial" w:hAnsi="Arial" w:cs="Arial"/>
          <w:sz w:val="24"/>
          <w:szCs w:val="24"/>
        </w:rPr>
      </w:pPr>
      <w:r>
        <w:rPr>
          <w:rFonts w:ascii="Arial" w:hAnsi="Arial" w:cs="Arial"/>
          <w:sz w:val="24"/>
          <w:szCs w:val="24"/>
        </w:rPr>
        <w:t>I.  Minuta de Contrato</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 xml:space="preserve"> II.  Modelo de Proposta</w:t>
      </w:r>
    </w:p>
    <w:p w:rsidR="00A7397A" w:rsidRDefault="00A7397A" w:rsidP="00A7397A">
      <w:pPr>
        <w:pStyle w:val="TextosemFormatao1"/>
        <w:rPr>
          <w:rFonts w:ascii="Arial" w:hAnsi="Arial" w:cs="Arial"/>
          <w:sz w:val="24"/>
          <w:szCs w:val="24"/>
        </w:rPr>
      </w:pPr>
    </w:p>
    <w:p w:rsidR="00A7397A" w:rsidRDefault="00A7397A" w:rsidP="00A7397A">
      <w:pPr>
        <w:pStyle w:val="TextosemFormatao1"/>
        <w:rPr>
          <w:rFonts w:ascii="Arial" w:hAnsi="Arial" w:cs="Arial"/>
          <w:sz w:val="24"/>
          <w:szCs w:val="24"/>
        </w:rPr>
      </w:pPr>
      <w:r>
        <w:rPr>
          <w:rFonts w:ascii="Arial" w:hAnsi="Arial" w:cs="Arial"/>
          <w:sz w:val="24"/>
          <w:szCs w:val="24"/>
        </w:rPr>
        <w:t>III. Modelo de Declaração de Inexistência de Fato Superveniente Impeditivo à Habilitação</w:t>
      </w:r>
    </w:p>
    <w:p w:rsidR="00A7397A" w:rsidRDefault="00A7397A" w:rsidP="00A7397A">
      <w:pPr>
        <w:pStyle w:val="TextosemFormatao1"/>
        <w:rPr>
          <w:rFonts w:ascii="Arial" w:hAnsi="Arial" w:cs="Arial"/>
          <w:b/>
          <w:sz w:val="24"/>
          <w:szCs w:val="24"/>
        </w:rPr>
      </w:pPr>
    </w:p>
    <w:p w:rsidR="00A7397A" w:rsidRDefault="00A7397A" w:rsidP="00A7397A">
      <w:pPr>
        <w:pStyle w:val="Corpodetexto21"/>
        <w:rPr>
          <w:rFonts w:ascii="Arial" w:hAnsi="Arial" w:cs="Arial"/>
          <w:sz w:val="24"/>
          <w:szCs w:val="24"/>
        </w:rPr>
      </w:pPr>
      <w:r>
        <w:rPr>
          <w:rFonts w:ascii="Arial" w:hAnsi="Arial" w:cs="Arial"/>
          <w:sz w:val="24"/>
          <w:szCs w:val="24"/>
        </w:rPr>
        <w:t>IV.</w:t>
      </w:r>
      <w:r>
        <w:rPr>
          <w:rFonts w:ascii="Arial" w:hAnsi="Arial" w:cs="Arial"/>
          <w:sz w:val="24"/>
          <w:szCs w:val="24"/>
        </w:rPr>
        <w:tab/>
        <w:t>Modelo de Declaração em cumprimento ao Inciso V – Artigo 27 da Lei nº 8.666/93 e suas alterações (Pessoa Jurídica).</w:t>
      </w:r>
    </w:p>
    <w:p w:rsidR="00A7397A" w:rsidRDefault="00A7397A" w:rsidP="00C242EA">
      <w:pPr>
        <w:pStyle w:val="TextosemFormatao1"/>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p>
    <w:p w:rsidR="00A7397A" w:rsidRDefault="00A7397A" w:rsidP="00A7397A">
      <w:pPr>
        <w:pStyle w:val="TextosemFormatao1"/>
        <w:jc w:val="center"/>
        <w:rPr>
          <w:rFonts w:ascii="Arial" w:hAnsi="Arial" w:cs="Arial"/>
          <w:b/>
          <w:sz w:val="24"/>
          <w:szCs w:val="24"/>
        </w:rPr>
      </w:pPr>
      <w:r>
        <w:rPr>
          <w:rFonts w:ascii="Arial" w:hAnsi="Arial" w:cs="Arial"/>
          <w:b/>
          <w:sz w:val="24"/>
          <w:szCs w:val="24"/>
        </w:rPr>
        <w:t xml:space="preserve">TOMADA DE PREÇOS Nº </w:t>
      </w:r>
      <w:r w:rsidR="00C242EA">
        <w:rPr>
          <w:rFonts w:ascii="Arial" w:hAnsi="Arial" w:cs="Arial"/>
          <w:b/>
          <w:sz w:val="24"/>
          <w:szCs w:val="24"/>
        </w:rPr>
        <w:t>11</w:t>
      </w:r>
      <w:r>
        <w:rPr>
          <w:rFonts w:ascii="Arial" w:hAnsi="Arial" w:cs="Arial"/>
          <w:b/>
          <w:sz w:val="24"/>
          <w:szCs w:val="24"/>
        </w:rPr>
        <w:t>/2017</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sz w:val="24"/>
          <w:szCs w:val="24"/>
        </w:rPr>
        <w:tab/>
        <w:t xml:space="preserve">A Prefeitura Municipal de Pains torna público que fará realizar, com observância da Lei nº 8.666 de 21.06.93, publicada no Diário Oficial da União, de 22 de Junho de 1993, e suas alterações, a TOMADA DE PREÇOS </w:t>
      </w:r>
      <w:r>
        <w:rPr>
          <w:rFonts w:ascii="Arial" w:hAnsi="Arial" w:cs="Arial"/>
          <w:b/>
          <w:sz w:val="24"/>
          <w:szCs w:val="24"/>
        </w:rPr>
        <w:t xml:space="preserve">Nº </w:t>
      </w:r>
      <w:r w:rsidR="00C242EA">
        <w:rPr>
          <w:rFonts w:ascii="Arial" w:hAnsi="Arial" w:cs="Arial"/>
          <w:b/>
          <w:sz w:val="24"/>
          <w:szCs w:val="24"/>
        </w:rPr>
        <w:t>11</w:t>
      </w:r>
      <w:r>
        <w:rPr>
          <w:rFonts w:ascii="Arial" w:hAnsi="Arial" w:cs="Arial"/>
          <w:b/>
          <w:sz w:val="24"/>
          <w:szCs w:val="24"/>
        </w:rPr>
        <w:t>/2017</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1. FINALIDADE, OBJETO e TIPO</w:t>
      </w:r>
    </w:p>
    <w:p w:rsidR="00A7397A" w:rsidRDefault="00A7397A" w:rsidP="00A7397A">
      <w:pPr>
        <w:pStyle w:val="TextosemFormatao1"/>
        <w:jc w:val="both"/>
        <w:rPr>
          <w:rFonts w:ascii="Arial" w:hAnsi="Arial" w:cs="Arial"/>
          <w:sz w:val="24"/>
          <w:szCs w:val="24"/>
        </w:rPr>
      </w:pPr>
    </w:p>
    <w:p w:rsidR="007218B8" w:rsidRDefault="00A7397A" w:rsidP="007218B8">
      <w:pPr>
        <w:pStyle w:val="Cabealho"/>
        <w:tabs>
          <w:tab w:val="left" w:pos="708"/>
        </w:tabs>
        <w:jc w:val="both"/>
        <w:rPr>
          <w:rFonts w:ascii="Arial" w:hAnsi="Arial" w:cs="Arial"/>
          <w:sz w:val="24"/>
          <w:szCs w:val="24"/>
        </w:rPr>
      </w:pP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 xml:space="preserve">  </w:t>
      </w:r>
      <w:r w:rsidR="007218B8">
        <w:rPr>
          <w:rFonts w:ascii="Arial" w:hAnsi="Arial" w:cs="Arial"/>
          <w:sz w:val="24"/>
          <w:szCs w:val="24"/>
        </w:rPr>
        <w:t>A CONTRATAÇÃO DE EMPRESA PARA FORNECIMENTO DE INFRA-ESTRUTURA, INCLUINDO LOCAÇÃO DE TENDAS E BANHEIROS QUÍMICOS, E OUTROS, PARA REALIZAÇÃO DAS FESTIVIDADES</w:t>
      </w:r>
      <w:r w:rsidR="00C242EA">
        <w:rPr>
          <w:rFonts w:ascii="Arial" w:hAnsi="Arial" w:cs="Arial"/>
          <w:sz w:val="24"/>
          <w:szCs w:val="24"/>
        </w:rPr>
        <w:t xml:space="preserve"> DE REVEILON/2018 E</w:t>
      </w:r>
      <w:r w:rsidR="007218B8">
        <w:rPr>
          <w:rFonts w:ascii="Arial" w:hAnsi="Arial" w:cs="Arial"/>
          <w:sz w:val="24"/>
          <w:szCs w:val="24"/>
        </w:rPr>
        <w:t xml:space="preserve"> DE CARNAVAL</w:t>
      </w:r>
      <w:r w:rsidR="00C242EA">
        <w:rPr>
          <w:rFonts w:ascii="Arial" w:hAnsi="Arial" w:cs="Arial"/>
          <w:sz w:val="24"/>
          <w:szCs w:val="24"/>
        </w:rPr>
        <w:t>/2018</w:t>
      </w:r>
      <w:r w:rsidR="007218B8">
        <w:rPr>
          <w:rFonts w:ascii="Arial" w:hAnsi="Arial" w:cs="Arial"/>
          <w:sz w:val="24"/>
          <w:szCs w:val="24"/>
        </w:rPr>
        <w:t xml:space="preserve">, NO MUNICÍPIO DE PAINS - MG. ESPECIFICAÇÕES CONFORME ANEXO I.         </w:t>
      </w:r>
    </w:p>
    <w:p w:rsidR="00A7397A" w:rsidRDefault="00A7397A" w:rsidP="007218B8">
      <w:pPr>
        <w:snapToGrid w:val="0"/>
        <w:spacing w:line="240" w:lineRule="auto"/>
        <w:ind w:left="-57"/>
        <w:jc w:val="both"/>
        <w:rPr>
          <w:rFonts w:ascii="Arial" w:hAnsi="Arial" w:cs="Arial"/>
          <w:b/>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 xml:space="preserve">1.2   </w:t>
      </w:r>
      <w:r>
        <w:rPr>
          <w:rFonts w:ascii="Arial" w:hAnsi="Arial" w:cs="Arial"/>
          <w:sz w:val="24"/>
          <w:szCs w:val="24"/>
        </w:rPr>
        <w:t xml:space="preserve">Tipo: Menor preço por </w:t>
      </w:r>
      <w:r w:rsidR="007218B8" w:rsidRPr="00724F63">
        <w:rPr>
          <w:rFonts w:ascii="Arial" w:hAnsi="Arial" w:cs="Arial"/>
          <w:b/>
          <w:sz w:val="24"/>
          <w:szCs w:val="24"/>
        </w:rPr>
        <w:t>LOTE</w:t>
      </w:r>
      <w:r w:rsidRPr="00724F63">
        <w:rPr>
          <w:rFonts w:ascii="Arial" w:hAnsi="Arial" w:cs="Arial"/>
          <w:b/>
          <w:sz w:val="24"/>
          <w:szCs w:val="24"/>
        </w:rPr>
        <w:t>.</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2. LOCAL, DATA, HORÁRIO E AQUISIÇÃO DO EDITAL</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O processamento e o julgamento da Tomada de Preços serão conduzidos pela Comissão Permanente de Licitações - doravante denominada </w:t>
      </w:r>
      <w:r>
        <w:rPr>
          <w:rFonts w:ascii="Arial" w:hAnsi="Arial" w:cs="Arial"/>
          <w:b/>
          <w:sz w:val="24"/>
          <w:szCs w:val="24"/>
        </w:rPr>
        <w:t>CPL</w:t>
      </w:r>
      <w:r>
        <w:rPr>
          <w:rFonts w:ascii="Arial" w:hAnsi="Arial" w:cs="Arial"/>
          <w:sz w:val="24"/>
          <w:szCs w:val="24"/>
        </w:rPr>
        <w:t xml:space="preserve"> que receberá os documentos e as propostas em Sessão Pública, a ser realizada conforme abaixo indicado: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ab/>
      </w:r>
      <w:r>
        <w:rPr>
          <w:rFonts w:ascii="Arial" w:hAnsi="Arial" w:cs="Arial"/>
          <w:b/>
          <w:sz w:val="24"/>
          <w:szCs w:val="24"/>
        </w:rPr>
        <w:t>Local</w:t>
      </w:r>
      <w:r>
        <w:rPr>
          <w:rFonts w:ascii="Arial" w:hAnsi="Arial" w:cs="Arial"/>
          <w:sz w:val="24"/>
          <w:szCs w:val="24"/>
        </w:rPr>
        <w:t>: Sala da Comissão Permanente de Licitações – Praça Tonico Rabelo, 164, Centro – Pains – MG CEP: 35582-000</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ab/>
      </w:r>
      <w:r>
        <w:rPr>
          <w:rFonts w:ascii="Arial" w:hAnsi="Arial" w:cs="Arial"/>
          <w:b/>
          <w:sz w:val="24"/>
          <w:szCs w:val="24"/>
        </w:rPr>
        <w:t xml:space="preserve">Data:  </w:t>
      </w:r>
      <w:r w:rsidR="00C242EA">
        <w:rPr>
          <w:rFonts w:ascii="Arial" w:hAnsi="Arial" w:cs="Arial"/>
          <w:b/>
          <w:sz w:val="24"/>
          <w:szCs w:val="24"/>
        </w:rPr>
        <w:t>22/12</w:t>
      </w:r>
      <w:r>
        <w:rPr>
          <w:rFonts w:ascii="Arial" w:hAnsi="Arial" w:cs="Arial"/>
          <w:b/>
          <w:sz w:val="24"/>
          <w:szCs w:val="24"/>
        </w:rPr>
        <w:t>/2017</w:t>
      </w:r>
    </w:p>
    <w:p w:rsidR="00A7397A" w:rsidRDefault="00A7397A" w:rsidP="00A7397A">
      <w:pPr>
        <w:pStyle w:val="TextosemFormatao1"/>
        <w:jc w:val="both"/>
        <w:rPr>
          <w:rFonts w:ascii="Arial" w:hAnsi="Arial" w:cs="Arial"/>
          <w:b/>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3</w:t>
      </w:r>
      <w:r>
        <w:rPr>
          <w:rFonts w:ascii="Arial" w:hAnsi="Arial" w:cs="Arial"/>
          <w:sz w:val="24"/>
          <w:szCs w:val="24"/>
        </w:rPr>
        <w:tab/>
      </w:r>
      <w:r>
        <w:rPr>
          <w:rFonts w:ascii="Arial" w:hAnsi="Arial" w:cs="Arial"/>
          <w:b/>
          <w:sz w:val="24"/>
          <w:szCs w:val="24"/>
        </w:rPr>
        <w:t>Horário de Protocolo dos envelopes:  09:00 horas</w:t>
      </w:r>
    </w:p>
    <w:p w:rsidR="00A7397A" w:rsidRDefault="00A7397A" w:rsidP="00A7397A">
      <w:pPr>
        <w:pStyle w:val="TextosemFormatao1"/>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Horário de Abertura dos envelopes:   09:00 horas.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numPr>
          <w:ilvl w:val="1"/>
          <w:numId w:val="1"/>
        </w:numPr>
        <w:tabs>
          <w:tab w:val="left" w:pos="7755"/>
        </w:tabs>
        <w:jc w:val="both"/>
        <w:rPr>
          <w:rFonts w:ascii="Arial" w:hAnsi="Arial" w:cs="Arial"/>
          <w:sz w:val="24"/>
          <w:szCs w:val="24"/>
        </w:rPr>
      </w:pPr>
      <w:r>
        <w:rPr>
          <w:rFonts w:ascii="Arial" w:hAnsi="Arial" w:cs="Arial"/>
          <w:sz w:val="24"/>
          <w:szCs w:val="24"/>
        </w:rPr>
        <w:t>Caso não haja expediente na data supramencionada, a abertura se dará no primeiro dia útil subseqüente.</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3. REPRESENTANTE DA LICITANTE</w:t>
      </w:r>
    </w:p>
    <w:p w:rsidR="00A7397A" w:rsidRDefault="00A7397A" w:rsidP="00A7397A">
      <w:pPr>
        <w:pStyle w:val="TextosemFormatao1"/>
        <w:jc w:val="both"/>
        <w:rPr>
          <w:rFonts w:ascii="Arial" w:hAnsi="Arial" w:cs="Arial"/>
          <w:b/>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ab/>
        <w:t>Caso a Licitante deseje participar das Sessões Públicas previstas nesse Edital, deverá através de prepostos, apresentar procuração ou carta de credenciamento com firma reconhecida, nomeando representante que se apresentará, munido de documento de identidade de fé pública, ao Presidente da Comissão Permanente de Licitação.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lastRenderedPageBreak/>
        <w:t>3</w:t>
      </w:r>
      <w:r>
        <w:rPr>
          <w:rFonts w:ascii="Arial" w:hAnsi="Arial" w:cs="Arial"/>
          <w:sz w:val="24"/>
          <w:szCs w:val="24"/>
        </w:rPr>
        <w:t>.</w:t>
      </w:r>
      <w:r>
        <w:rPr>
          <w:rFonts w:ascii="Arial" w:hAnsi="Arial" w:cs="Arial"/>
          <w:b/>
          <w:sz w:val="24"/>
          <w:szCs w:val="24"/>
        </w:rPr>
        <w:t>2</w:t>
      </w:r>
      <w:r>
        <w:rPr>
          <w:rFonts w:ascii="Arial" w:hAnsi="Arial" w:cs="Arial"/>
          <w:sz w:val="24"/>
          <w:szCs w:val="24"/>
        </w:rPr>
        <w:tab/>
        <w:t>O representante mencionado no item precedente somente poderá praticar os atos para os quais lhe hajam sido outorgados poderes específicos na procuração ou carta de credenciamento.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3</w:t>
      </w:r>
      <w:r>
        <w:rPr>
          <w:rFonts w:ascii="Arial" w:hAnsi="Arial" w:cs="Arial"/>
          <w:sz w:val="24"/>
          <w:szCs w:val="24"/>
        </w:rPr>
        <w:t>.</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ab/>
        <w:t>No caso de estar presente o representante legal da licitante, será suficiente a apresentação de documento de identidade de fé pública.</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3</w:t>
      </w:r>
      <w:r>
        <w:rPr>
          <w:rFonts w:ascii="Arial" w:hAnsi="Arial" w:cs="Arial"/>
          <w:sz w:val="24"/>
          <w:szCs w:val="24"/>
        </w:rPr>
        <w:t>.</w:t>
      </w:r>
      <w:r>
        <w:rPr>
          <w:rFonts w:ascii="Arial" w:hAnsi="Arial" w:cs="Arial"/>
          <w:b/>
          <w:sz w:val="24"/>
          <w:szCs w:val="24"/>
        </w:rPr>
        <w:t>3</w:t>
      </w:r>
      <w:r>
        <w:rPr>
          <w:rFonts w:ascii="Arial" w:hAnsi="Arial" w:cs="Arial"/>
          <w:sz w:val="24"/>
          <w:szCs w:val="24"/>
        </w:rPr>
        <w:tab/>
        <w:t>A não apresentação do(s) documento(s) de representação, do representante mencionado no subitem 3.1, não será motivo de impedimento para o recebimento dos invólucros da licitante, nesta licitação. Porém, será motivo de impedimento para a prática de qualquer ato formal na Sessão Pública.</w:t>
      </w:r>
    </w:p>
    <w:p w:rsidR="00A7397A" w:rsidRDefault="00A7397A" w:rsidP="00A7397A">
      <w:pPr>
        <w:pStyle w:val="TextosemFormatao1"/>
        <w:jc w:val="both"/>
        <w:rPr>
          <w:rFonts w:ascii="Arial" w:hAnsi="Arial" w:cs="Arial"/>
          <w:b/>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3</w:t>
      </w:r>
      <w:r>
        <w:rPr>
          <w:rFonts w:ascii="Arial" w:hAnsi="Arial" w:cs="Arial"/>
          <w:sz w:val="24"/>
          <w:szCs w:val="24"/>
        </w:rPr>
        <w:t>.</w:t>
      </w:r>
      <w:r>
        <w:rPr>
          <w:rFonts w:ascii="Arial" w:hAnsi="Arial" w:cs="Arial"/>
          <w:b/>
          <w:sz w:val="24"/>
          <w:szCs w:val="24"/>
        </w:rPr>
        <w:t>4</w:t>
      </w:r>
      <w:r>
        <w:rPr>
          <w:rFonts w:ascii="Arial" w:hAnsi="Arial" w:cs="Arial"/>
          <w:sz w:val="24"/>
          <w:szCs w:val="24"/>
        </w:rPr>
        <w:tab/>
        <w:t>Se, nas fases subseqüentes à entrega dos invólucros, o representante da licitante for substituído terá, obrigatoriamente, de apresentar nova carta de credenciamento e documento de identidade de fé pública.</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4. DOCUMENTAÇÃO E PROPOSTAS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No local, data e horário indicados nos itens </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 xml:space="preserve">, </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 xml:space="preserve"> e </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3</w:t>
      </w:r>
      <w:r>
        <w:rPr>
          <w:rFonts w:ascii="Arial" w:hAnsi="Arial" w:cs="Arial"/>
          <w:sz w:val="24"/>
          <w:szCs w:val="24"/>
        </w:rPr>
        <w:t xml:space="preserve">, cada licitante deverá apresentar à </w:t>
      </w:r>
      <w:r>
        <w:rPr>
          <w:rFonts w:ascii="Arial" w:hAnsi="Arial" w:cs="Arial"/>
          <w:b/>
          <w:sz w:val="24"/>
          <w:szCs w:val="24"/>
        </w:rPr>
        <w:t>CPL</w:t>
      </w:r>
      <w:r>
        <w:rPr>
          <w:rFonts w:ascii="Arial" w:hAnsi="Arial" w:cs="Arial"/>
          <w:sz w:val="24"/>
          <w:szCs w:val="24"/>
        </w:rPr>
        <w:t xml:space="preserve"> Documentação e Proposta em invólucros fechados, contendo na parte externa, além do nome da licitante, os seguintes dizeres: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
        <w:jc w:val="both"/>
        <w:rPr>
          <w:rFonts w:ascii="Arial" w:hAnsi="Arial" w:cs="Arial"/>
          <w:b/>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b/>
          <w:sz w:val="24"/>
          <w:szCs w:val="24"/>
        </w:rPr>
        <w:tab/>
        <w:t>PREFEITURA MUNICIPAL DE PAINS</w:t>
      </w:r>
    </w:p>
    <w:p w:rsidR="00A7397A" w:rsidRDefault="00A7397A" w:rsidP="00A7397A">
      <w:pPr>
        <w:pStyle w:val="Textosemformatao"/>
        <w:jc w:val="both"/>
        <w:rPr>
          <w:rFonts w:ascii="Arial" w:hAnsi="Arial" w:cs="Arial"/>
          <w:b/>
          <w:sz w:val="24"/>
          <w:szCs w:val="24"/>
        </w:rPr>
      </w:pPr>
      <w:r>
        <w:rPr>
          <w:rFonts w:ascii="Arial" w:hAnsi="Arial" w:cs="Arial"/>
          <w:b/>
          <w:sz w:val="24"/>
          <w:szCs w:val="24"/>
        </w:rPr>
        <w:t xml:space="preserve">          ENVELOPE  Nº 1 - HABILITAÇÃO</w:t>
      </w:r>
    </w:p>
    <w:p w:rsidR="00A7397A" w:rsidRDefault="00A7397A" w:rsidP="00A7397A">
      <w:pPr>
        <w:pStyle w:val="Textosemformatao"/>
        <w:jc w:val="both"/>
        <w:rPr>
          <w:rFonts w:ascii="Arial" w:hAnsi="Arial" w:cs="Arial"/>
          <w:b/>
          <w:sz w:val="24"/>
          <w:szCs w:val="24"/>
        </w:rPr>
      </w:pPr>
      <w:r>
        <w:rPr>
          <w:rFonts w:ascii="Arial" w:hAnsi="Arial" w:cs="Arial"/>
          <w:sz w:val="24"/>
          <w:szCs w:val="24"/>
        </w:rPr>
        <w:t xml:space="preserve">          TOMADA DE PREÇOS </w:t>
      </w:r>
      <w:r>
        <w:rPr>
          <w:rFonts w:ascii="Arial" w:hAnsi="Arial" w:cs="Arial"/>
          <w:b/>
          <w:sz w:val="24"/>
          <w:szCs w:val="24"/>
        </w:rPr>
        <w:t xml:space="preserve">Nº </w:t>
      </w:r>
      <w:r w:rsidR="00724F63">
        <w:rPr>
          <w:rFonts w:ascii="Arial" w:hAnsi="Arial" w:cs="Arial"/>
          <w:b/>
          <w:sz w:val="24"/>
          <w:szCs w:val="24"/>
        </w:rPr>
        <w:t>11</w:t>
      </w:r>
      <w:r w:rsidR="00E44B2E">
        <w:rPr>
          <w:rFonts w:ascii="Arial" w:hAnsi="Arial" w:cs="Arial"/>
          <w:b/>
          <w:sz w:val="24"/>
          <w:szCs w:val="24"/>
        </w:rPr>
        <w:t>/2017</w:t>
      </w:r>
    </w:p>
    <w:p w:rsidR="00A7397A" w:rsidRDefault="00A7397A" w:rsidP="00A7397A">
      <w:pPr>
        <w:pStyle w:val="Textosemformatao"/>
        <w:jc w:val="both"/>
        <w:rPr>
          <w:rFonts w:ascii="Arial" w:hAnsi="Arial" w:cs="Arial"/>
          <w:sz w:val="24"/>
          <w:szCs w:val="24"/>
        </w:rPr>
      </w:pPr>
      <w:r>
        <w:rPr>
          <w:rFonts w:ascii="Arial" w:hAnsi="Arial" w:cs="Arial"/>
          <w:sz w:val="24"/>
          <w:szCs w:val="24"/>
        </w:rPr>
        <w:t xml:space="preserve">          DATA E HORA – RAZÃO SOCIAL</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
        <w:jc w:val="both"/>
        <w:rPr>
          <w:rFonts w:ascii="Arial" w:hAnsi="Arial" w:cs="Arial"/>
          <w:b/>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b/>
          <w:sz w:val="24"/>
          <w:szCs w:val="24"/>
        </w:rPr>
        <w:tab/>
        <w:t>PREFEITURA MUNICIPAL DE PAINS</w:t>
      </w:r>
    </w:p>
    <w:p w:rsidR="00A7397A" w:rsidRDefault="00A7397A" w:rsidP="00A7397A">
      <w:pPr>
        <w:pStyle w:val="Textosemformatao"/>
        <w:jc w:val="both"/>
        <w:rPr>
          <w:rFonts w:ascii="Arial" w:hAnsi="Arial" w:cs="Arial"/>
          <w:b/>
          <w:sz w:val="24"/>
          <w:szCs w:val="24"/>
        </w:rPr>
      </w:pPr>
      <w:r>
        <w:rPr>
          <w:rFonts w:ascii="Arial" w:hAnsi="Arial" w:cs="Arial"/>
          <w:b/>
          <w:sz w:val="24"/>
          <w:szCs w:val="24"/>
        </w:rPr>
        <w:t xml:space="preserve">           ENVELOPE  Nº 2 – PROPOSTA DE PREÇOS</w:t>
      </w:r>
    </w:p>
    <w:p w:rsidR="00A7397A" w:rsidRDefault="00A7397A" w:rsidP="00A7397A">
      <w:pPr>
        <w:pStyle w:val="Textosemformatao"/>
        <w:jc w:val="both"/>
        <w:rPr>
          <w:rFonts w:ascii="Arial" w:hAnsi="Arial" w:cs="Arial"/>
          <w:b/>
          <w:sz w:val="24"/>
          <w:szCs w:val="24"/>
        </w:rPr>
      </w:pPr>
      <w:r>
        <w:rPr>
          <w:rFonts w:ascii="Arial" w:hAnsi="Arial" w:cs="Arial"/>
          <w:sz w:val="24"/>
          <w:szCs w:val="24"/>
        </w:rPr>
        <w:t xml:space="preserve">           TOMADA DE PREÇOS </w:t>
      </w:r>
      <w:r>
        <w:rPr>
          <w:rFonts w:ascii="Arial" w:hAnsi="Arial" w:cs="Arial"/>
          <w:b/>
          <w:sz w:val="24"/>
          <w:szCs w:val="24"/>
        </w:rPr>
        <w:t xml:space="preserve">Nº </w:t>
      </w:r>
      <w:r w:rsidR="00724F63">
        <w:rPr>
          <w:rFonts w:ascii="Arial" w:hAnsi="Arial" w:cs="Arial"/>
          <w:b/>
          <w:sz w:val="24"/>
          <w:szCs w:val="24"/>
        </w:rPr>
        <w:t>11</w:t>
      </w:r>
      <w:r w:rsidR="00E44B2E">
        <w:rPr>
          <w:rFonts w:ascii="Arial" w:hAnsi="Arial" w:cs="Arial"/>
          <w:b/>
          <w:sz w:val="24"/>
          <w:szCs w:val="24"/>
        </w:rPr>
        <w:t>/2017</w:t>
      </w:r>
    </w:p>
    <w:p w:rsidR="00A7397A" w:rsidRPr="0055386F" w:rsidRDefault="00A7397A" w:rsidP="00A7397A">
      <w:pPr>
        <w:pStyle w:val="Textosemformatao"/>
        <w:jc w:val="both"/>
        <w:rPr>
          <w:rFonts w:ascii="Arial" w:hAnsi="Arial" w:cs="Arial"/>
          <w:sz w:val="24"/>
          <w:szCs w:val="24"/>
        </w:rPr>
      </w:pPr>
      <w:r>
        <w:rPr>
          <w:rFonts w:ascii="Arial" w:hAnsi="Arial" w:cs="Arial"/>
          <w:sz w:val="24"/>
          <w:szCs w:val="24"/>
        </w:rPr>
        <w:t xml:space="preserve">            DATA E HORA – RAZÃO SOCIAL</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2</w:t>
      </w:r>
      <w:r>
        <w:rPr>
          <w:rFonts w:ascii="Arial" w:hAnsi="Arial" w:cs="Arial"/>
          <w:sz w:val="24"/>
          <w:szCs w:val="24"/>
        </w:rPr>
        <w:tab/>
        <w:t xml:space="preserve">Após o Presidente da </w:t>
      </w:r>
      <w:r>
        <w:rPr>
          <w:rFonts w:ascii="Arial" w:hAnsi="Arial" w:cs="Arial"/>
          <w:b/>
          <w:sz w:val="24"/>
          <w:szCs w:val="24"/>
        </w:rPr>
        <w:t>CPL</w:t>
      </w:r>
      <w:r>
        <w:rPr>
          <w:rFonts w:ascii="Arial" w:hAnsi="Arial" w:cs="Arial"/>
          <w:sz w:val="24"/>
          <w:szCs w:val="24"/>
        </w:rPr>
        <w:t xml:space="preserve"> declarar encerrado o prazo para recebimento da Documentação e da(s) Proposta(s), nenhum outro documento será recebido, nem serão permitidos quaisquer adendos, acréscimos ou esclarecimentos, relativos à Documentação e às Propostas, ressalvado o disposto no § 3º, do artigo 43 da Lei nº 8.666/93 e no subitem 5.2 do Edital.</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As Empresas não cadastradas na </w:t>
      </w:r>
      <w:r>
        <w:rPr>
          <w:rFonts w:ascii="Arial" w:hAnsi="Arial" w:cs="Arial"/>
          <w:b/>
          <w:sz w:val="24"/>
          <w:szCs w:val="24"/>
        </w:rPr>
        <w:t>PREFEITURA MUNICIPAL DE PAINS</w:t>
      </w:r>
      <w:r>
        <w:rPr>
          <w:rFonts w:ascii="Arial" w:hAnsi="Arial" w:cs="Arial"/>
          <w:sz w:val="24"/>
          <w:szCs w:val="24"/>
        </w:rPr>
        <w:t xml:space="preserve"> ou em outro órgão ou entidade Federal, Estadual ou Municipal, somente poderão participar se cumprirem todas as condições exigidas para cadastramento, até o terceiro dia anterior à data marcada para recebimento das propostas, nos termos do parágrafo. 2º, do Art. 22, da lei nº 8.666/93.</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4</w:t>
      </w:r>
      <w:r>
        <w:rPr>
          <w:rFonts w:ascii="Arial" w:hAnsi="Arial" w:cs="Arial"/>
          <w:sz w:val="24"/>
          <w:szCs w:val="24"/>
        </w:rPr>
        <w:tab/>
        <w:t>Não é permitida a participação de consórcios.</w:t>
      </w:r>
    </w:p>
    <w:p w:rsidR="00A7397A" w:rsidRDefault="00A7397A" w:rsidP="00A7397A">
      <w:pPr>
        <w:pStyle w:val="TextosemFormatao1"/>
        <w:jc w:val="both"/>
        <w:rPr>
          <w:rFonts w:ascii="Arial" w:hAnsi="Arial" w:cs="Arial"/>
          <w:b/>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5. DA DOCUMENTAÇÃO</w:t>
      </w:r>
    </w:p>
    <w:p w:rsidR="00A7397A" w:rsidRDefault="00A7397A" w:rsidP="00A7397A">
      <w:pPr>
        <w:pStyle w:val="TextosemFormatao1"/>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1</w:t>
      </w:r>
      <w:r>
        <w:rPr>
          <w:rFonts w:ascii="Arial" w:hAnsi="Arial" w:cs="Arial"/>
          <w:sz w:val="24"/>
          <w:szCs w:val="24"/>
        </w:rPr>
        <w:tab/>
        <w:t>O invólucro nº 1 - Documentação deverá conter:</w:t>
      </w:r>
    </w:p>
    <w:p w:rsidR="00A7397A" w:rsidRDefault="00A7397A" w:rsidP="00A7397A">
      <w:pPr>
        <w:pStyle w:val="TextosemFormatao1"/>
        <w:jc w:val="both"/>
        <w:rPr>
          <w:rFonts w:ascii="Arial" w:hAnsi="Arial" w:cs="Arial"/>
          <w:b/>
          <w:sz w:val="24"/>
          <w:szCs w:val="24"/>
        </w:rPr>
      </w:pPr>
    </w:p>
    <w:p w:rsidR="00A7397A" w:rsidRDefault="00A7397A" w:rsidP="00764C3F">
      <w:pPr>
        <w:pStyle w:val="Textosemformatao"/>
        <w:jc w:val="both"/>
        <w:rPr>
          <w:rFonts w:ascii="Arial" w:hAnsi="Arial" w:cs="Arial"/>
          <w:sz w:val="24"/>
          <w:szCs w:val="24"/>
        </w:rPr>
      </w:pPr>
      <w:r w:rsidRPr="00E95A88">
        <w:rPr>
          <w:rFonts w:ascii="Arial" w:hAnsi="Arial" w:cs="Arial"/>
          <w:b/>
          <w:sz w:val="24"/>
          <w:szCs w:val="24"/>
        </w:rPr>
        <w:t>5.1.1</w:t>
      </w:r>
      <w:r>
        <w:rPr>
          <w:rFonts w:ascii="Arial" w:hAnsi="Arial" w:cs="Arial"/>
          <w:sz w:val="24"/>
          <w:szCs w:val="24"/>
        </w:rPr>
        <w:t xml:space="preserve"> Contrato Social e alterações;</w:t>
      </w:r>
    </w:p>
    <w:p w:rsidR="00A7397A" w:rsidRDefault="00A7397A" w:rsidP="00A7397A">
      <w:pPr>
        <w:pStyle w:val="Textosemformatao"/>
        <w:jc w:val="both"/>
        <w:rPr>
          <w:rFonts w:ascii="Arial" w:hAnsi="Arial" w:cs="Arial"/>
          <w:b/>
          <w:sz w:val="24"/>
          <w:szCs w:val="24"/>
        </w:rPr>
      </w:pPr>
    </w:p>
    <w:p w:rsidR="00A7397A" w:rsidRDefault="00A7397A" w:rsidP="00764C3F">
      <w:pPr>
        <w:pStyle w:val="Textosemformatao"/>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ab/>
        <w:t>Prova de inscrição no Cadastro Nacional Pessoa Jurídica do Ministério da Fazenda (CNPJ/MF), dentro do prazo de validade;</w:t>
      </w:r>
    </w:p>
    <w:p w:rsidR="00A7397A" w:rsidRDefault="00A7397A" w:rsidP="001838A7">
      <w:pPr>
        <w:pStyle w:val="Textosemformatao"/>
        <w:jc w:val="both"/>
        <w:rPr>
          <w:rFonts w:ascii="Arial" w:hAnsi="Arial" w:cs="Arial"/>
          <w:b/>
          <w:sz w:val="24"/>
          <w:szCs w:val="24"/>
        </w:rPr>
      </w:pPr>
    </w:p>
    <w:p w:rsidR="00A7397A" w:rsidRDefault="00A7397A" w:rsidP="00764C3F">
      <w:pPr>
        <w:pStyle w:val="Textosemformatao"/>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1</w:t>
      </w:r>
      <w:r>
        <w:rPr>
          <w:rFonts w:ascii="Arial" w:hAnsi="Arial" w:cs="Arial"/>
          <w:sz w:val="24"/>
          <w:szCs w:val="24"/>
        </w:rPr>
        <w:t>.</w:t>
      </w:r>
      <w:r w:rsidR="001838A7">
        <w:rPr>
          <w:rFonts w:ascii="Arial" w:hAnsi="Arial" w:cs="Arial"/>
          <w:b/>
          <w:sz w:val="24"/>
          <w:szCs w:val="24"/>
        </w:rPr>
        <w:t>3</w:t>
      </w:r>
      <w:r>
        <w:rPr>
          <w:rFonts w:ascii="Arial" w:hAnsi="Arial" w:cs="Arial"/>
          <w:sz w:val="24"/>
          <w:szCs w:val="24"/>
        </w:rPr>
        <w:tab/>
        <w:t>Prova de regularidade relativa ao Fundo de Garantia por Tempo de Serviço - FGTS, expedida pela Caixa Econômica Federal, demonstrando situação regular no cumprimento dos encargos sociais instituídos por lei, dentro do prazo de validade;</w:t>
      </w:r>
    </w:p>
    <w:p w:rsidR="00A7397A" w:rsidRDefault="00A7397A" w:rsidP="00A7397A">
      <w:pPr>
        <w:pStyle w:val="Textosemformatao"/>
        <w:ind w:left="720"/>
        <w:jc w:val="both"/>
        <w:rPr>
          <w:rFonts w:ascii="Arial" w:hAnsi="Arial" w:cs="Arial"/>
          <w:sz w:val="24"/>
          <w:szCs w:val="24"/>
        </w:rPr>
      </w:pPr>
    </w:p>
    <w:p w:rsidR="00A7397A" w:rsidRDefault="00A7397A" w:rsidP="00764C3F">
      <w:pPr>
        <w:pStyle w:val="Textosemformatao"/>
        <w:jc w:val="both"/>
        <w:rPr>
          <w:rFonts w:ascii="Arial" w:hAnsi="Arial" w:cs="Arial"/>
          <w:sz w:val="24"/>
          <w:szCs w:val="24"/>
        </w:rPr>
      </w:pPr>
      <w:r>
        <w:rPr>
          <w:rFonts w:ascii="Arial" w:hAnsi="Arial" w:cs="Arial"/>
          <w:b/>
          <w:sz w:val="24"/>
          <w:szCs w:val="24"/>
        </w:rPr>
        <w:t>5.1.</w:t>
      </w:r>
      <w:r w:rsidR="001838A7">
        <w:rPr>
          <w:rFonts w:ascii="Arial" w:hAnsi="Arial" w:cs="Arial"/>
          <w:b/>
          <w:sz w:val="24"/>
          <w:szCs w:val="24"/>
        </w:rPr>
        <w:t>4</w:t>
      </w:r>
      <w:r>
        <w:rPr>
          <w:rFonts w:ascii="Arial" w:hAnsi="Arial" w:cs="Arial"/>
          <w:sz w:val="24"/>
          <w:szCs w:val="24"/>
        </w:rPr>
        <w:t xml:space="preserve"> Certidões válidas de regularidade para com a Fazenda Federal, Estadual e Municipal, do domicílio ou sede da licitante. No caso de o licitante não ser contribuinte do ICMS ou ISS, deverá declarar por escrito essa condição, sob as penas da lei. </w:t>
      </w:r>
    </w:p>
    <w:p w:rsidR="00A7397A" w:rsidRDefault="00A7397A" w:rsidP="00A7397A">
      <w:pPr>
        <w:pStyle w:val="Textosemformatao"/>
        <w:ind w:left="720"/>
        <w:jc w:val="both"/>
        <w:rPr>
          <w:rFonts w:ascii="Arial" w:hAnsi="Arial" w:cs="Arial"/>
          <w:b/>
          <w:sz w:val="24"/>
          <w:szCs w:val="24"/>
        </w:rPr>
      </w:pPr>
    </w:p>
    <w:p w:rsidR="00A7397A" w:rsidRDefault="00A7397A" w:rsidP="00764C3F">
      <w:pPr>
        <w:pStyle w:val="Textosemformatao"/>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1</w:t>
      </w:r>
      <w:r>
        <w:rPr>
          <w:rFonts w:ascii="Arial" w:hAnsi="Arial" w:cs="Arial"/>
          <w:sz w:val="24"/>
          <w:szCs w:val="24"/>
        </w:rPr>
        <w:t>.</w:t>
      </w:r>
      <w:r w:rsidR="00012606">
        <w:rPr>
          <w:rFonts w:ascii="Arial" w:hAnsi="Arial" w:cs="Arial"/>
          <w:b/>
          <w:sz w:val="24"/>
          <w:szCs w:val="24"/>
        </w:rPr>
        <w:t>5</w:t>
      </w:r>
      <w:r>
        <w:rPr>
          <w:rFonts w:ascii="Arial" w:hAnsi="Arial" w:cs="Arial"/>
          <w:sz w:val="24"/>
          <w:szCs w:val="24"/>
        </w:rPr>
        <w:tab/>
        <w:t>Certificado de Registro Cadastral (CRC), emitido pela Prefeitura Municipal de Pains, os mesmos deverão ser apresentados dentro da validade.</w:t>
      </w:r>
    </w:p>
    <w:p w:rsidR="00A7397A" w:rsidRDefault="00A7397A" w:rsidP="00A7397A">
      <w:pPr>
        <w:pStyle w:val="Textosemformatao"/>
        <w:ind w:left="720"/>
        <w:jc w:val="both"/>
        <w:rPr>
          <w:rFonts w:ascii="Arial" w:hAnsi="Arial" w:cs="Arial"/>
          <w:b/>
          <w:sz w:val="24"/>
          <w:szCs w:val="24"/>
        </w:rPr>
      </w:pPr>
    </w:p>
    <w:p w:rsidR="00A7397A" w:rsidRDefault="00A7397A" w:rsidP="00764C3F">
      <w:pPr>
        <w:pStyle w:val="Textosemformatao"/>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6</w:t>
      </w:r>
      <w:r w:rsidR="00012606">
        <w:rPr>
          <w:rFonts w:ascii="Arial" w:hAnsi="Arial" w:cs="Arial"/>
          <w:b/>
          <w:sz w:val="24"/>
          <w:szCs w:val="24"/>
        </w:rPr>
        <w:t xml:space="preserve"> </w:t>
      </w:r>
      <w:r>
        <w:rPr>
          <w:rFonts w:ascii="Arial" w:hAnsi="Arial" w:cs="Arial"/>
          <w:sz w:val="24"/>
          <w:szCs w:val="24"/>
        </w:rPr>
        <w:t xml:space="preserve"> A licitante é obrigada a declarar,</w:t>
      </w:r>
      <w:r w:rsidR="00764C3F">
        <w:rPr>
          <w:rFonts w:ascii="Arial" w:hAnsi="Arial" w:cs="Arial"/>
          <w:sz w:val="24"/>
          <w:szCs w:val="24"/>
        </w:rPr>
        <w:t xml:space="preserve"> sob as penalidades cabíveis, a</w:t>
      </w:r>
      <w:r w:rsidR="00914973">
        <w:rPr>
          <w:rFonts w:ascii="Arial" w:hAnsi="Arial" w:cs="Arial"/>
          <w:sz w:val="24"/>
          <w:szCs w:val="24"/>
        </w:rPr>
        <w:t xml:space="preserve"> </w:t>
      </w:r>
      <w:r>
        <w:rPr>
          <w:rFonts w:ascii="Arial" w:hAnsi="Arial" w:cs="Arial"/>
          <w:sz w:val="24"/>
          <w:szCs w:val="24"/>
        </w:rPr>
        <w:t xml:space="preserve">inexistência de fato superveniente impeditivo à habilitação após o cadastramento, conforme modelo constante do </w:t>
      </w:r>
      <w:r>
        <w:rPr>
          <w:rFonts w:ascii="Arial" w:hAnsi="Arial" w:cs="Arial"/>
          <w:b/>
          <w:sz w:val="24"/>
          <w:szCs w:val="24"/>
        </w:rPr>
        <w:t xml:space="preserve">ANEXO </w:t>
      </w:r>
      <w:r w:rsidR="001838A7">
        <w:rPr>
          <w:rFonts w:ascii="Arial" w:hAnsi="Arial" w:cs="Arial"/>
          <w:b/>
          <w:sz w:val="24"/>
          <w:szCs w:val="24"/>
        </w:rPr>
        <w:t>III</w:t>
      </w:r>
      <w:r>
        <w:rPr>
          <w:rFonts w:ascii="Arial" w:hAnsi="Arial" w:cs="Arial"/>
          <w:sz w:val="24"/>
          <w:szCs w:val="24"/>
        </w:rPr>
        <w:t>.</w:t>
      </w:r>
    </w:p>
    <w:p w:rsidR="00A7397A" w:rsidRDefault="00A7397A" w:rsidP="00A7397A">
      <w:pPr>
        <w:pStyle w:val="Textosemformatao"/>
        <w:ind w:left="720"/>
        <w:jc w:val="both"/>
        <w:rPr>
          <w:rFonts w:ascii="Arial" w:hAnsi="Arial" w:cs="Arial"/>
          <w:sz w:val="24"/>
          <w:szCs w:val="24"/>
        </w:rPr>
      </w:pPr>
    </w:p>
    <w:p w:rsidR="00A7397A" w:rsidRDefault="00A7397A" w:rsidP="00764C3F">
      <w:pPr>
        <w:pStyle w:val="Textosemformatao"/>
        <w:jc w:val="both"/>
        <w:rPr>
          <w:rFonts w:ascii="Arial" w:hAnsi="Arial" w:cs="Arial"/>
          <w:sz w:val="24"/>
          <w:szCs w:val="24"/>
        </w:rPr>
      </w:pPr>
      <w:r>
        <w:rPr>
          <w:rFonts w:ascii="Arial" w:hAnsi="Arial" w:cs="Arial"/>
          <w:b/>
          <w:sz w:val="24"/>
          <w:szCs w:val="24"/>
        </w:rPr>
        <w:t>5.1.7</w:t>
      </w:r>
      <w:r>
        <w:rPr>
          <w:rFonts w:ascii="Arial" w:hAnsi="Arial" w:cs="Arial"/>
          <w:sz w:val="24"/>
          <w:szCs w:val="24"/>
        </w:rPr>
        <w:t xml:space="preserve"> Certidão negativa de falência ou concordata expedida pelo distribuidor da sede da pessoa jurídica;</w:t>
      </w:r>
    </w:p>
    <w:p w:rsidR="00A7397A" w:rsidRDefault="00A7397A" w:rsidP="00A7397A">
      <w:pPr>
        <w:pStyle w:val="Textosemformatao"/>
        <w:ind w:left="720"/>
        <w:jc w:val="both"/>
      </w:pPr>
    </w:p>
    <w:p w:rsidR="00A7397A" w:rsidRDefault="00A7397A" w:rsidP="00764C3F">
      <w:pPr>
        <w:pStyle w:val="Textosemformatao"/>
        <w:jc w:val="both"/>
        <w:rPr>
          <w:rFonts w:ascii="Arial" w:hAnsi="Arial" w:cs="Arial"/>
          <w:sz w:val="24"/>
          <w:szCs w:val="24"/>
        </w:rPr>
      </w:pPr>
      <w:r>
        <w:rPr>
          <w:rFonts w:ascii="Arial" w:hAnsi="Arial" w:cs="Arial"/>
          <w:b/>
          <w:bCs/>
          <w:sz w:val="24"/>
          <w:szCs w:val="24"/>
        </w:rPr>
        <w:t xml:space="preserve">5.1.8 </w:t>
      </w:r>
      <w:r>
        <w:rPr>
          <w:rFonts w:ascii="Arial" w:hAnsi="Arial" w:cs="Arial"/>
          <w:sz w:val="24"/>
          <w:szCs w:val="24"/>
        </w:rPr>
        <w:t>Certidão negativa de débitos trabalhistas;</w:t>
      </w:r>
    </w:p>
    <w:p w:rsidR="00A7397A" w:rsidRDefault="00A7397A" w:rsidP="00CA4F76">
      <w:pPr>
        <w:pStyle w:val="Textosemformatao"/>
        <w:jc w:val="both"/>
        <w:rPr>
          <w:rFonts w:ascii="Arial" w:hAnsi="Arial" w:cs="Arial"/>
          <w:b/>
          <w:sz w:val="24"/>
          <w:szCs w:val="24"/>
        </w:rPr>
      </w:pPr>
    </w:p>
    <w:p w:rsidR="00764C3F" w:rsidRDefault="00A7397A" w:rsidP="00764C3F">
      <w:pPr>
        <w:pStyle w:val="NormalWeb"/>
        <w:tabs>
          <w:tab w:val="left" w:pos="3480"/>
        </w:tabs>
        <w:spacing w:before="0" w:after="0"/>
        <w:jc w:val="both"/>
        <w:rPr>
          <w:rFonts w:ascii="Arial" w:hAnsi="Arial" w:cs="Arial"/>
        </w:rPr>
      </w:pPr>
      <w:r>
        <w:rPr>
          <w:rFonts w:ascii="Arial" w:hAnsi="Arial" w:cs="Arial"/>
          <w:b/>
        </w:rPr>
        <w:t>5.1.</w:t>
      </w:r>
      <w:r w:rsidR="00CA4F76">
        <w:rPr>
          <w:rFonts w:ascii="Arial" w:hAnsi="Arial" w:cs="Arial"/>
          <w:b/>
        </w:rPr>
        <w:t>9</w:t>
      </w:r>
      <w:r w:rsidR="00764C3F">
        <w:rPr>
          <w:rFonts w:ascii="Arial" w:hAnsi="Arial" w:cs="Arial"/>
          <w:b/>
        </w:rPr>
        <w:t xml:space="preserve"> </w:t>
      </w:r>
      <w:r w:rsidR="00764C3F">
        <w:rPr>
          <w:rFonts w:ascii="Arial" w:hAnsi="Arial" w:cs="Arial"/>
        </w:rPr>
        <w:t xml:space="preserve">Atestado de Capacidade Técnica, emitido por empresa de Direito Públco ou Privado, comprovando que o Proponente já realizou evento similar, com montagem de estruturas (tendas, som, iluminação, banheiros químicos, etc.); </w:t>
      </w:r>
    </w:p>
    <w:p w:rsidR="00764C3F" w:rsidRDefault="00764C3F" w:rsidP="00764C3F">
      <w:pPr>
        <w:pStyle w:val="NormalWeb"/>
        <w:tabs>
          <w:tab w:val="left" w:pos="3480"/>
        </w:tabs>
        <w:spacing w:before="0" w:after="0"/>
        <w:jc w:val="both"/>
        <w:rPr>
          <w:rFonts w:ascii="Arial" w:hAnsi="Arial" w:cs="Arial"/>
        </w:rPr>
      </w:pPr>
      <w:r>
        <w:rPr>
          <w:rFonts w:ascii="Arial" w:hAnsi="Arial" w:cs="Arial"/>
        </w:rPr>
        <w:t>Atestado de capacidade técnica do Responsável Técnico da licitante, expedido por Órgãos Públicos ou Empresas Privadas, devidamente registrado no Conselho Regional de Engenharia e Arquitetura - CREA, acompanhado de sua respectiva Certidão de Acervo Técnico que, na condição de cliente final, comprovem a execução satisfatória, dos serviços similares ao objeto da licitação. O profissional deverá ser integrante do quadro permanente da licitante.</w:t>
      </w:r>
    </w:p>
    <w:p w:rsidR="00764C3F" w:rsidRDefault="00764C3F" w:rsidP="00764C3F">
      <w:pPr>
        <w:pStyle w:val="Textosemformatao"/>
        <w:jc w:val="both"/>
      </w:pPr>
    </w:p>
    <w:p w:rsidR="00764C3F" w:rsidRDefault="00764C3F" w:rsidP="00764C3F">
      <w:pPr>
        <w:pStyle w:val="Textosemformatao"/>
        <w:jc w:val="both"/>
        <w:rPr>
          <w:rFonts w:ascii="Arial" w:hAnsi="Arial" w:cs="Arial"/>
          <w:sz w:val="24"/>
          <w:szCs w:val="24"/>
        </w:rPr>
      </w:pPr>
      <w:r>
        <w:rPr>
          <w:rFonts w:ascii="Arial" w:hAnsi="Arial" w:cs="Arial"/>
          <w:sz w:val="24"/>
          <w:szCs w:val="24"/>
        </w:rPr>
        <w:t xml:space="preserve">Na situação de sócio, a comprovação será realizada mediante cópia do contrato social e, quando se tratar de empregado, comprovação de seu vínculo </w:t>
      </w:r>
      <w:r>
        <w:rPr>
          <w:rFonts w:ascii="Arial" w:hAnsi="Arial" w:cs="Arial"/>
          <w:sz w:val="24"/>
          <w:szCs w:val="24"/>
        </w:rPr>
        <w:lastRenderedPageBreak/>
        <w:t>até a data da apresentação da proposta  através de ficha ou livro de registro de empregado, ou contrato de prestação de serviços com firma reconhecida.</w:t>
      </w:r>
    </w:p>
    <w:p w:rsidR="00764C3F" w:rsidRDefault="00764C3F" w:rsidP="00764C3F">
      <w:pPr>
        <w:pStyle w:val="Textosemformatao"/>
        <w:jc w:val="both"/>
        <w:rPr>
          <w:rFonts w:ascii="Arial" w:hAnsi="Arial" w:cs="Arial"/>
          <w:sz w:val="24"/>
          <w:szCs w:val="24"/>
        </w:rPr>
      </w:pPr>
    </w:p>
    <w:p w:rsidR="00764C3F" w:rsidRDefault="00764C3F" w:rsidP="00764C3F">
      <w:pPr>
        <w:pStyle w:val="Textosemformatao"/>
        <w:jc w:val="both"/>
        <w:rPr>
          <w:rFonts w:ascii="Arial" w:hAnsi="Arial" w:cs="Arial"/>
          <w:color w:val="000000"/>
          <w:sz w:val="24"/>
          <w:szCs w:val="24"/>
        </w:rPr>
      </w:pPr>
      <w:r>
        <w:rPr>
          <w:rFonts w:ascii="Arial" w:hAnsi="Arial" w:cs="Arial"/>
          <w:sz w:val="24"/>
          <w:szCs w:val="24"/>
        </w:rPr>
        <w:t xml:space="preserve"> A comprovação da condição de Responsável Técnico da licitante far-se-á através da Certidão</w:t>
      </w:r>
      <w:r>
        <w:rPr>
          <w:rFonts w:ascii="Arial" w:hAnsi="Arial" w:cs="Arial"/>
          <w:color w:val="000000"/>
          <w:sz w:val="24"/>
          <w:szCs w:val="24"/>
        </w:rPr>
        <w:t xml:space="preserve"> de Registro e Quitação de Pessoa Jurídica emitida pelo CREA. </w:t>
      </w:r>
    </w:p>
    <w:p w:rsidR="00764C3F" w:rsidRDefault="00764C3F" w:rsidP="00764C3F">
      <w:pPr>
        <w:pStyle w:val="Textosemformatao"/>
        <w:jc w:val="both"/>
        <w:rPr>
          <w:rFonts w:ascii="Arial" w:hAnsi="Arial" w:cs="Arial"/>
          <w:b/>
          <w:sz w:val="24"/>
          <w:szCs w:val="24"/>
        </w:rPr>
      </w:pPr>
    </w:p>
    <w:p w:rsidR="00764C3F" w:rsidRDefault="00764C3F" w:rsidP="00764C3F">
      <w:pPr>
        <w:pStyle w:val="Textosemformatao"/>
        <w:jc w:val="both"/>
        <w:rPr>
          <w:rFonts w:ascii="Arial" w:hAnsi="Arial" w:cs="Arial"/>
          <w:sz w:val="24"/>
          <w:szCs w:val="24"/>
        </w:rPr>
      </w:pPr>
      <w:r>
        <w:rPr>
          <w:rFonts w:ascii="Arial" w:hAnsi="Arial" w:cs="Arial"/>
          <w:sz w:val="24"/>
          <w:szCs w:val="24"/>
        </w:rPr>
        <w:t>Registro de inscrição no Conselho Regional de Engenharia e Arquitetura (CREA), do Responsável Técnico, comprovado através de Certidão de Registro e Quitação de Pessoa Jurídica;</w:t>
      </w:r>
    </w:p>
    <w:p w:rsidR="00764C3F" w:rsidRDefault="00764C3F" w:rsidP="00764C3F">
      <w:pPr>
        <w:pStyle w:val="Textosemformatao"/>
        <w:jc w:val="both"/>
        <w:rPr>
          <w:rFonts w:ascii="Arial" w:hAnsi="Arial" w:cs="Arial"/>
          <w:sz w:val="24"/>
          <w:szCs w:val="24"/>
        </w:rPr>
      </w:pPr>
    </w:p>
    <w:p w:rsidR="00764C3F" w:rsidRDefault="00764C3F" w:rsidP="005A510B">
      <w:pPr>
        <w:pStyle w:val="Textosemformatao"/>
        <w:jc w:val="both"/>
        <w:rPr>
          <w:rFonts w:ascii="Arial" w:hAnsi="Arial" w:cs="Arial"/>
          <w:sz w:val="24"/>
          <w:szCs w:val="24"/>
        </w:rPr>
      </w:pPr>
      <w:r>
        <w:rPr>
          <w:rFonts w:ascii="Arial" w:hAnsi="Arial" w:cs="Arial"/>
          <w:sz w:val="24"/>
          <w:szCs w:val="24"/>
        </w:rPr>
        <w:t>Deverá ser apresentada a Certidão de Registro e Quitação de Pessoa Física do Responsável Técnico da licitante no Conselho Regional de Engenharia e Arquitetura (CREA).</w:t>
      </w:r>
    </w:p>
    <w:p w:rsidR="005A510B" w:rsidRPr="005A510B" w:rsidRDefault="005A510B" w:rsidP="005A510B">
      <w:pPr>
        <w:pStyle w:val="Textosemformatao"/>
        <w:jc w:val="both"/>
        <w:rPr>
          <w:rFonts w:ascii="Arial" w:hAnsi="Arial" w:cs="Arial"/>
          <w:sz w:val="24"/>
          <w:szCs w:val="24"/>
        </w:rPr>
      </w:pPr>
    </w:p>
    <w:p w:rsidR="00764C3F" w:rsidRDefault="00764C3F" w:rsidP="00764C3F">
      <w:pPr>
        <w:pStyle w:val="NormalWeb"/>
        <w:tabs>
          <w:tab w:val="left" w:pos="3480"/>
        </w:tabs>
        <w:spacing w:before="0" w:after="0"/>
        <w:jc w:val="both"/>
        <w:rPr>
          <w:rFonts w:ascii="Arial" w:hAnsi="Arial" w:cs="Arial"/>
        </w:rPr>
      </w:pPr>
      <w:r>
        <w:rPr>
          <w:rFonts w:ascii="Arial" w:hAnsi="Arial" w:cs="Arial"/>
        </w:rPr>
        <w:t>A empresa que possuir Certificado de Registro no Conselho de Engenharia e Arquitetura - CREA, em outra Regional que não seja o local dos serviços (MG) deverá apresentar este documento devidamente averbado no CREA da região de Minas Gerais.</w:t>
      </w:r>
    </w:p>
    <w:p w:rsidR="00A7397A" w:rsidRPr="00764C3F" w:rsidRDefault="00764C3F" w:rsidP="005A510B">
      <w:pPr>
        <w:tabs>
          <w:tab w:val="left" w:pos="3600"/>
        </w:tabs>
        <w:rPr>
          <w:rFonts w:ascii="Arial" w:hAnsi="Arial" w:cs="Arial"/>
          <w:sz w:val="24"/>
          <w:szCs w:val="24"/>
        </w:rPr>
      </w:pPr>
      <w:r>
        <w:rPr>
          <w:rFonts w:ascii="Arial" w:hAnsi="Arial" w:cs="Arial"/>
          <w:b/>
          <w:sz w:val="24"/>
          <w:szCs w:val="24"/>
        </w:rPr>
        <w:t xml:space="preserve"> </w:t>
      </w:r>
    </w:p>
    <w:p w:rsidR="00A7397A" w:rsidRDefault="00A7397A" w:rsidP="00012606">
      <w:pPr>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bCs/>
          <w:sz w:val="24"/>
          <w:szCs w:val="24"/>
        </w:rPr>
        <w:t>11</w:t>
      </w:r>
      <w:r>
        <w:rPr>
          <w:rFonts w:ascii="Arial" w:hAnsi="Arial" w:cs="Arial"/>
          <w:b/>
          <w:sz w:val="24"/>
          <w:szCs w:val="24"/>
        </w:rPr>
        <w:t>.</w:t>
      </w:r>
      <w:r>
        <w:rPr>
          <w:rFonts w:ascii="Arial" w:hAnsi="Arial" w:cs="Arial"/>
          <w:sz w:val="24"/>
          <w:szCs w:val="24"/>
        </w:rPr>
        <w:t xml:space="preserve"> Os documentos acima exigidos poderão ser apresentados em original ou por cópias reprográficas autenticadas por Cartório competente ou publicação em órgão da imprensa oficial, ou ainda acompanhadas dos respectivos originais, para confrontação e verificação de sua validade e autenticidade pela </w:t>
      </w:r>
      <w:r>
        <w:rPr>
          <w:rFonts w:ascii="Arial" w:hAnsi="Arial" w:cs="Arial"/>
          <w:b/>
          <w:sz w:val="24"/>
          <w:szCs w:val="24"/>
        </w:rPr>
        <w:t>CPL</w:t>
      </w:r>
      <w:r>
        <w:rPr>
          <w:rFonts w:ascii="Arial" w:hAnsi="Arial" w:cs="Arial"/>
          <w:sz w:val="24"/>
          <w:szCs w:val="24"/>
        </w:rPr>
        <w:t xml:space="preserve"> da </w:t>
      </w:r>
      <w:r>
        <w:rPr>
          <w:rFonts w:ascii="Arial" w:hAnsi="Arial" w:cs="Arial"/>
          <w:b/>
          <w:sz w:val="24"/>
          <w:szCs w:val="24"/>
        </w:rPr>
        <w:t>PREFEITURA MUNICIPAL DE PAINS</w:t>
      </w:r>
      <w:r>
        <w:rPr>
          <w:rFonts w:ascii="Arial" w:hAnsi="Arial" w:cs="Arial"/>
          <w:sz w:val="24"/>
          <w:szCs w:val="24"/>
        </w:rPr>
        <w:t>;</w:t>
      </w:r>
    </w:p>
    <w:p w:rsidR="00A7397A" w:rsidRDefault="00A7397A" w:rsidP="00A7397A">
      <w:pPr>
        <w:pStyle w:val="TextosemFormatao1"/>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2</w:t>
      </w:r>
      <w:r>
        <w:rPr>
          <w:rFonts w:ascii="Arial" w:hAnsi="Arial" w:cs="Arial"/>
          <w:sz w:val="24"/>
          <w:szCs w:val="24"/>
        </w:rPr>
        <w:tab/>
        <w:t xml:space="preserve">A </w:t>
      </w:r>
      <w:r>
        <w:rPr>
          <w:rFonts w:ascii="Arial" w:hAnsi="Arial" w:cs="Arial"/>
          <w:b/>
          <w:sz w:val="24"/>
          <w:szCs w:val="24"/>
        </w:rPr>
        <w:t>PREFEITURA MUNICIPAL DE PAINS</w:t>
      </w:r>
      <w:r>
        <w:rPr>
          <w:rFonts w:ascii="Arial" w:hAnsi="Arial" w:cs="Arial"/>
          <w:sz w:val="24"/>
          <w:szCs w:val="24"/>
        </w:rPr>
        <w:t xml:space="preserve"> se reserva o direito de, em qualquer fase da licitação, promover diligência destinada a esclarecer ou a complementar a instrução do processo, inclusive para verificar se os signatários das Propostas detêm a representação das empresas licitantes, ou mandato para em seu nome constituir obrigações, bem como, verificar a exeqüibilidade dos preços propostos, em observância ao que estabelece o Inciso II do Artigo 48 da Lei nº 8.666/93 e suas alterações.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5.3</w:t>
      </w:r>
      <w:r>
        <w:rPr>
          <w:rFonts w:ascii="Arial" w:hAnsi="Arial" w:cs="Arial"/>
          <w:b/>
          <w:sz w:val="24"/>
          <w:szCs w:val="24"/>
        </w:rPr>
        <w:tab/>
        <w:t>Exame da Documentação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Abertos o ENVELOPE nº 1, os documentos serão examinados e, em seguida, rubricados pelos participantes presentes e pela </w:t>
      </w:r>
      <w:r>
        <w:rPr>
          <w:rFonts w:ascii="Arial" w:hAnsi="Arial" w:cs="Arial"/>
          <w:b/>
          <w:sz w:val="24"/>
          <w:szCs w:val="24"/>
        </w:rPr>
        <w:t>CPL</w:t>
      </w:r>
      <w:r>
        <w:rPr>
          <w:rFonts w:ascii="Arial" w:hAnsi="Arial" w:cs="Arial"/>
          <w:sz w:val="24"/>
          <w:szCs w:val="24"/>
        </w:rPr>
        <w:t>, e franqueados para exame e manifestação.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5.4</w:t>
      </w:r>
      <w:r>
        <w:rPr>
          <w:rFonts w:ascii="Arial" w:hAnsi="Arial" w:cs="Arial"/>
          <w:b/>
          <w:sz w:val="24"/>
          <w:szCs w:val="24"/>
        </w:rPr>
        <w:tab/>
        <w:t>Julgamento da Documentação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4</w:t>
      </w:r>
      <w:r>
        <w:rPr>
          <w:rFonts w:ascii="Arial" w:hAnsi="Arial" w:cs="Arial"/>
          <w:sz w:val="24"/>
          <w:szCs w:val="24"/>
        </w:rPr>
        <w:t>.</w:t>
      </w:r>
      <w:r>
        <w:rPr>
          <w:rFonts w:ascii="Arial" w:hAnsi="Arial" w:cs="Arial"/>
          <w:b/>
          <w:sz w:val="24"/>
          <w:szCs w:val="24"/>
        </w:rPr>
        <w:t>1</w:t>
      </w:r>
      <w:r>
        <w:rPr>
          <w:rFonts w:ascii="Arial" w:hAnsi="Arial" w:cs="Arial"/>
          <w:sz w:val="24"/>
          <w:szCs w:val="24"/>
        </w:rPr>
        <w:tab/>
        <w:t>Serão consideradas inabilitadas as licitantes que:</w:t>
      </w:r>
    </w:p>
    <w:p w:rsidR="00A7397A" w:rsidRDefault="00A7397A" w:rsidP="00A7397A">
      <w:pPr>
        <w:pStyle w:val="TextosemFormatao1"/>
        <w:jc w:val="both"/>
        <w:rPr>
          <w:rFonts w:ascii="Arial" w:hAnsi="Arial" w:cs="Arial"/>
          <w:sz w:val="24"/>
          <w:szCs w:val="24"/>
        </w:rPr>
      </w:pPr>
      <w:r>
        <w:rPr>
          <w:rFonts w:ascii="Arial" w:hAnsi="Arial" w:cs="Arial"/>
          <w:b/>
          <w:sz w:val="24"/>
          <w:szCs w:val="24"/>
        </w:rPr>
        <w:lastRenderedPageBreak/>
        <w:t>a)</w:t>
      </w:r>
      <w:r>
        <w:rPr>
          <w:rFonts w:ascii="Arial" w:hAnsi="Arial" w:cs="Arial"/>
          <w:sz w:val="24"/>
          <w:szCs w:val="24"/>
        </w:rPr>
        <w:tab/>
        <w:t>Deixarem de apresentar a Documentação solicitada ou apresentarem-na com vícios;</w:t>
      </w:r>
    </w:p>
    <w:p w:rsidR="00A7397A" w:rsidRDefault="00A7397A" w:rsidP="00A7397A">
      <w:pPr>
        <w:pStyle w:val="TextosemFormatao1"/>
        <w:jc w:val="both"/>
        <w:rPr>
          <w:rFonts w:ascii="Arial" w:hAnsi="Arial" w:cs="Arial"/>
          <w:sz w:val="24"/>
          <w:szCs w:val="24"/>
        </w:rPr>
      </w:pPr>
      <w:r>
        <w:rPr>
          <w:rFonts w:ascii="Arial" w:hAnsi="Arial" w:cs="Arial"/>
          <w:b/>
          <w:sz w:val="24"/>
          <w:szCs w:val="24"/>
        </w:rPr>
        <w:t>b)</w:t>
      </w:r>
      <w:r>
        <w:rPr>
          <w:rFonts w:ascii="Arial" w:hAnsi="Arial" w:cs="Arial"/>
          <w:sz w:val="24"/>
          <w:szCs w:val="24"/>
        </w:rPr>
        <w:tab/>
        <w:t>Não atenderem a qualquer dos requisitos exigidos para a habilitação;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4</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A </w:t>
      </w:r>
      <w:r>
        <w:rPr>
          <w:rFonts w:ascii="Arial" w:hAnsi="Arial" w:cs="Arial"/>
          <w:b/>
          <w:sz w:val="24"/>
          <w:szCs w:val="24"/>
        </w:rPr>
        <w:t>CPL</w:t>
      </w:r>
      <w:r>
        <w:rPr>
          <w:rFonts w:ascii="Arial" w:hAnsi="Arial" w:cs="Arial"/>
          <w:sz w:val="24"/>
          <w:szCs w:val="24"/>
        </w:rPr>
        <w:t xml:space="preserve"> comunicará o resultado desta fase às licitantes na mesma ou em outra Sessão convocada para tal fim, oportunidade em que franqueará a Documentação para exame, podendo, a seu exclusivo critério, proceder à convocação por telex, fax, e-mail ou carta com aviso de recebimento.</w:t>
      </w:r>
    </w:p>
    <w:p w:rsidR="00A7397A" w:rsidRDefault="00A7397A" w:rsidP="00A7397A">
      <w:pPr>
        <w:pStyle w:val="TextosemFormatao1"/>
        <w:jc w:val="both"/>
        <w:rPr>
          <w:rFonts w:ascii="Arial" w:hAnsi="Arial" w:cs="Arial"/>
          <w:b/>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4</w:t>
      </w:r>
      <w:r>
        <w:rPr>
          <w:rFonts w:ascii="Arial" w:hAnsi="Arial" w:cs="Arial"/>
          <w:sz w:val="24"/>
          <w:szCs w:val="24"/>
        </w:rPr>
        <w:t>.</w:t>
      </w:r>
      <w:r>
        <w:rPr>
          <w:rFonts w:ascii="Arial" w:hAnsi="Arial" w:cs="Arial"/>
          <w:b/>
          <w:sz w:val="24"/>
          <w:szCs w:val="24"/>
        </w:rPr>
        <w:t>4</w:t>
      </w:r>
      <w:r>
        <w:rPr>
          <w:rFonts w:ascii="Arial" w:hAnsi="Arial" w:cs="Arial"/>
          <w:sz w:val="24"/>
          <w:szCs w:val="24"/>
        </w:rPr>
        <w:tab/>
        <w:t>Serão restituídos, contra recibo, às licitantes que não lograrem habilitação, os respectivos invólucros nº 2 - Proposta, fechados, tais como recebidos, desde que não tenha havido recursos, ou após sua denegação.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6. DAS PROPOSTAS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ab/>
        <w:t>O ENVELOPE nº 2 - Proposta deverá conter:</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Proposta, em </w:t>
      </w:r>
      <w:r>
        <w:rPr>
          <w:rFonts w:ascii="Arial" w:hAnsi="Arial" w:cs="Arial"/>
          <w:b/>
          <w:sz w:val="24"/>
          <w:szCs w:val="24"/>
        </w:rPr>
        <w:t>1</w:t>
      </w:r>
      <w:r>
        <w:rPr>
          <w:rFonts w:ascii="Arial" w:hAnsi="Arial" w:cs="Arial"/>
          <w:sz w:val="24"/>
          <w:szCs w:val="24"/>
        </w:rPr>
        <w:t xml:space="preserve"> (uma) via, datilografada ou digitada, datada, assinada, rubricada em todas as folhas, isenta de emendas, rasuras, ressalvas ou entrelinhas, que deverá ser preenchida em conformidade com o </w:t>
      </w:r>
      <w:r>
        <w:rPr>
          <w:rFonts w:ascii="Arial" w:hAnsi="Arial" w:cs="Arial"/>
          <w:b/>
          <w:sz w:val="24"/>
          <w:szCs w:val="24"/>
        </w:rPr>
        <w:t>ANEXO IV</w:t>
      </w:r>
      <w:r>
        <w:rPr>
          <w:rFonts w:ascii="Arial" w:hAnsi="Arial" w:cs="Arial"/>
          <w:sz w:val="24"/>
          <w:szCs w:val="24"/>
        </w:rPr>
        <w:t>, parte integrante deste Edital, com os seguintes dados: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ANEXO I</w:t>
      </w:r>
      <w:r>
        <w:rPr>
          <w:rFonts w:ascii="Arial" w:hAnsi="Arial" w:cs="Arial"/>
          <w:sz w:val="24"/>
          <w:szCs w:val="24"/>
        </w:rPr>
        <w:t>;</w:t>
      </w:r>
    </w:p>
    <w:p w:rsidR="00A7397A" w:rsidRDefault="00A7397A" w:rsidP="00A7397A">
      <w:pPr>
        <w:pStyle w:val="TextosemFormatao1"/>
        <w:jc w:val="both"/>
      </w:pPr>
    </w:p>
    <w:p w:rsidR="00A7397A" w:rsidRDefault="00A7397A" w:rsidP="00A7397A">
      <w:pPr>
        <w:pStyle w:val="TextosemFormatao1"/>
        <w:jc w:val="both"/>
        <w:rPr>
          <w:rFonts w:ascii="Arial" w:hAnsi="Arial" w:cs="Arial"/>
          <w:sz w:val="24"/>
          <w:szCs w:val="24"/>
        </w:rPr>
      </w:pPr>
      <w:r>
        <w:rPr>
          <w:rFonts w:ascii="Arial" w:hAnsi="Arial" w:cs="Arial"/>
          <w:b/>
          <w:sz w:val="24"/>
          <w:szCs w:val="24"/>
        </w:rPr>
        <w:t>6.1.1.1.1</w:t>
      </w:r>
      <w:r>
        <w:rPr>
          <w:rFonts w:ascii="Arial" w:hAnsi="Arial" w:cs="Arial"/>
          <w:sz w:val="24"/>
          <w:szCs w:val="24"/>
        </w:rPr>
        <w:t xml:space="preserve"> Não serão aceitas propostas com mais de duas casas decimais.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 xml:space="preserve"> Prazo de validade da Proposta, não inferior a 60 (sessenta) dias consecutivos, a contar da data de abertura referida no subitem </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w:t>
      </w:r>
    </w:p>
    <w:p w:rsidR="00A7397A" w:rsidRDefault="00A7397A" w:rsidP="00A7397A">
      <w:pPr>
        <w:pStyle w:val="TextosemFormatao1"/>
        <w:jc w:val="both"/>
        <w:rPr>
          <w:rFonts w:ascii="Arial" w:hAnsi="Arial" w:cs="Arial"/>
          <w:b/>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6.1.1.3</w:t>
      </w:r>
      <w:r>
        <w:rPr>
          <w:rFonts w:ascii="Arial" w:hAnsi="Arial" w:cs="Arial"/>
          <w:sz w:val="24"/>
          <w:szCs w:val="24"/>
        </w:rPr>
        <w:t xml:space="preserve"> Anexar declaração informando o prazo da garantia técnica, não inferior a 5 (cinco) anos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4</w:t>
      </w:r>
      <w:r>
        <w:rPr>
          <w:rFonts w:ascii="Arial" w:hAnsi="Arial" w:cs="Arial"/>
          <w:sz w:val="24"/>
          <w:szCs w:val="24"/>
        </w:rPr>
        <w:t xml:space="preserve"> Declaração de que, no preço cotado, estão incluídas as despesas com tributos, mão-de-obra, alimentação, transporte, utilização de equipamentos, ferramentas, instrumentos e materiais necessários à execução dos serviços objeto da licitação, encargos trabalhistas, previdenciários, comerciais, prêmios de seguro e outras despesas de quaisquer natureza que se fizerem indispensáveis à perfeita execução do objeto da Tomada de Preços;</w:t>
      </w:r>
    </w:p>
    <w:p w:rsidR="00A7397A" w:rsidRDefault="00A7397A" w:rsidP="00A7397A">
      <w:pPr>
        <w:pStyle w:val="TextosemFormatao1"/>
        <w:jc w:val="both"/>
        <w:rPr>
          <w:rFonts w:ascii="Arial" w:hAnsi="Arial" w:cs="Arial"/>
          <w:b/>
          <w:sz w:val="24"/>
          <w:szCs w:val="24"/>
        </w:rPr>
      </w:pPr>
    </w:p>
    <w:p w:rsidR="00A7397A" w:rsidRPr="000443BD" w:rsidRDefault="00A7397A" w:rsidP="00A7397A">
      <w:pPr>
        <w:jc w:val="both"/>
        <w:rPr>
          <w:rFonts w:ascii="Arial" w:hAnsi="Arial" w:cs="Arial"/>
          <w:b/>
          <w:sz w:val="24"/>
          <w:szCs w:val="24"/>
        </w:rPr>
      </w:pPr>
      <w:r>
        <w:rPr>
          <w:rFonts w:ascii="Arial" w:hAnsi="Arial" w:cs="Arial"/>
          <w:b/>
          <w:sz w:val="24"/>
          <w:szCs w:val="24"/>
        </w:rPr>
        <w:t>6.1.1.5.</w:t>
      </w:r>
      <w:r>
        <w:rPr>
          <w:rFonts w:ascii="Arial" w:hAnsi="Arial" w:cs="Arial"/>
          <w:sz w:val="24"/>
          <w:szCs w:val="24"/>
        </w:rPr>
        <w:t xml:space="preserve">  As propostas de valores para execução dos serviços, objeto deste edital, devem prever todas as necessidades, sejam de mão-de-obra, equipamentos ou serviços, para atendimento às determinações do escopo do objeto</w:t>
      </w:r>
      <w:r w:rsidR="006452DB">
        <w:rPr>
          <w:rFonts w:ascii="Arial" w:hAnsi="Arial" w:cs="Arial"/>
          <w:sz w:val="24"/>
          <w:szCs w:val="24"/>
        </w:rPr>
        <w:t>.</w:t>
      </w:r>
    </w:p>
    <w:p w:rsidR="00A7397A" w:rsidRDefault="00A7397A" w:rsidP="00A7397A">
      <w:pPr>
        <w:pStyle w:val="TextosemFormatao1"/>
        <w:jc w:val="both"/>
        <w:rPr>
          <w:rFonts w:ascii="Arial" w:hAnsi="Arial" w:cs="Arial"/>
          <w:b/>
          <w:sz w:val="24"/>
          <w:szCs w:val="24"/>
        </w:rPr>
      </w:pPr>
      <w:r>
        <w:rPr>
          <w:rFonts w:ascii="Arial" w:hAnsi="Arial" w:cs="Arial"/>
          <w:b/>
          <w:sz w:val="24"/>
          <w:szCs w:val="24"/>
        </w:rPr>
        <w:t>6.2</w:t>
      </w:r>
      <w:r>
        <w:rPr>
          <w:rFonts w:ascii="Arial" w:hAnsi="Arial" w:cs="Arial"/>
          <w:b/>
          <w:sz w:val="24"/>
          <w:szCs w:val="24"/>
        </w:rPr>
        <w:tab/>
        <w:t xml:space="preserve"> Abertura das Propostas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A </w:t>
      </w:r>
      <w:r>
        <w:rPr>
          <w:rFonts w:ascii="Arial" w:hAnsi="Arial" w:cs="Arial"/>
          <w:b/>
          <w:sz w:val="24"/>
          <w:szCs w:val="24"/>
        </w:rPr>
        <w:t>CPL</w:t>
      </w:r>
      <w:r>
        <w:rPr>
          <w:rFonts w:ascii="Arial" w:hAnsi="Arial" w:cs="Arial"/>
          <w:sz w:val="24"/>
          <w:szCs w:val="24"/>
        </w:rPr>
        <w:t xml:space="preserve"> processará a abertura dos ENVELOPES nº 2 - Proposta das licitantes habilitadas, desde que tenha havido renúncia expressa e unânime do direito de recorrer, ou se, findo o prazo legal, não tenha havido interposição de recurso ou, ainda, após o julgamento de eventuais recursos interpostos.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2</w:t>
      </w:r>
      <w:r>
        <w:rPr>
          <w:rFonts w:ascii="Arial" w:hAnsi="Arial" w:cs="Arial"/>
          <w:sz w:val="24"/>
          <w:szCs w:val="24"/>
        </w:rPr>
        <w:t>.</w:t>
      </w:r>
      <w:r>
        <w:rPr>
          <w:rFonts w:ascii="Arial" w:hAnsi="Arial" w:cs="Arial"/>
          <w:b/>
          <w:sz w:val="24"/>
          <w:szCs w:val="24"/>
        </w:rPr>
        <w:t>2</w:t>
      </w:r>
      <w:r>
        <w:rPr>
          <w:rFonts w:ascii="Arial" w:hAnsi="Arial" w:cs="Arial"/>
          <w:sz w:val="24"/>
          <w:szCs w:val="24"/>
        </w:rPr>
        <w:tab/>
        <w:t xml:space="preserve">Abertos os ENVELOPES, as Propostas serão lidas em voz alta e rubricadas pela </w:t>
      </w:r>
      <w:r>
        <w:rPr>
          <w:rFonts w:ascii="Arial" w:hAnsi="Arial" w:cs="Arial"/>
          <w:b/>
          <w:sz w:val="24"/>
          <w:szCs w:val="24"/>
        </w:rPr>
        <w:t>CPL</w:t>
      </w:r>
      <w:r>
        <w:rPr>
          <w:rFonts w:ascii="Arial" w:hAnsi="Arial" w:cs="Arial"/>
          <w:sz w:val="24"/>
          <w:szCs w:val="24"/>
        </w:rPr>
        <w:t>, sendo, em seguida, também rubricadas pelos participantes presentes, oportunidade em que as mesmas serão franqueadas para exame e manifestação.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6.3</w:t>
      </w:r>
      <w:r>
        <w:rPr>
          <w:rFonts w:ascii="Arial" w:hAnsi="Arial" w:cs="Arial"/>
          <w:b/>
          <w:sz w:val="24"/>
          <w:szCs w:val="24"/>
        </w:rPr>
        <w:tab/>
        <w:t>Julgamento das Propostas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ab/>
        <w:t>Serão desclassificadas Propostas que:</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 xml:space="preserve"> Não atendam às exigências do Edital ou imponham condições;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 xml:space="preserve"> Sejam omissas, genéricas, ou apresentem irregularidades ou defeitos capazes de comprometer a objetividade do julgamento, bem como, aquelas que apresentarem mais de duas casas decimais;</w:t>
      </w:r>
    </w:p>
    <w:p w:rsidR="00A7397A" w:rsidRDefault="00A7397A" w:rsidP="00A7397A">
      <w:pPr>
        <w:pStyle w:val="TextosemFormatao1"/>
        <w:jc w:val="both"/>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3</w:t>
      </w:r>
      <w:r>
        <w:rPr>
          <w:rFonts w:ascii="Arial" w:hAnsi="Arial" w:cs="Arial"/>
          <w:sz w:val="24"/>
          <w:szCs w:val="24"/>
        </w:rPr>
        <w:t xml:space="preserve"> Contenham preço manifestamente inexeqüível, devendo ser observado o mencionado no subitem 5.2, quando necessário.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2</w:t>
      </w:r>
      <w:r>
        <w:rPr>
          <w:rFonts w:ascii="Arial" w:hAnsi="Arial" w:cs="Arial"/>
          <w:sz w:val="24"/>
          <w:szCs w:val="24"/>
        </w:rPr>
        <w:tab/>
        <w:t>Não se considerará qualquer oferta ou vantagem não prevista no Edital e anexos, nem preço, ou vantagem baseada nas ofertas das demais licitantes.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Atendidas as exigências do Edital, a </w:t>
      </w:r>
      <w:r>
        <w:rPr>
          <w:rFonts w:ascii="Arial" w:hAnsi="Arial" w:cs="Arial"/>
          <w:b/>
          <w:sz w:val="24"/>
          <w:szCs w:val="24"/>
        </w:rPr>
        <w:t>CPL</w:t>
      </w:r>
      <w:r>
        <w:rPr>
          <w:rFonts w:ascii="Arial" w:hAnsi="Arial" w:cs="Arial"/>
          <w:sz w:val="24"/>
          <w:szCs w:val="24"/>
        </w:rPr>
        <w:t xml:space="preserve"> classificará as Propostas e registrará, em ordem crescente, o(s) menor(es) preço(s) por lote.</w:t>
      </w:r>
    </w:p>
    <w:p w:rsidR="00A7397A" w:rsidRDefault="00A7397A" w:rsidP="00A7397A">
      <w:pPr>
        <w:pStyle w:val="TextosemFormatao1"/>
        <w:jc w:val="both"/>
        <w:rPr>
          <w:rFonts w:ascii="Arial" w:hAnsi="Arial" w:cs="Arial"/>
          <w:sz w:val="24"/>
          <w:szCs w:val="24"/>
        </w:rPr>
      </w:pPr>
    </w:p>
    <w:p w:rsidR="00A7397A" w:rsidRDefault="00A7397A" w:rsidP="00A7397A">
      <w:pPr>
        <w:pStyle w:val="NormalWeb"/>
        <w:spacing w:before="0" w:after="0"/>
        <w:ind w:right="-194"/>
        <w:jc w:val="both"/>
        <w:rPr>
          <w:rFonts w:ascii="Arial" w:hAnsi="Arial" w:cs="Arial"/>
        </w:rPr>
      </w:pPr>
      <w:r>
        <w:rPr>
          <w:rFonts w:ascii="Arial" w:hAnsi="Arial" w:cs="Arial"/>
          <w:b/>
        </w:rPr>
        <w:t>6</w:t>
      </w:r>
      <w:r>
        <w:rPr>
          <w:rFonts w:ascii="Arial" w:hAnsi="Arial" w:cs="Arial"/>
        </w:rPr>
        <w:t>.</w:t>
      </w:r>
      <w:r>
        <w:rPr>
          <w:rFonts w:ascii="Arial" w:hAnsi="Arial" w:cs="Arial"/>
          <w:b/>
        </w:rPr>
        <w:t>3</w:t>
      </w:r>
      <w:r>
        <w:rPr>
          <w:rFonts w:ascii="Arial" w:hAnsi="Arial" w:cs="Arial"/>
        </w:rPr>
        <w:t>.</w:t>
      </w:r>
      <w:r>
        <w:rPr>
          <w:rFonts w:ascii="Arial" w:hAnsi="Arial" w:cs="Arial"/>
          <w:b/>
        </w:rPr>
        <w:t>4</w:t>
      </w:r>
      <w:r>
        <w:rPr>
          <w:rFonts w:ascii="Arial" w:hAnsi="Arial" w:cs="Arial"/>
        </w:rPr>
        <w:tab/>
        <w:t xml:space="preserve">Em caso de empate entre Propostas, será assegurado, como critério de desempate, preferência de contratação para as microempresas e empresas de pequeno porte (Conforme Art. 44 da Lei Complementar da Lei nº 123, de 14/12/2006). </w:t>
      </w:r>
    </w:p>
    <w:p w:rsidR="00A7397A" w:rsidRDefault="00A7397A" w:rsidP="00A7397A">
      <w:pPr>
        <w:pStyle w:val="NormalWeb"/>
        <w:spacing w:before="0" w:after="0"/>
        <w:ind w:right="-194"/>
        <w:jc w:val="both"/>
        <w:rPr>
          <w:rFonts w:ascii="Arial" w:hAnsi="Arial" w:cs="Arial"/>
          <w:b/>
          <w:bCs/>
        </w:rPr>
      </w:pPr>
    </w:p>
    <w:p w:rsidR="00A7397A" w:rsidRDefault="00A7397A" w:rsidP="00A7397A">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10% (dez por cento) superiores à proposta mais bem classificada.</w:t>
      </w:r>
    </w:p>
    <w:p w:rsidR="00A7397A" w:rsidRDefault="00A7397A" w:rsidP="00A7397A">
      <w:pPr>
        <w:pStyle w:val="NormalWeb"/>
        <w:spacing w:before="0" w:after="0"/>
        <w:ind w:right="-194"/>
        <w:jc w:val="both"/>
        <w:rPr>
          <w:rFonts w:ascii="Arial" w:hAnsi="Arial" w:cs="Arial"/>
          <w:b/>
          <w:bCs/>
        </w:rPr>
      </w:pPr>
    </w:p>
    <w:p w:rsidR="00A7397A" w:rsidRDefault="00A7397A" w:rsidP="00A7397A">
      <w:pPr>
        <w:pStyle w:val="NormalWeb"/>
        <w:spacing w:before="0" w:after="0"/>
        <w:ind w:right="-194"/>
        <w:jc w:val="both"/>
        <w:rPr>
          <w:rFonts w:ascii="Arial" w:hAnsi="Arial" w:cs="Arial"/>
        </w:rPr>
      </w:pPr>
      <w:r>
        <w:rPr>
          <w:rFonts w:ascii="Arial" w:hAnsi="Arial" w:cs="Arial"/>
          <w:b/>
          <w:bCs/>
        </w:rPr>
        <w:t>6.3.5-</w:t>
      </w:r>
      <w:r>
        <w:rPr>
          <w:rFonts w:ascii="Arial" w:hAnsi="Arial" w:cs="Arial"/>
        </w:rPr>
        <w:t>  Para efeito do disposto na cláusula 6.3.4 deste edital, ocorrendo o empate, proceder-se-á da seguinte forma (Conforme Art. 45 da Lei Complementar nº 123, de 14/12/2006):</w:t>
      </w:r>
    </w:p>
    <w:p w:rsidR="00A7397A" w:rsidRDefault="00A7397A" w:rsidP="00A7397A">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A7397A" w:rsidRDefault="00A7397A" w:rsidP="00A7397A">
      <w:pPr>
        <w:pStyle w:val="NormalWeb"/>
        <w:spacing w:before="0" w:after="0"/>
        <w:ind w:right="-194"/>
        <w:jc w:val="both"/>
        <w:rPr>
          <w:rFonts w:ascii="Arial" w:hAnsi="Arial" w:cs="Arial"/>
        </w:rPr>
      </w:pPr>
      <w:r>
        <w:rPr>
          <w:rFonts w:ascii="Arial" w:hAnsi="Arial" w:cs="Arial"/>
          <w:b/>
          <w:bCs/>
        </w:rPr>
        <w:lastRenderedPageBreak/>
        <w:t xml:space="preserve">II </w:t>
      </w:r>
      <w:r>
        <w:rPr>
          <w:rFonts w:ascii="Arial" w:hAnsi="Arial" w:cs="Arial"/>
        </w:rPr>
        <w:t xml:space="preserve">– não ocorrendo a contratação da microempresa ou empresa de pequeno porte, na forma do inciso I do caput desta cláusula, serão convocadas as remanescentes que porventura se enquadrem na hipótese do § Único da cláusula 6.3.4 deste Edital, na ordem classificatória, para o exercício do mesmo direito; </w:t>
      </w:r>
    </w:p>
    <w:p w:rsidR="00A7397A" w:rsidRDefault="00A7397A" w:rsidP="00A7397A">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da cláusula 6.3.4 deste Edital, será realizado sorteio entre elas para que se identifique aquela que primeiro poderá apresentar melhor oferta.</w:t>
      </w:r>
    </w:p>
    <w:p w:rsidR="00A7397A" w:rsidRDefault="00A7397A" w:rsidP="00A7397A">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desta cláusula, o objeto licitado será adjudicado em favor da proposta originalmente vencedora do certame.</w:t>
      </w:r>
    </w:p>
    <w:p w:rsidR="00A7397A" w:rsidRDefault="00A7397A" w:rsidP="00A7397A">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nesta cláusula somente se aplicará quando a melhor oferta inicial não tiver sido apresentada por microempresa ou empresa de pequeno porte.</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numPr>
          <w:ilvl w:val="2"/>
          <w:numId w:val="2"/>
        </w:numPr>
        <w:tabs>
          <w:tab w:val="left" w:pos="7920"/>
        </w:tabs>
        <w:jc w:val="both"/>
        <w:rPr>
          <w:rFonts w:ascii="Arial" w:hAnsi="Arial" w:cs="Arial"/>
          <w:sz w:val="24"/>
          <w:szCs w:val="24"/>
        </w:rPr>
      </w:pPr>
      <w:r>
        <w:rPr>
          <w:rFonts w:ascii="Arial" w:hAnsi="Arial" w:cs="Arial"/>
          <w:sz w:val="24"/>
          <w:szCs w:val="24"/>
        </w:rPr>
        <w:t xml:space="preserve">A </w:t>
      </w:r>
      <w:r>
        <w:rPr>
          <w:rFonts w:ascii="Arial" w:hAnsi="Arial" w:cs="Arial"/>
          <w:b/>
          <w:sz w:val="24"/>
          <w:szCs w:val="24"/>
        </w:rPr>
        <w:t>CPL</w:t>
      </w:r>
      <w:r>
        <w:rPr>
          <w:rFonts w:ascii="Arial" w:hAnsi="Arial" w:cs="Arial"/>
          <w:sz w:val="24"/>
          <w:szCs w:val="24"/>
        </w:rPr>
        <w:t xml:space="preserve"> julgará pelo menor preço unitário.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numPr>
          <w:ilvl w:val="2"/>
          <w:numId w:val="2"/>
        </w:numPr>
        <w:tabs>
          <w:tab w:val="left" w:pos="7799"/>
        </w:tabs>
        <w:ind w:left="709"/>
        <w:jc w:val="both"/>
        <w:rPr>
          <w:rFonts w:ascii="Arial" w:hAnsi="Arial" w:cs="Arial"/>
          <w:sz w:val="24"/>
          <w:szCs w:val="24"/>
        </w:rPr>
      </w:pPr>
      <w:r>
        <w:rPr>
          <w:rFonts w:ascii="Arial" w:hAnsi="Arial" w:cs="Arial"/>
          <w:sz w:val="24"/>
          <w:szCs w:val="24"/>
        </w:rPr>
        <w:t xml:space="preserve">A fim de assessorar a </w:t>
      </w:r>
      <w:r>
        <w:rPr>
          <w:rFonts w:ascii="Arial" w:hAnsi="Arial" w:cs="Arial"/>
          <w:b/>
          <w:sz w:val="24"/>
          <w:szCs w:val="24"/>
        </w:rPr>
        <w:t>CPL</w:t>
      </w:r>
      <w:r>
        <w:rPr>
          <w:rFonts w:ascii="Arial" w:hAnsi="Arial" w:cs="Arial"/>
          <w:sz w:val="24"/>
          <w:szCs w:val="24"/>
        </w:rPr>
        <w:t xml:space="preserve"> no julgamento das propostas, poderão ser designados técnicos de livre escolha da </w:t>
      </w:r>
      <w:r>
        <w:rPr>
          <w:rFonts w:ascii="Arial" w:hAnsi="Arial" w:cs="Arial"/>
          <w:b/>
          <w:sz w:val="24"/>
          <w:szCs w:val="24"/>
        </w:rPr>
        <w:t>PREFEITURA MUNICIPAL DE PAINS</w:t>
      </w:r>
      <w:r>
        <w:rPr>
          <w:rFonts w:ascii="Arial" w:hAnsi="Arial" w:cs="Arial"/>
          <w:sz w:val="24"/>
          <w:szCs w:val="24"/>
        </w:rPr>
        <w:t>.</w:t>
      </w:r>
    </w:p>
    <w:p w:rsidR="00A7397A" w:rsidRDefault="00A7397A" w:rsidP="00A7397A">
      <w:pPr>
        <w:pStyle w:val="TextosemFormatao1"/>
        <w:jc w:val="both"/>
        <w:rPr>
          <w:rFonts w:ascii="Arial" w:hAnsi="Arial" w:cs="Arial"/>
          <w:b/>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6.3.8</w:t>
      </w:r>
      <w:r>
        <w:rPr>
          <w:rFonts w:ascii="Arial" w:hAnsi="Arial" w:cs="Arial"/>
          <w:sz w:val="24"/>
          <w:szCs w:val="24"/>
        </w:rPr>
        <w:tab/>
        <w:t xml:space="preserve">A </w:t>
      </w:r>
      <w:r>
        <w:rPr>
          <w:rFonts w:ascii="Arial" w:hAnsi="Arial" w:cs="Arial"/>
          <w:b/>
          <w:sz w:val="24"/>
          <w:szCs w:val="24"/>
        </w:rPr>
        <w:t>CPL</w:t>
      </w:r>
      <w:r>
        <w:rPr>
          <w:rFonts w:ascii="Arial" w:hAnsi="Arial" w:cs="Arial"/>
          <w:sz w:val="24"/>
          <w:szCs w:val="24"/>
        </w:rPr>
        <w:t xml:space="preserve"> comunicará o resultado às licitantes, na mesma ou em outra Sessão convocada para tal fim, oportunidade em que franqueará as Propostas para exame, se solicitado, podendo, a seu exclusivo critério, fazer a comunicação por telex, fax, e-mail ou carta com aviso de recebimento.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7. DA REALIZAÇÃO DOS SERVIÇOS/CONDIÇÕES DE PAGAMENTO</w:t>
      </w:r>
    </w:p>
    <w:p w:rsidR="00A7397A" w:rsidRDefault="00A7397A" w:rsidP="00A7397A">
      <w:pPr>
        <w:pStyle w:val="TextosemFormatao1"/>
        <w:jc w:val="both"/>
        <w:rPr>
          <w:rFonts w:ascii="Arial" w:hAnsi="Arial" w:cs="Arial"/>
          <w:b/>
          <w:sz w:val="24"/>
          <w:szCs w:val="24"/>
        </w:rPr>
      </w:pPr>
      <w:r>
        <w:rPr>
          <w:rFonts w:ascii="Arial" w:hAnsi="Arial" w:cs="Arial"/>
          <w:b/>
          <w:sz w:val="24"/>
          <w:szCs w:val="24"/>
        </w:rPr>
        <w:t xml:space="preserve"> </w:t>
      </w:r>
    </w:p>
    <w:p w:rsidR="00A7397A" w:rsidRDefault="00A7397A" w:rsidP="00A7397A">
      <w:pPr>
        <w:pStyle w:val="TextosemFormatao1"/>
        <w:jc w:val="both"/>
        <w:rPr>
          <w:rFonts w:ascii="Arial" w:hAnsi="Arial" w:cs="Arial"/>
          <w:sz w:val="24"/>
          <w:szCs w:val="24"/>
        </w:rPr>
      </w:pPr>
      <w:r>
        <w:rPr>
          <w:rFonts w:ascii="Arial" w:hAnsi="Arial" w:cs="Arial"/>
          <w:b/>
          <w:sz w:val="24"/>
          <w:szCs w:val="24"/>
        </w:rPr>
        <w:t xml:space="preserve">7.1 </w:t>
      </w:r>
      <w:r>
        <w:rPr>
          <w:rFonts w:ascii="Arial" w:hAnsi="Arial" w:cs="Arial"/>
          <w:sz w:val="24"/>
          <w:szCs w:val="24"/>
        </w:rPr>
        <w:t>A empresa terá 05 dias a contar da assinatura do contrato para dar início às atividades de realização dos serviços.</w:t>
      </w:r>
    </w:p>
    <w:p w:rsidR="00A7397A" w:rsidRDefault="00A7397A" w:rsidP="00A7397A">
      <w:pPr>
        <w:pStyle w:val="TextosemFormatao1"/>
        <w:jc w:val="both"/>
        <w:rPr>
          <w:rFonts w:ascii="Arial" w:hAnsi="Arial" w:cs="Arial"/>
          <w:sz w:val="24"/>
          <w:szCs w:val="24"/>
          <w:shd w:val="clear" w:color="auto" w:fill="00FFFF"/>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7.2.1</w:t>
      </w:r>
      <w:r>
        <w:rPr>
          <w:rFonts w:ascii="Arial" w:hAnsi="Arial" w:cs="Arial"/>
          <w:sz w:val="24"/>
          <w:szCs w:val="24"/>
        </w:rPr>
        <w:t xml:space="preserve"> O Pagamento será efetuado</w:t>
      </w:r>
      <w:r w:rsidR="008F4C40">
        <w:rPr>
          <w:rFonts w:ascii="Arial" w:hAnsi="Arial" w:cs="Arial"/>
          <w:sz w:val="24"/>
          <w:szCs w:val="24"/>
        </w:rPr>
        <w:t xml:space="preserve">, após a </w:t>
      </w:r>
      <w:r w:rsidR="0058225F">
        <w:rPr>
          <w:rFonts w:ascii="Arial" w:hAnsi="Arial" w:cs="Arial"/>
          <w:sz w:val="24"/>
          <w:szCs w:val="24"/>
        </w:rPr>
        <w:t>prestação dos serviços</w:t>
      </w:r>
      <w:r w:rsidR="008F4C40">
        <w:rPr>
          <w:rFonts w:ascii="Arial" w:hAnsi="Arial" w:cs="Arial"/>
          <w:sz w:val="24"/>
          <w:szCs w:val="24"/>
        </w:rPr>
        <w:t>.</w:t>
      </w:r>
    </w:p>
    <w:p w:rsidR="00A7397A" w:rsidRDefault="00A7397A" w:rsidP="00A7397A">
      <w:pPr>
        <w:pStyle w:val="TextosemFormatao1"/>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  </w:t>
      </w:r>
    </w:p>
    <w:p w:rsidR="00A7397A" w:rsidRPr="006B76DC" w:rsidRDefault="00A7397A" w:rsidP="006B76DC">
      <w:pPr>
        <w:ind w:right="-28"/>
        <w:jc w:val="both"/>
        <w:rPr>
          <w:rFonts w:ascii="Arial" w:hAnsi="Arial" w:cs="Arial"/>
          <w:sz w:val="24"/>
        </w:rPr>
      </w:pPr>
      <w:r>
        <w:rPr>
          <w:rFonts w:ascii="Arial" w:hAnsi="Arial" w:cs="Arial"/>
          <w:b/>
          <w:sz w:val="24"/>
        </w:rPr>
        <w:t>7.3-</w:t>
      </w:r>
      <w:r>
        <w:rPr>
          <w:rFonts w:ascii="Arial" w:hAnsi="Arial" w:cs="Arial"/>
          <w:sz w:val="24"/>
        </w:rPr>
        <w:t xml:space="preserve"> A Nota Fiscal correspondente, </w:t>
      </w:r>
      <w:r>
        <w:rPr>
          <w:rFonts w:ascii="Arial" w:hAnsi="Arial" w:cs="Arial"/>
          <w:b/>
          <w:sz w:val="24"/>
        </w:rPr>
        <w:t xml:space="preserve">deverá constar o </w:t>
      </w:r>
      <w:r>
        <w:rPr>
          <w:rFonts w:ascii="Arial" w:hAnsi="Arial" w:cs="Arial"/>
          <w:b/>
          <w:sz w:val="24"/>
          <w:szCs w:val="24"/>
        </w:rPr>
        <w:t>número do procedimento licitatório,</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prestação dos serviços e liberará a referida Nota Fiscal para pagamento, quando cumpridas, pela licitante vencedora, todas as condições pactuadas.</w:t>
      </w:r>
    </w:p>
    <w:p w:rsidR="00A7397A" w:rsidRPr="003D0692" w:rsidRDefault="00A7397A" w:rsidP="00A7397A">
      <w:pPr>
        <w:jc w:val="both"/>
        <w:rPr>
          <w:rFonts w:ascii="Arial" w:hAnsi="Arial" w:cs="Arial"/>
          <w:sz w:val="24"/>
        </w:rPr>
      </w:pPr>
      <w:r>
        <w:rPr>
          <w:rFonts w:ascii="Arial" w:hAnsi="Arial" w:cs="Arial"/>
          <w:b/>
          <w:sz w:val="24"/>
        </w:rPr>
        <w:t>7.4-</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w:t>
      </w:r>
      <w:r>
        <w:rPr>
          <w:rFonts w:ascii="Arial" w:hAnsi="Arial" w:cs="Arial"/>
          <w:sz w:val="24"/>
        </w:rPr>
        <w:lastRenderedPageBreak/>
        <w:t>pagamento iniciar-se-á após a regularização da situação ou reapresentação do documento fiscal, não acarretando qualquer ônus para a Prefeitura Municipal de Pains.</w:t>
      </w:r>
    </w:p>
    <w:p w:rsidR="00A7397A" w:rsidRPr="006B76DC" w:rsidRDefault="00A7397A" w:rsidP="006B76DC">
      <w:pPr>
        <w:jc w:val="both"/>
        <w:rPr>
          <w:rFonts w:ascii="Arial" w:hAnsi="Arial" w:cs="Arial"/>
          <w:sz w:val="24"/>
        </w:rPr>
      </w:pPr>
      <w:r>
        <w:rPr>
          <w:rFonts w:ascii="Arial" w:hAnsi="Arial" w:cs="Arial"/>
          <w:b/>
          <w:sz w:val="24"/>
        </w:rPr>
        <w:t>7.5 –</w:t>
      </w:r>
      <w:r>
        <w:rPr>
          <w:rFonts w:ascii="Arial" w:hAnsi="Arial" w:cs="Arial"/>
          <w:sz w:val="24"/>
        </w:rPr>
        <w:t xml:space="preserve"> Em hipótese alguma haverá pagamento antecipado.</w:t>
      </w:r>
    </w:p>
    <w:p w:rsidR="00A7397A" w:rsidRDefault="00A7397A" w:rsidP="00A7397A">
      <w:pPr>
        <w:pStyle w:val="TextosemFormatao1"/>
        <w:jc w:val="both"/>
        <w:rPr>
          <w:rFonts w:ascii="Arial" w:hAnsi="Arial" w:cs="Arial"/>
          <w:b/>
          <w:sz w:val="24"/>
          <w:szCs w:val="24"/>
        </w:rPr>
      </w:pPr>
      <w:r>
        <w:rPr>
          <w:rFonts w:ascii="Arial" w:hAnsi="Arial" w:cs="Arial"/>
          <w:b/>
          <w:sz w:val="24"/>
          <w:szCs w:val="24"/>
        </w:rPr>
        <w:t>8. DAS PENALIDADES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8.1</w:t>
      </w:r>
      <w:r>
        <w:rPr>
          <w:rFonts w:ascii="Arial" w:hAnsi="Arial" w:cs="Arial"/>
          <w:sz w:val="24"/>
          <w:szCs w:val="24"/>
        </w:rPr>
        <w:t xml:space="preserve"> Ocorrendo inadimplemento, ressalvados os casos fortuitos ou de força maior, devidamente justificados e aceitos pela </w:t>
      </w:r>
      <w:r>
        <w:rPr>
          <w:rFonts w:ascii="Arial" w:hAnsi="Arial" w:cs="Arial"/>
          <w:b/>
          <w:sz w:val="24"/>
          <w:szCs w:val="24"/>
        </w:rPr>
        <w:t>PREFEITURA MUNICIPAL DE PAINS</w:t>
      </w:r>
      <w:r>
        <w:rPr>
          <w:rFonts w:ascii="Arial" w:hAnsi="Arial" w:cs="Arial"/>
          <w:sz w:val="24"/>
          <w:szCs w:val="24"/>
        </w:rPr>
        <w:t xml:space="preserve">, poderão ser aplicadas à </w:t>
      </w:r>
      <w:r>
        <w:rPr>
          <w:rFonts w:ascii="Arial" w:hAnsi="Arial" w:cs="Arial"/>
          <w:b/>
          <w:sz w:val="24"/>
          <w:szCs w:val="24"/>
        </w:rPr>
        <w:t>CONTRATADA</w:t>
      </w:r>
      <w:r>
        <w:rPr>
          <w:rFonts w:ascii="Arial" w:hAnsi="Arial" w:cs="Arial"/>
          <w:sz w:val="24"/>
          <w:szCs w:val="24"/>
        </w:rPr>
        <w:t>, garantida prévia defesa, as seguintes sanções: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sz w:val="24"/>
          <w:szCs w:val="24"/>
        </w:rPr>
        <w:tab/>
        <w:t>a) advertência;</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sz w:val="24"/>
          <w:szCs w:val="24"/>
        </w:rPr>
        <w:tab/>
        <w:t xml:space="preserve">b) multa de até 2% (dois por cento) sobre o valor total do Contrato, por descumprimento de qualquer </w:t>
      </w:r>
      <w:r>
        <w:rPr>
          <w:rFonts w:ascii="Arial" w:hAnsi="Arial" w:cs="Arial"/>
          <w:b/>
          <w:sz w:val="24"/>
          <w:szCs w:val="24"/>
        </w:rPr>
        <w:t>CLÁUSULA</w:t>
      </w:r>
      <w:r>
        <w:rPr>
          <w:rFonts w:ascii="Arial" w:hAnsi="Arial" w:cs="Arial"/>
          <w:sz w:val="24"/>
          <w:szCs w:val="24"/>
        </w:rPr>
        <w:t xml:space="preserve"> contratual; </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sz w:val="24"/>
          <w:szCs w:val="24"/>
        </w:rPr>
        <w:tab/>
        <w:t xml:space="preserve">c) suspensão temporária do direito de participar em licitação e impedimento de contratar com a </w:t>
      </w:r>
      <w:r>
        <w:rPr>
          <w:rFonts w:ascii="Arial" w:hAnsi="Arial" w:cs="Arial"/>
          <w:b/>
          <w:sz w:val="24"/>
          <w:szCs w:val="24"/>
        </w:rPr>
        <w:t>PREFEITURA MUNICIPAL DE PAINS</w:t>
      </w:r>
      <w:r>
        <w:rPr>
          <w:rFonts w:ascii="Arial" w:hAnsi="Arial" w:cs="Arial"/>
          <w:sz w:val="24"/>
          <w:szCs w:val="24"/>
        </w:rPr>
        <w:t>, por prazo não superior a 02 (dois) anos;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sz w:val="24"/>
          <w:szCs w:val="24"/>
        </w:rPr>
        <w:tab/>
        <w:t>d) declaração de inidoneidade para licitar ou contratar com a Administração Federal, enquanto perdurarem os motivos determinantes da sanção, ou até que seja promovida a reabilitação;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9. DOS RECURSOS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9</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Das decisões da </w:t>
      </w:r>
      <w:r>
        <w:rPr>
          <w:rFonts w:ascii="Arial" w:hAnsi="Arial" w:cs="Arial"/>
          <w:b/>
          <w:sz w:val="24"/>
          <w:szCs w:val="24"/>
        </w:rPr>
        <w:t>CPL</w:t>
      </w:r>
      <w:r>
        <w:rPr>
          <w:rFonts w:ascii="Arial" w:hAnsi="Arial" w:cs="Arial"/>
          <w:sz w:val="24"/>
          <w:szCs w:val="24"/>
        </w:rPr>
        <w:t xml:space="preserve">, nas fases de habilitação e de julgamento das Propostas, caberá recurso por escrito, no prazo de </w:t>
      </w:r>
      <w:r>
        <w:rPr>
          <w:rFonts w:ascii="Arial" w:hAnsi="Arial" w:cs="Arial"/>
          <w:b/>
          <w:sz w:val="24"/>
          <w:szCs w:val="24"/>
        </w:rPr>
        <w:t>5</w:t>
      </w:r>
      <w:r>
        <w:rPr>
          <w:rFonts w:ascii="Arial" w:hAnsi="Arial" w:cs="Arial"/>
          <w:sz w:val="24"/>
          <w:szCs w:val="24"/>
        </w:rPr>
        <w:t xml:space="preserve"> (cinco) dias úteis contados da intimação do ato.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9</w:t>
      </w:r>
      <w:r>
        <w:rPr>
          <w:rFonts w:ascii="Arial" w:hAnsi="Arial" w:cs="Arial"/>
          <w:sz w:val="24"/>
          <w:szCs w:val="24"/>
        </w:rPr>
        <w:t>.</w:t>
      </w:r>
      <w:r>
        <w:rPr>
          <w:rFonts w:ascii="Arial" w:hAnsi="Arial" w:cs="Arial"/>
          <w:b/>
          <w:sz w:val="24"/>
          <w:szCs w:val="24"/>
        </w:rPr>
        <w:t>2</w:t>
      </w:r>
      <w:r>
        <w:rPr>
          <w:rFonts w:ascii="Arial" w:hAnsi="Arial" w:cs="Arial"/>
          <w:sz w:val="24"/>
          <w:szCs w:val="24"/>
        </w:rPr>
        <w:tab/>
        <w:t>Os recursos interpostos terão efeito suspensivo e serão dirigidos ao Presidente da CPL através da autoridade que praticou o ato recorrido, a qual poderá reconsiderar sua decisão, ou, em caso contrário, os fará subir, devidamente instruídos, ao Secretário de Fazenda e Administração, que deverá proferir sua decisão, no prazo de 5 (cinco) dias úteis, contados do recebimento.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9</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Os recursos deverão ser entregues, contra recibo, na Comissão Permanente de Licitações - </w:t>
      </w:r>
      <w:r>
        <w:rPr>
          <w:rFonts w:ascii="Arial" w:hAnsi="Arial" w:cs="Arial"/>
          <w:b/>
          <w:sz w:val="24"/>
          <w:szCs w:val="24"/>
        </w:rPr>
        <w:t>CPL</w:t>
      </w:r>
      <w:r>
        <w:rPr>
          <w:rFonts w:ascii="Arial" w:hAnsi="Arial" w:cs="Arial"/>
          <w:sz w:val="24"/>
          <w:szCs w:val="24"/>
        </w:rPr>
        <w:t xml:space="preserve"> da </w:t>
      </w:r>
      <w:r>
        <w:rPr>
          <w:rFonts w:ascii="Arial" w:hAnsi="Arial" w:cs="Arial"/>
          <w:b/>
          <w:sz w:val="24"/>
          <w:szCs w:val="24"/>
        </w:rPr>
        <w:t>PREFEITURA MUNICIPAL DE PAINS</w:t>
      </w:r>
      <w:r>
        <w:rPr>
          <w:rFonts w:ascii="Arial" w:hAnsi="Arial" w:cs="Arial"/>
          <w:sz w:val="24"/>
          <w:szCs w:val="24"/>
        </w:rPr>
        <w:t>, à Praça Tonico Rabelo, 164, centro – Pains – MG.</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9</w:t>
      </w:r>
      <w:r>
        <w:rPr>
          <w:rFonts w:ascii="Arial" w:hAnsi="Arial" w:cs="Arial"/>
          <w:sz w:val="24"/>
          <w:szCs w:val="24"/>
        </w:rPr>
        <w:t>.</w:t>
      </w:r>
      <w:r>
        <w:rPr>
          <w:rFonts w:ascii="Arial" w:hAnsi="Arial" w:cs="Arial"/>
          <w:b/>
          <w:sz w:val="24"/>
          <w:szCs w:val="24"/>
        </w:rPr>
        <w:t>4</w:t>
      </w:r>
      <w:r>
        <w:rPr>
          <w:rFonts w:ascii="Arial" w:hAnsi="Arial" w:cs="Arial"/>
          <w:sz w:val="24"/>
          <w:szCs w:val="24"/>
        </w:rPr>
        <w:tab/>
        <w:t xml:space="preserve">O recurso, quando interposto, será comunicado às demais licitantes, que poderão impugná-lo no prazo de 5 (cinco) dias úteis a contar da data do </w:t>
      </w:r>
      <w:r>
        <w:rPr>
          <w:rFonts w:ascii="Arial" w:hAnsi="Arial" w:cs="Arial"/>
          <w:sz w:val="24"/>
          <w:szCs w:val="24"/>
        </w:rPr>
        <w:lastRenderedPageBreak/>
        <w:t>recebimento da intimação, que se dará por telex, fax, e-mail ou carta com aviso de recebimento.</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9</w:t>
      </w:r>
      <w:r>
        <w:rPr>
          <w:rFonts w:ascii="Arial" w:hAnsi="Arial" w:cs="Arial"/>
          <w:sz w:val="24"/>
          <w:szCs w:val="24"/>
        </w:rPr>
        <w:t>.</w:t>
      </w:r>
      <w:r>
        <w:rPr>
          <w:rFonts w:ascii="Arial" w:hAnsi="Arial" w:cs="Arial"/>
          <w:b/>
          <w:sz w:val="24"/>
          <w:szCs w:val="24"/>
        </w:rPr>
        <w:t>5</w:t>
      </w:r>
      <w:r>
        <w:rPr>
          <w:rFonts w:ascii="Arial" w:hAnsi="Arial" w:cs="Arial"/>
          <w:sz w:val="24"/>
          <w:szCs w:val="24"/>
        </w:rPr>
        <w:tab/>
        <w:t xml:space="preserve">Na contagem dos prazos se excluirá o dia de início e se incluirá o do vencimento. Os prazos só iniciam ou terminam em dias de expediente na </w:t>
      </w:r>
      <w:r>
        <w:rPr>
          <w:rFonts w:ascii="Arial" w:hAnsi="Arial" w:cs="Arial"/>
          <w:b/>
          <w:sz w:val="24"/>
          <w:szCs w:val="24"/>
        </w:rPr>
        <w:t>PREFEITURA MUNICIPAL DE PAINS</w:t>
      </w:r>
      <w:r>
        <w:rPr>
          <w:rFonts w:ascii="Arial" w:hAnsi="Arial" w:cs="Arial"/>
          <w:sz w:val="24"/>
          <w:szCs w:val="24"/>
        </w:rPr>
        <w:t>.</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9</w:t>
      </w:r>
      <w:r>
        <w:rPr>
          <w:rFonts w:ascii="Arial" w:hAnsi="Arial" w:cs="Arial"/>
          <w:sz w:val="24"/>
          <w:szCs w:val="24"/>
        </w:rPr>
        <w:t>.</w:t>
      </w:r>
      <w:r>
        <w:rPr>
          <w:rFonts w:ascii="Arial" w:hAnsi="Arial" w:cs="Arial"/>
          <w:b/>
          <w:sz w:val="24"/>
          <w:szCs w:val="24"/>
        </w:rPr>
        <w:t>6</w:t>
      </w:r>
      <w:r>
        <w:rPr>
          <w:rFonts w:ascii="Arial" w:hAnsi="Arial" w:cs="Arial"/>
          <w:sz w:val="24"/>
          <w:szCs w:val="24"/>
        </w:rPr>
        <w:tab/>
        <w:t xml:space="preserve">Quando ocorrer recurso na fase de habilitação, os invólucros nº </w:t>
      </w:r>
      <w:r>
        <w:rPr>
          <w:rFonts w:ascii="Arial" w:hAnsi="Arial" w:cs="Arial"/>
          <w:b/>
          <w:sz w:val="24"/>
          <w:szCs w:val="24"/>
        </w:rPr>
        <w:t>2</w:t>
      </w:r>
      <w:r>
        <w:rPr>
          <w:rFonts w:ascii="Arial" w:hAnsi="Arial" w:cs="Arial"/>
          <w:sz w:val="24"/>
          <w:szCs w:val="24"/>
        </w:rPr>
        <w:t xml:space="preserve"> (PROPOSTA), ficarão mantidos em poder da </w:t>
      </w:r>
      <w:r>
        <w:rPr>
          <w:rFonts w:ascii="Arial" w:hAnsi="Arial" w:cs="Arial"/>
          <w:b/>
          <w:sz w:val="24"/>
          <w:szCs w:val="24"/>
        </w:rPr>
        <w:t>CPL</w:t>
      </w:r>
      <w:r>
        <w:rPr>
          <w:rFonts w:ascii="Arial" w:hAnsi="Arial" w:cs="Arial"/>
          <w:sz w:val="24"/>
          <w:szCs w:val="24"/>
        </w:rPr>
        <w:t xml:space="preserve">, devidamente lacrados e rubricados pelos membros da </w:t>
      </w:r>
      <w:r>
        <w:rPr>
          <w:rFonts w:ascii="Arial" w:hAnsi="Arial" w:cs="Arial"/>
          <w:b/>
          <w:sz w:val="24"/>
          <w:szCs w:val="24"/>
        </w:rPr>
        <w:t>CPL</w:t>
      </w:r>
      <w:r>
        <w:rPr>
          <w:rFonts w:ascii="Arial" w:hAnsi="Arial" w:cs="Arial"/>
          <w:sz w:val="24"/>
          <w:szCs w:val="24"/>
        </w:rPr>
        <w:t xml:space="preserve"> e Representantes das Licitantes, salvo quando algum Representante renunciar a este direito, fato este que será devidamente registrado na Ata.</w:t>
      </w:r>
    </w:p>
    <w:p w:rsidR="00A7397A" w:rsidRDefault="00A7397A" w:rsidP="00A7397A">
      <w:pPr>
        <w:pStyle w:val="TextosemFormatao1"/>
        <w:jc w:val="both"/>
        <w:rPr>
          <w:rFonts w:ascii="Arial" w:hAnsi="Arial" w:cs="Arial"/>
          <w:b/>
          <w:sz w:val="24"/>
          <w:szCs w:val="24"/>
        </w:rPr>
      </w:pPr>
    </w:p>
    <w:p w:rsidR="00A7397A" w:rsidRDefault="00A7397A" w:rsidP="00A7397A">
      <w:pPr>
        <w:pStyle w:val="TextosemFormatao1"/>
        <w:jc w:val="both"/>
        <w:rPr>
          <w:rFonts w:ascii="Arial" w:hAnsi="Arial" w:cs="Arial"/>
          <w:b/>
          <w:sz w:val="24"/>
          <w:szCs w:val="24"/>
        </w:rPr>
      </w:pPr>
      <w:r>
        <w:rPr>
          <w:rFonts w:ascii="Arial" w:hAnsi="Arial" w:cs="Arial"/>
          <w:b/>
          <w:sz w:val="24"/>
          <w:szCs w:val="24"/>
        </w:rPr>
        <w:t>10. DA DOTAÇÃO ORÇAMENTÁRIA</w:t>
      </w:r>
    </w:p>
    <w:p w:rsidR="00A7397A" w:rsidRDefault="00A7397A" w:rsidP="00A7397A">
      <w:pPr>
        <w:pStyle w:val="TextosemFormatao1"/>
        <w:jc w:val="both"/>
        <w:rPr>
          <w:rFonts w:ascii="Arial" w:hAnsi="Arial" w:cs="Arial"/>
          <w:b/>
          <w:sz w:val="24"/>
          <w:szCs w:val="24"/>
        </w:rPr>
      </w:pPr>
      <w:r>
        <w:rPr>
          <w:rFonts w:ascii="Arial" w:hAnsi="Arial" w:cs="Arial"/>
          <w:b/>
          <w:sz w:val="24"/>
          <w:szCs w:val="24"/>
        </w:rPr>
        <w:t xml:space="preserve">  </w:t>
      </w:r>
    </w:p>
    <w:p w:rsidR="00690E6B" w:rsidRDefault="00A7397A" w:rsidP="00A7397A">
      <w:pPr>
        <w:pStyle w:val="TextosemFormatao1"/>
        <w:jc w:val="both"/>
        <w:rPr>
          <w:rFonts w:ascii="Arial" w:hAnsi="Arial" w:cs="Arial"/>
          <w:color w:val="000000"/>
          <w:spacing w:val="-3"/>
          <w:sz w:val="24"/>
          <w:szCs w:val="24"/>
        </w:rPr>
      </w:pPr>
      <w:r>
        <w:rPr>
          <w:rFonts w:ascii="Arial" w:hAnsi="Arial" w:cs="Arial"/>
          <w:b/>
          <w:sz w:val="24"/>
          <w:szCs w:val="24"/>
        </w:rPr>
        <w:t xml:space="preserve">10.1 </w:t>
      </w:r>
      <w:r>
        <w:rPr>
          <w:rFonts w:ascii="Arial" w:hAnsi="Arial" w:cs="Arial"/>
          <w:sz w:val="24"/>
          <w:szCs w:val="24"/>
        </w:rPr>
        <w:t xml:space="preserve">As despesas resultantes desta licitação correrão por conta das seguintes dotações orçamentárias: Nº </w:t>
      </w:r>
      <w:r w:rsidR="00690E6B">
        <w:rPr>
          <w:rFonts w:ascii="Arial" w:hAnsi="Arial" w:cs="Arial"/>
          <w:color w:val="000000"/>
          <w:spacing w:val="-3"/>
          <w:sz w:val="24"/>
          <w:szCs w:val="24"/>
        </w:rPr>
        <w:t>02.03.04.13.392.0017.2056.3.3.90.39.00/34</w:t>
      </w:r>
      <w:r w:rsidR="009C53CF">
        <w:rPr>
          <w:rFonts w:ascii="Arial" w:hAnsi="Arial" w:cs="Arial"/>
          <w:color w:val="000000"/>
          <w:spacing w:val="-3"/>
          <w:sz w:val="24"/>
          <w:szCs w:val="24"/>
        </w:rPr>
        <w:t>8</w:t>
      </w:r>
    </w:p>
    <w:p w:rsidR="005C40E7" w:rsidRDefault="005C40E7" w:rsidP="00A7397A">
      <w:pPr>
        <w:pStyle w:val="TextosemFormatao1"/>
        <w:jc w:val="both"/>
        <w:rPr>
          <w:rFonts w:ascii="Arial" w:hAnsi="Arial" w:cs="Arial"/>
          <w:color w:val="000000"/>
          <w:spacing w:val="-3"/>
          <w:sz w:val="24"/>
          <w:szCs w:val="24"/>
        </w:rPr>
      </w:pPr>
      <w:r>
        <w:rPr>
          <w:rFonts w:ascii="Arial" w:hAnsi="Arial" w:cs="Arial"/>
          <w:color w:val="000000"/>
          <w:spacing w:val="-3"/>
          <w:sz w:val="24"/>
          <w:szCs w:val="24"/>
        </w:rPr>
        <w:t xml:space="preserve">                                                02.03.04.13.392.0017.2060.3.3.90.39.00/372</w:t>
      </w:r>
    </w:p>
    <w:p w:rsidR="00A7397A" w:rsidRDefault="00A7397A" w:rsidP="00A7397A">
      <w:pPr>
        <w:pStyle w:val="TextosemFormatao1"/>
        <w:jc w:val="both"/>
        <w:rPr>
          <w:rFonts w:ascii="Arial" w:hAnsi="Arial" w:cs="Arial"/>
          <w:spacing w:val="-3"/>
          <w:sz w:val="24"/>
          <w:szCs w:val="24"/>
        </w:rPr>
      </w:pPr>
      <w:r>
        <w:rPr>
          <w:rFonts w:ascii="Arial" w:hAnsi="Arial" w:cs="Arial"/>
          <w:spacing w:val="-3"/>
          <w:sz w:val="24"/>
          <w:szCs w:val="24"/>
        </w:rPr>
        <w:t xml:space="preserve">                                                 </w:t>
      </w:r>
    </w:p>
    <w:p w:rsidR="00A7397A" w:rsidRDefault="00A7397A" w:rsidP="00A7397A">
      <w:pPr>
        <w:pStyle w:val="TextosemFormatao1"/>
        <w:jc w:val="both"/>
        <w:rPr>
          <w:rFonts w:ascii="Arial" w:hAnsi="Arial" w:cs="Arial"/>
          <w:b/>
          <w:sz w:val="24"/>
          <w:szCs w:val="24"/>
        </w:rPr>
      </w:pPr>
      <w:r>
        <w:rPr>
          <w:rFonts w:ascii="Arial" w:hAnsi="Arial" w:cs="Arial"/>
          <w:b/>
          <w:sz w:val="24"/>
          <w:szCs w:val="24"/>
        </w:rPr>
        <w:t>11. DISPOSIÇÕES FINAIS</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A </w:t>
      </w:r>
      <w:r>
        <w:rPr>
          <w:rFonts w:ascii="Arial" w:hAnsi="Arial" w:cs="Arial"/>
          <w:b/>
          <w:sz w:val="24"/>
          <w:szCs w:val="24"/>
        </w:rPr>
        <w:t>PREFEITURA MUNICIPAL DE PAINS</w:t>
      </w:r>
      <w:r>
        <w:rPr>
          <w:rFonts w:ascii="Arial" w:hAnsi="Arial" w:cs="Arial"/>
          <w:sz w:val="24"/>
          <w:szCs w:val="24"/>
        </w:rPr>
        <w:t xml:space="preserve"> reserva-se o direito de, a todo e qualquer momento, desistir, revogar, adiar ou mesmo anular, total ou parcialmente, esta licitação, ressalvado o disposto no art. 49 da Lei nº 8.666/93.</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Pr>
          <w:rFonts w:ascii="Arial" w:hAnsi="Arial" w:cs="Arial"/>
          <w:b/>
          <w:sz w:val="24"/>
          <w:szCs w:val="24"/>
        </w:rPr>
        <w:t>2</w:t>
      </w:r>
      <w:r>
        <w:rPr>
          <w:rFonts w:ascii="Arial" w:hAnsi="Arial" w:cs="Arial"/>
          <w:sz w:val="24"/>
          <w:szCs w:val="24"/>
        </w:rPr>
        <w:tab/>
        <w:t xml:space="preserve">A desistência ou a recusa injustificada da licitante vencedora em assinar o Contrato dentro do prazo estabelecido pela </w:t>
      </w:r>
      <w:r>
        <w:rPr>
          <w:rFonts w:ascii="Arial" w:hAnsi="Arial" w:cs="Arial"/>
          <w:b/>
          <w:sz w:val="24"/>
          <w:szCs w:val="24"/>
        </w:rPr>
        <w:t>PREFEITURA MUNICIPAL DE PAINS</w:t>
      </w:r>
      <w:r>
        <w:rPr>
          <w:rFonts w:ascii="Arial" w:hAnsi="Arial" w:cs="Arial"/>
          <w:sz w:val="24"/>
          <w:szCs w:val="24"/>
        </w:rPr>
        <w:t xml:space="preserve">, caracterizará o descumprimento total da obrigação assumida, sujeitando-a às penalidades aludidas na </w:t>
      </w:r>
      <w:r>
        <w:rPr>
          <w:rFonts w:ascii="Arial" w:hAnsi="Arial" w:cs="Arial"/>
          <w:b/>
          <w:sz w:val="24"/>
          <w:szCs w:val="24"/>
        </w:rPr>
        <w:t>CLÁUSULA</w:t>
      </w:r>
      <w:r>
        <w:rPr>
          <w:rFonts w:ascii="Arial" w:hAnsi="Arial" w:cs="Arial"/>
          <w:sz w:val="24"/>
          <w:szCs w:val="24"/>
        </w:rPr>
        <w:t xml:space="preserve"> </w:t>
      </w:r>
      <w:r>
        <w:rPr>
          <w:rFonts w:ascii="Arial" w:hAnsi="Arial" w:cs="Arial"/>
          <w:b/>
          <w:sz w:val="24"/>
          <w:szCs w:val="24"/>
        </w:rPr>
        <w:t>DÉCIMA OITAVA</w:t>
      </w:r>
      <w:r>
        <w:rPr>
          <w:rFonts w:ascii="Arial" w:hAnsi="Arial" w:cs="Arial"/>
          <w:sz w:val="24"/>
          <w:szCs w:val="24"/>
        </w:rPr>
        <w:t xml:space="preserve"> da minuta do Contrato, parte integrante deste Edital.</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O Contrato a ser firmado com a vencedora obedecerá à forma do </w:t>
      </w:r>
      <w:r>
        <w:rPr>
          <w:rFonts w:ascii="Arial" w:hAnsi="Arial" w:cs="Arial"/>
          <w:b/>
          <w:sz w:val="24"/>
          <w:szCs w:val="24"/>
        </w:rPr>
        <w:t>ANEXO II</w:t>
      </w:r>
      <w:r>
        <w:rPr>
          <w:rFonts w:ascii="Arial" w:hAnsi="Arial" w:cs="Arial"/>
          <w:sz w:val="24"/>
          <w:szCs w:val="24"/>
        </w:rPr>
        <w:t>, parte integrante deste Edital.</w:t>
      </w: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sidR="0058225F">
        <w:rPr>
          <w:rFonts w:ascii="Arial" w:hAnsi="Arial" w:cs="Arial"/>
          <w:b/>
          <w:sz w:val="24"/>
          <w:szCs w:val="24"/>
        </w:rPr>
        <w:t>4</w:t>
      </w:r>
      <w:r>
        <w:rPr>
          <w:rFonts w:ascii="Arial" w:hAnsi="Arial" w:cs="Arial"/>
          <w:sz w:val="24"/>
          <w:szCs w:val="24"/>
        </w:rPr>
        <w:tab/>
        <w:t>Homologado o resultado e adjudicado o objeto da licitação, a vencedora terá o prazo de 0</w:t>
      </w:r>
      <w:r w:rsidR="0058225F">
        <w:rPr>
          <w:rFonts w:ascii="Arial" w:hAnsi="Arial" w:cs="Arial"/>
          <w:sz w:val="24"/>
          <w:szCs w:val="24"/>
        </w:rPr>
        <w:t>2</w:t>
      </w:r>
      <w:r>
        <w:rPr>
          <w:rFonts w:ascii="Arial" w:hAnsi="Arial" w:cs="Arial"/>
          <w:sz w:val="24"/>
          <w:szCs w:val="24"/>
        </w:rPr>
        <w:t xml:space="preserve"> (</w:t>
      </w:r>
      <w:r w:rsidR="0058225F">
        <w:rPr>
          <w:rFonts w:ascii="Arial" w:hAnsi="Arial" w:cs="Arial"/>
          <w:sz w:val="24"/>
          <w:szCs w:val="24"/>
        </w:rPr>
        <w:t>dois</w:t>
      </w:r>
      <w:r>
        <w:rPr>
          <w:rFonts w:ascii="Arial" w:hAnsi="Arial" w:cs="Arial"/>
          <w:sz w:val="24"/>
          <w:szCs w:val="24"/>
        </w:rPr>
        <w:t xml:space="preserve">) dias, a contar da data do recebimento da comunicação da </w:t>
      </w:r>
      <w:r>
        <w:rPr>
          <w:rFonts w:ascii="Arial" w:hAnsi="Arial" w:cs="Arial"/>
          <w:b/>
          <w:sz w:val="24"/>
          <w:szCs w:val="24"/>
        </w:rPr>
        <w:t>PREFEITURA MUNICIPAL DE PAINS</w:t>
      </w:r>
      <w:r>
        <w:rPr>
          <w:rFonts w:ascii="Arial" w:hAnsi="Arial" w:cs="Arial"/>
          <w:sz w:val="24"/>
          <w:szCs w:val="24"/>
        </w:rPr>
        <w:t xml:space="preserve">, para assinar o Contrato. </w:t>
      </w: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sidR="0058225F">
        <w:rPr>
          <w:rFonts w:ascii="Arial" w:hAnsi="Arial" w:cs="Arial"/>
          <w:b/>
          <w:sz w:val="24"/>
          <w:szCs w:val="24"/>
        </w:rPr>
        <w:t>4</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Os anexos, que farão parte integrante do Contrato, serão rubricados pela licitante que for </w:t>
      </w:r>
      <w:r>
        <w:rPr>
          <w:rFonts w:ascii="Arial" w:hAnsi="Arial" w:cs="Arial"/>
          <w:b/>
          <w:sz w:val="24"/>
          <w:szCs w:val="24"/>
        </w:rPr>
        <w:t>CONTRATADA</w:t>
      </w:r>
      <w:r>
        <w:rPr>
          <w:rFonts w:ascii="Arial" w:hAnsi="Arial" w:cs="Arial"/>
          <w:sz w:val="24"/>
          <w:szCs w:val="24"/>
        </w:rPr>
        <w:t xml:space="preserve"> e pela Assessoria Jurídica da </w:t>
      </w:r>
      <w:r>
        <w:rPr>
          <w:rFonts w:ascii="Arial" w:hAnsi="Arial" w:cs="Arial"/>
          <w:b/>
          <w:sz w:val="24"/>
          <w:szCs w:val="24"/>
        </w:rPr>
        <w:t>PREFEITURA MUNICIPAL DE PAINS</w:t>
      </w:r>
      <w:r>
        <w:rPr>
          <w:rFonts w:ascii="Arial" w:hAnsi="Arial" w:cs="Arial"/>
          <w:sz w:val="24"/>
          <w:szCs w:val="24"/>
        </w:rPr>
        <w:t>.</w:t>
      </w: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sidR="0058225F">
        <w:rPr>
          <w:rFonts w:ascii="Arial" w:hAnsi="Arial" w:cs="Arial"/>
          <w:b/>
          <w:sz w:val="24"/>
          <w:szCs w:val="24"/>
        </w:rPr>
        <w:t>5</w:t>
      </w:r>
      <w:r>
        <w:rPr>
          <w:rFonts w:ascii="Arial" w:hAnsi="Arial" w:cs="Arial"/>
          <w:sz w:val="24"/>
          <w:szCs w:val="24"/>
        </w:rPr>
        <w:tab/>
        <w:t>A licitante é responsável pela fidelidade, legitimidade e autenticidade das informações e dos documentos apresentados em qualquer fase da licitação.</w:t>
      </w:r>
    </w:p>
    <w:p w:rsidR="00A7397A" w:rsidRDefault="00A7397A" w:rsidP="00A7397A">
      <w:pPr>
        <w:pStyle w:val="TextosemFormatao1"/>
        <w:jc w:val="both"/>
        <w:rPr>
          <w:rFonts w:ascii="Arial" w:hAnsi="Arial" w:cs="Arial"/>
          <w:sz w:val="24"/>
          <w:szCs w:val="24"/>
        </w:rPr>
      </w:pPr>
      <w:r>
        <w:rPr>
          <w:rFonts w:ascii="Arial" w:hAnsi="Arial" w:cs="Arial"/>
          <w:b/>
          <w:sz w:val="24"/>
          <w:szCs w:val="24"/>
        </w:rPr>
        <w:lastRenderedPageBreak/>
        <w:t>11</w:t>
      </w:r>
      <w:r>
        <w:rPr>
          <w:rFonts w:ascii="Arial" w:hAnsi="Arial" w:cs="Arial"/>
          <w:sz w:val="24"/>
          <w:szCs w:val="24"/>
        </w:rPr>
        <w:t>.</w:t>
      </w:r>
      <w:r w:rsidR="0058225F">
        <w:rPr>
          <w:rFonts w:ascii="Arial" w:hAnsi="Arial" w:cs="Arial"/>
          <w:b/>
          <w:sz w:val="24"/>
          <w:szCs w:val="24"/>
        </w:rPr>
        <w:t>6</w:t>
      </w:r>
      <w:r>
        <w:rPr>
          <w:rFonts w:ascii="Arial" w:hAnsi="Arial" w:cs="Arial"/>
          <w:sz w:val="24"/>
          <w:szCs w:val="24"/>
        </w:rPr>
        <w:tab/>
        <w:t>A licitação e os atos dela resultantes serão regidos pelas disposições legais e regulamentares vigentes e, pelas normas e condições estabelecidas no Edital e Anexos.</w:t>
      </w: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sidR="0058225F">
        <w:rPr>
          <w:rFonts w:ascii="Arial" w:hAnsi="Arial" w:cs="Arial"/>
          <w:b/>
          <w:sz w:val="24"/>
          <w:szCs w:val="24"/>
        </w:rPr>
        <w:t>7</w:t>
      </w:r>
      <w:r>
        <w:rPr>
          <w:rFonts w:ascii="Arial" w:hAnsi="Arial" w:cs="Arial"/>
          <w:sz w:val="24"/>
          <w:szCs w:val="24"/>
        </w:rPr>
        <w:tab/>
        <w:t xml:space="preserve">Das Sessões realizadas pela </w:t>
      </w:r>
      <w:r>
        <w:rPr>
          <w:rFonts w:ascii="Arial" w:hAnsi="Arial" w:cs="Arial"/>
          <w:b/>
          <w:sz w:val="24"/>
          <w:szCs w:val="24"/>
        </w:rPr>
        <w:t>CPL</w:t>
      </w:r>
      <w:r>
        <w:rPr>
          <w:rFonts w:ascii="Arial" w:hAnsi="Arial" w:cs="Arial"/>
          <w:sz w:val="24"/>
          <w:szCs w:val="24"/>
        </w:rPr>
        <w:t xml:space="preserve"> serão lavradas atas circunstanciadas, que registrarão os fatos mais importantes ocorridos, como convocações, eventuais reclamações e impugnações, sendo as referidas atas assinadas pelos participantes presentes e pela </w:t>
      </w:r>
      <w:r>
        <w:rPr>
          <w:rFonts w:ascii="Arial" w:hAnsi="Arial" w:cs="Arial"/>
          <w:b/>
          <w:sz w:val="24"/>
          <w:szCs w:val="24"/>
        </w:rPr>
        <w:t>CPL</w:t>
      </w:r>
      <w:r>
        <w:rPr>
          <w:rFonts w:ascii="Arial" w:hAnsi="Arial" w:cs="Arial"/>
          <w:sz w:val="24"/>
          <w:szCs w:val="24"/>
        </w:rPr>
        <w:t>. Nos casos de renúncia, unânime do direito de recorrer, será obrigatória a assinatura de todos os participantes, a fim de gerar a eficácia da preclusão do ato.</w:t>
      </w: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sidR="0058225F">
        <w:rPr>
          <w:rFonts w:ascii="Arial" w:hAnsi="Arial" w:cs="Arial"/>
          <w:b/>
          <w:sz w:val="24"/>
          <w:szCs w:val="24"/>
        </w:rPr>
        <w:t>8</w:t>
      </w:r>
      <w:r>
        <w:rPr>
          <w:rFonts w:ascii="Arial" w:hAnsi="Arial" w:cs="Arial"/>
          <w:sz w:val="24"/>
          <w:szCs w:val="24"/>
        </w:rPr>
        <w:tab/>
        <w:t xml:space="preserve">As dúvidas, decorrentes da interpretação do Edital </w:t>
      </w:r>
      <w:r w:rsidR="00412EBE">
        <w:rPr>
          <w:rFonts w:ascii="Arial" w:hAnsi="Arial" w:cs="Arial"/>
          <w:sz w:val="24"/>
          <w:szCs w:val="24"/>
        </w:rPr>
        <w:t xml:space="preserve">e anexos, serão dirimidas, por </w:t>
      </w:r>
      <w:r>
        <w:rPr>
          <w:rFonts w:ascii="Arial" w:hAnsi="Arial" w:cs="Arial"/>
          <w:sz w:val="24"/>
          <w:szCs w:val="24"/>
        </w:rPr>
        <w:t xml:space="preserve">escrito, pelo Presidente da </w:t>
      </w:r>
      <w:r>
        <w:rPr>
          <w:rFonts w:ascii="Arial" w:hAnsi="Arial" w:cs="Arial"/>
          <w:b/>
          <w:sz w:val="24"/>
          <w:szCs w:val="24"/>
        </w:rPr>
        <w:t>CPL</w:t>
      </w:r>
      <w:r>
        <w:rPr>
          <w:rFonts w:ascii="Arial" w:hAnsi="Arial" w:cs="Arial"/>
          <w:sz w:val="24"/>
          <w:szCs w:val="24"/>
        </w:rPr>
        <w:t xml:space="preserve">, mediante requerimento das firmas interessadas, enviado através do email licitação.pains@yahoo.com.br, ou entregue contra recibo à </w:t>
      </w:r>
      <w:r>
        <w:rPr>
          <w:rFonts w:ascii="Arial" w:hAnsi="Arial" w:cs="Arial"/>
          <w:b/>
          <w:sz w:val="24"/>
          <w:szCs w:val="24"/>
        </w:rPr>
        <w:t>CPL</w:t>
      </w:r>
      <w:r>
        <w:rPr>
          <w:rFonts w:ascii="Arial" w:hAnsi="Arial" w:cs="Arial"/>
          <w:sz w:val="24"/>
          <w:szCs w:val="24"/>
        </w:rPr>
        <w:t xml:space="preserve">, na </w:t>
      </w:r>
      <w:r>
        <w:rPr>
          <w:rFonts w:ascii="Arial" w:hAnsi="Arial" w:cs="Arial"/>
          <w:b/>
          <w:sz w:val="24"/>
          <w:szCs w:val="24"/>
        </w:rPr>
        <w:t>PREFEITURA MUNICIPAL DE PAINS</w:t>
      </w:r>
      <w:r>
        <w:rPr>
          <w:rFonts w:ascii="Arial" w:hAnsi="Arial" w:cs="Arial"/>
          <w:sz w:val="24"/>
          <w:szCs w:val="24"/>
        </w:rPr>
        <w:t xml:space="preserve">, na Praça Tonico Rabelo, 164, centro Pains, até 05 (cinco) dias úteis  antes da data marcada para a entrega da  Documentação e das Propostas, sob pena de ficarem sujeitas à exclusiva interpretação da  </w:t>
      </w:r>
      <w:r>
        <w:rPr>
          <w:rFonts w:ascii="Arial" w:hAnsi="Arial" w:cs="Arial"/>
          <w:b/>
          <w:sz w:val="24"/>
          <w:szCs w:val="24"/>
        </w:rPr>
        <w:t>CPL</w:t>
      </w:r>
      <w:r>
        <w:rPr>
          <w:rFonts w:ascii="Arial" w:hAnsi="Arial" w:cs="Arial"/>
          <w:sz w:val="24"/>
          <w:szCs w:val="24"/>
        </w:rPr>
        <w:t>, por ocasião do julgamento.</w:t>
      </w:r>
    </w:p>
    <w:p w:rsidR="00A7397A" w:rsidRDefault="00A7397A" w:rsidP="00A7397A">
      <w:pPr>
        <w:pStyle w:val="TextosemFormatao1"/>
        <w:jc w:val="both"/>
        <w:rPr>
          <w:rFonts w:ascii="Arial" w:hAnsi="Arial" w:cs="Arial"/>
          <w:sz w:val="24"/>
          <w:szCs w:val="24"/>
        </w:rPr>
      </w:pPr>
      <w:r>
        <w:rPr>
          <w:rFonts w:ascii="Arial" w:hAnsi="Arial" w:cs="Arial"/>
          <w:b/>
          <w:sz w:val="24"/>
          <w:szCs w:val="24"/>
        </w:rPr>
        <w:t>11</w:t>
      </w:r>
      <w:r>
        <w:rPr>
          <w:rFonts w:ascii="Arial" w:hAnsi="Arial" w:cs="Arial"/>
          <w:sz w:val="24"/>
          <w:szCs w:val="24"/>
        </w:rPr>
        <w:t>.</w:t>
      </w:r>
      <w:r w:rsidR="0058225F">
        <w:rPr>
          <w:rFonts w:ascii="Arial" w:hAnsi="Arial" w:cs="Arial"/>
          <w:b/>
          <w:sz w:val="24"/>
          <w:szCs w:val="24"/>
        </w:rPr>
        <w:t>9</w:t>
      </w:r>
      <w:r>
        <w:rPr>
          <w:rFonts w:ascii="Arial" w:hAnsi="Arial" w:cs="Arial"/>
          <w:sz w:val="24"/>
          <w:szCs w:val="24"/>
        </w:rPr>
        <w:tab/>
        <w:t>As solicitações de esclarecimentos, e as respostas respectivas, trocadas com qualquer firma interessada, sempre por escrito, serão transmitidos, também por escrito, às demais empresas que hajam retirado este EDITAL.</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center"/>
        <w:rPr>
          <w:rFonts w:ascii="Arial" w:hAnsi="Arial" w:cs="Arial"/>
          <w:sz w:val="24"/>
          <w:szCs w:val="24"/>
        </w:rPr>
      </w:pPr>
    </w:p>
    <w:p w:rsidR="00A7397A" w:rsidRDefault="00A7397A" w:rsidP="00A7397A">
      <w:pPr>
        <w:pStyle w:val="TextosemFormatao1"/>
        <w:jc w:val="center"/>
        <w:rPr>
          <w:rFonts w:ascii="Arial" w:hAnsi="Arial" w:cs="Arial"/>
          <w:sz w:val="24"/>
          <w:szCs w:val="24"/>
        </w:rPr>
      </w:pPr>
      <w:r>
        <w:rPr>
          <w:rFonts w:ascii="Arial" w:hAnsi="Arial" w:cs="Arial"/>
          <w:sz w:val="24"/>
          <w:szCs w:val="24"/>
        </w:rPr>
        <w:t xml:space="preserve">Pains – MG, </w:t>
      </w:r>
      <w:r w:rsidR="00110FA0">
        <w:rPr>
          <w:rFonts w:ascii="Arial" w:hAnsi="Arial" w:cs="Arial"/>
          <w:sz w:val="24"/>
          <w:szCs w:val="24"/>
        </w:rPr>
        <w:t xml:space="preserve">27 de novembro </w:t>
      </w:r>
      <w:r>
        <w:rPr>
          <w:rFonts w:ascii="Arial" w:hAnsi="Arial" w:cs="Arial"/>
          <w:sz w:val="24"/>
          <w:szCs w:val="24"/>
        </w:rPr>
        <w:t xml:space="preserve"> de 2017.</w:t>
      </w: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both"/>
        <w:rPr>
          <w:rFonts w:ascii="Arial" w:hAnsi="Arial" w:cs="Arial"/>
          <w:sz w:val="24"/>
          <w:szCs w:val="24"/>
        </w:rPr>
      </w:pPr>
    </w:p>
    <w:p w:rsidR="00A7397A" w:rsidRDefault="00A7397A" w:rsidP="00A7397A">
      <w:pPr>
        <w:pStyle w:val="TextosemFormatao1"/>
        <w:jc w:val="center"/>
        <w:rPr>
          <w:rFonts w:ascii="Arial" w:hAnsi="Arial" w:cs="Arial"/>
          <w:b/>
          <w:sz w:val="24"/>
          <w:szCs w:val="24"/>
        </w:rPr>
      </w:pPr>
    </w:p>
    <w:p w:rsidR="00A7397A" w:rsidRDefault="0076276C" w:rsidP="00A7397A">
      <w:pPr>
        <w:pStyle w:val="TextosemFormatao1"/>
        <w:jc w:val="center"/>
        <w:rPr>
          <w:rFonts w:ascii="Arial" w:hAnsi="Arial" w:cs="Arial"/>
          <w:b/>
          <w:sz w:val="24"/>
          <w:szCs w:val="24"/>
        </w:rPr>
      </w:pPr>
      <w:r>
        <w:rPr>
          <w:rFonts w:ascii="Arial" w:hAnsi="Arial" w:cs="Arial"/>
          <w:b/>
          <w:sz w:val="24"/>
          <w:szCs w:val="24"/>
        </w:rPr>
        <w:t>Karina Paula Rodrigues Silva</w:t>
      </w:r>
    </w:p>
    <w:p w:rsidR="00A7397A" w:rsidRDefault="00A7397A" w:rsidP="00A7397A">
      <w:pPr>
        <w:pStyle w:val="TextosemFormatao1"/>
        <w:jc w:val="center"/>
        <w:rPr>
          <w:rFonts w:ascii="Arial" w:hAnsi="Arial" w:cs="Arial"/>
          <w:sz w:val="24"/>
          <w:szCs w:val="24"/>
        </w:rPr>
      </w:pPr>
      <w:r>
        <w:rPr>
          <w:rFonts w:ascii="Arial" w:hAnsi="Arial" w:cs="Arial"/>
          <w:sz w:val="24"/>
          <w:szCs w:val="24"/>
        </w:rPr>
        <w:t>Presidente CPL</w:t>
      </w:r>
    </w:p>
    <w:p w:rsidR="00A7397A" w:rsidRDefault="00A7397A" w:rsidP="00A7397A">
      <w:pPr>
        <w:pStyle w:val="TextosemFormatao1"/>
        <w:jc w:val="both"/>
      </w:pP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9FE" w:rsidRDefault="003869FE" w:rsidP="00614201">
      <w:pPr>
        <w:spacing w:after="0" w:line="240" w:lineRule="auto"/>
      </w:pPr>
      <w:r>
        <w:separator/>
      </w:r>
    </w:p>
  </w:endnote>
  <w:endnote w:type="continuationSeparator" w:id="1">
    <w:p w:rsidR="003869FE" w:rsidRDefault="003869FE"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9FE" w:rsidRDefault="003869FE" w:rsidP="00614201">
      <w:pPr>
        <w:spacing w:after="0" w:line="240" w:lineRule="auto"/>
      </w:pPr>
      <w:r>
        <w:separator/>
      </w:r>
    </w:p>
  </w:footnote>
  <w:footnote w:type="continuationSeparator" w:id="1">
    <w:p w:rsidR="003869FE" w:rsidRDefault="003869FE"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05"/>
        </w:tabs>
        <w:ind w:left="705" w:hanging="705"/>
      </w:pPr>
      <w:rPr>
        <w:b/>
      </w:rPr>
    </w:lvl>
    <w:lvl w:ilvl="1">
      <w:start w:val="2"/>
      <w:numFmt w:val="decimal"/>
      <w:lvlText w:val="%1.%2"/>
      <w:lvlJc w:val="left"/>
      <w:pPr>
        <w:tabs>
          <w:tab w:val="num" w:pos="705"/>
        </w:tabs>
        <w:ind w:left="705" w:hanging="705"/>
      </w:pPr>
      <w:rPr>
        <w:b/>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
    <w:nsid w:val="00000003"/>
    <w:multiLevelType w:val="multilevel"/>
    <w:tmpl w:val="00000003"/>
    <w:name w:val="WW8Num3"/>
    <w:lvl w:ilvl="0">
      <w:start w:val="6"/>
      <w:numFmt w:val="decimal"/>
      <w:lvlText w:val="%1"/>
      <w:lvlJc w:val="left"/>
      <w:pPr>
        <w:tabs>
          <w:tab w:val="num" w:pos="525"/>
        </w:tabs>
        <w:ind w:left="525" w:hanging="525"/>
      </w:pPr>
    </w:lvl>
    <w:lvl w:ilvl="1">
      <w:start w:val="3"/>
      <w:numFmt w:val="decimal"/>
      <w:lvlText w:val="%1.%2"/>
      <w:lvlJc w:val="left"/>
      <w:pPr>
        <w:tabs>
          <w:tab w:val="num" w:pos="525"/>
        </w:tabs>
        <w:ind w:left="525" w:hanging="525"/>
      </w:pPr>
    </w:lvl>
    <w:lvl w:ilvl="2">
      <w:start w:val="6"/>
      <w:numFmt w:val="decimal"/>
      <w:lvlText w:val="%1.%2.%3"/>
      <w:lvlJc w:val="left"/>
      <w:pPr>
        <w:tabs>
          <w:tab w:val="num" w:pos="720"/>
        </w:tabs>
        <w:ind w:left="720" w:hanging="720"/>
      </w:pPr>
      <w:rPr>
        <w:rFonts w:ascii="StarSymbol" w:hAnsi="StarSymbol" w:cs="StarSymbol"/>
        <w:sz w:val="18"/>
        <w:szCs w:val="18"/>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rsids>
    <w:rsidRoot w:val="00614201"/>
    <w:rsid w:val="00012606"/>
    <w:rsid w:val="000443BD"/>
    <w:rsid w:val="00110FA0"/>
    <w:rsid w:val="001838A7"/>
    <w:rsid w:val="00216F92"/>
    <w:rsid w:val="003869FE"/>
    <w:rsid w:val="003D0692"/>
    <w:rsid w:val="00403E80"/>
    <w:rsid w:val="00412EBE"/>
    <w:rsid w:val="004E57F0"/>
    <w:rsid w:val="0058225F"/>
    <w:rsid w:val="005A510B"/>
    <w:rsid w:val="005C40E7"/>
    <w:rsid w:val="005F1B3B"/>
    <w:rsid w:val="00614201"/>
    <w:rsid w:val="006452DB"/>
    <w:rsid w:val="00690E6B"/>
    <w:rsid w:val="006B76DC"/>
    <w:rsid w:val="007218B8"/>
    <w:rsid w:val="00724F63"/>
    <w:rsid w:val="0076276C"/>
    <w:rsid w:val="00764C3F"/>
    <w:rsid w:val="007A79E9"/>
    <w:rsid w:val="007B5B2B"/>
    <w:rsid w:val="008C5557"/>
    <w:rsid w:val="008F4C40"/>
    <w:rsid w:val="00914973"/>
    <w:rsid w:val="009428A1"/>
    <w:rsid w:val="009A1ECB"/>
    <w:rsid w:val="009C53CF"/>
    <w:rsid w:val="009E34DD"/>
    <w:rsid w:val="00A6699A"/>
    <w:rsid w:val="00A7397A"/>
    <w:rsid w:val="00B02956"/>
    <w:rsid w:val="00B64B1C"/>
    <w:rsid w:val="00C03EAE"/>
    <w:rsid w:val="00C242EA"/>
    <w:rsid w:val="00C676FE"/>
    <w:rsid w:val="00C95B2C"/>
    <w:rsid w:val="00CA2BC1"/>
    <w:rsid w:val="00CA4F76"/>
    <w:rsid w:val="00D314D8"/>
    <w:rsid w:val="00D90513"/>
    <w:rsid w:val="00D921D4"/>
    <w:rsid w:val="00DA2D69"/>
    <w:rsid w:val="00E01FBF"/>
    <w:rsid w:val="00E124B6"/>
    <w:rsid w:val="00E44B2E"/>
    <w:rsid w:val="00E53A3F"/>
    <w:rsid w:val="00F7269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paragraph" w:customStyle="1" w:styleId="TextosemFormatao1">
    <w:name w:val="Texto sem Formatação1"/>
    <w:basedOn w:val="Normal"/>
    <w:rsid w:val="00A7397A"/>
    <w:pPr>
      <w:suppressAutoHyphens/>
      <w:spacing w:after="0" w:line="240" w:lineRule="auto"/>
    </w:pPr>
    <w:rPr>
      <w:rFonts w:ascii="Courier New" w:eastAsia="Times New Roman" w:hAnsi="Courier New" w:cs="Times New Roman"/>
      <w:sz w:val="20"/>
      <w:szCs w:val="20"/>
      <w:lang w:eastAsia="ar-SA"/>
    </w:rPr>
  </w:style>
  <w:style w:type="paragraph" w:customStyle="1" w:styleId="Corpodetexto21">
    <w:name w:val="Corpo de texto 21"/>
    <w:basedOn w:val="Normal"/>
    <w:rsid w:val="00A7397A"/>
    <w:pPr>
      <w:tabs>
        <w:tab w:val="left" w:pos="426"/>
      </w:tabs>
      <w:suppressAutoHyphens/>
      <w:spacing w:after="0" w:line="240" w:lineRule="auto"/>
      <w:jc w:val="both"/>
    </w:pPr>
    <w:rPr>
      <w:rFonts w:ascii="Times New Roman" w:eastAsia="Times New Roman" w:hAnsi="Times New Roman" w:cs="Times New Roman"/>
      <w:color w:val="000000"/>
      <w:szCs w:val="20"/>
      <w:lang w:eastAsia="ar-SA"/>
    </w:rPr>
  </w:style>
  <w:style w:type="paragraph" w:customStyle="1" w:styleId="Corpodetexto22">
    <w:name w:val="Corpo de texto 22"/>
    <w:basedOn w:val="Normal"/>
    <w:rsid w:val="00A7397A"/>
    <w:pPr>
      <w:suppressAutoHyphens/>
      <w:spacing w:after="0" w:line="240" w:lineRule="auto"/>
      <w:ind w:left="5103"/>
    </w:pPr>
    <w:rPr>
      <w:rFonts w:ascii="Times New Roman" w:eastAsia="Times New Roman" w:hAnsi="Times New Roman" w:cs="Times New Roman"/>
      <w:sz w:val="28"/>
      <w:szCs w:val="20"/>
      <w:lang w:eastAsia="ar-SA"/>
    </w:rPr>
  </w:style>
  <w:style w:type="paragraph" w:styleId="NormalWeb">
    <w:name w:val="Normal (Web)"/>
    <w:basedOn w:val="Normal"/>
    <w:rsid w:val="00A7397A"/>
    <w:pPr>
      <w:suppressAutoHyphens/>
      <w:spacing w:before="100" w:after="100" w:line="240" w:lineRule="auto"/>
    </w:pPr>
    <w:rPr>
      <w:rFonts w:ascii="Arial Unicode MS" w:eastAsia="Arial Unicode MS" w:hAnsi="Arial Unicode MS" w:cs="Arial Unicode MS"/>
      <w:sz w:val="24"/>
      <w:szCs w:val="24"/>
      <w:lang w:eastAsia="ar-SA"/>
    </w:rPr>
  </w:style>
  <w:style w:type="character" w:customStyle="1" w:styleId="CabedamensagemantesChar">
    <w:name w:val="Cabeç. da mensagem antes Char"/>
    <w:basedOn w:val="Fontepargpadro"/>
    <w:rsid w:val="00A7397A"/>
    <w:rPr>
      <w:b/>
      <w:bCs w:val="0"/>
      <w:sz w:val="28"/>
      <w:lang w:val="pt-BR" w:eastAsia="ar-SA" w:bidi="ar-SA"/>
    </w:rPr>
  </w:style>
  <w:style w:type="paragraph" w:customStyle="1" w:styleId="Textosemformatao">
    <w:name w:val="Texto sem formatação"/>
    <w:basedOn w:val="Normal"/>
    <w:rsid w:val="00A7397A"/>
    <w:pPr>
      <w:suppressAutoHyphens/>
      <w:spacing w:after="0" w:line="240" w:lineRule="auto"/>
    </w:pPr>
    <w:rPr>
      <w:rFonts w:ascii="Courier New" w:eastAsia="Times New Roman" w:hAnsi="Courier New" w:cs="Times New Roman"/>
      <w:kern w:val="1"/>
      <w:sz w:val="20"/>
      <w:szCs w:val="20"/>
      <w:lang w:eastAsia="ar-SA"/>
    </w:rPr>
  </w:style>
</w:styles>
</file>

<file path=word/webSettings.xml><?xml version="1.0" encoding="utf-8"?>
<w:webSettings xmlns:r="http://schemas.openxmlformats.org/officeDocument/2006/relationships" xmlns:w="http://schemas.openxmlformats.org/wordprocessingml/2006/main">
  <w:divs>
    <w:div w:id="1019159143">
      <w:bodyDiv w:val="1"/>
      <w:marLeft w:val="0"/>
      <w:marRight w:val="0"/>
      <w:marTop w:val="0"/>
      <w:marBottom w:val="0"/>
      <w:divBdr>
        <w:top w:val="none" w:sz="0" w:space="0" w:color="auto"/>
        <w:left w:val="none" w:sz="0" w:space="0" w:color="auto"/>
        <w:bottom w:val="none" w:sz="0" w:space="0" w:color="auto"/>
        <w:right w:val="none" w:sz="0" w:space="0" w:color="auto"/>
      </w:divBdr>
      <w:divsChild>
        <w:div w:id="1027486475">
          <w:marLeft w:val="0"/>
          <w:marRight w:val="0"/>
          <w:marTop w:val="0"/>
          <w:marBottom w:val="0"/>
          <w:divBdr>
            <w:top w:val="none" w:sz="0" w:space="0" w:color="auto"/>
            <w:left w:val="none" w:sz="0" w:space="0" w:color="auto"/>
            <w:bottom w:val="none" w:sz="0" w:space="0" w:color="auto"/>
            <w:right w:val="none" w:sz="0" w:space="0" w:color="auto"/>
          </w:divBdr>
          <w:divsChild>
            <w:div w:id="1379083885">
              <w:marLeft w:val="0"/>
              <w:marRight w:val="0"/>
              <w:marTop w:val="0"/>
              <w:marBottom w:val="0"/>
              <w:divBdr>
                <w:top w:val="none" w:sz="0" w:space="0" w:color="auto"/>
                <w:left w:val="none" w:sz="0" w:space="0" w:color="auto"/>
                <w:bottom w:val="none" w:sz="0" w:space="0" w:color="auto"/>
                <w:right w:val="none" w:sz="0" w:space="0" w:color="auto"/>
              </w:divBdr>
              <w:divsChild>
                <w:div w:id="1332756223">
                  <w:marLeft w:val="0"/>
                  <w:marRight w:val="0"/>
                  <w:marTop w:val="0"/>
                  <w:marBottom w:val="0"/>
                  <w:divBdr>
                    <w:top w:val="single" w:sz="6" w:space="0" w:color="DDDDDD"/>
                    <w:left w:val="none" w:sz="0" w:space="0" w:color="auto"/>
                    <w:bottom w:val="none" w:sz="0" w:space="0" w:color="auto"/>
                    <w:right w:val="none" w:sz="0" w:space="0" w:color="auto"/>
                  </w:divBdr>
                  <w:divsChild>
                    <w:div w:id="943927578">
                      <w:marLeft w:val="345"/>
                      <w:marRight w:val="360"/>
                      <w:marTop w:val="375"/>
                      <w:marBottom w:val="330"/>
                      <w:divBdr>
                        <w:top w:val="none" w:sz="0" w:space="0" w:color="auto"/>
                        <w:left w:val="none" w:sz="0" w:space="0" w:color="auto"/>
                        <w:bottom w:val="none" w:sz="0" w:space="0" w:color="auto"/>
                        <w:right w:val="none" w:sz="0" w:space="0" w:color="auto"/>
                      </w:divBdr>
                      <w:divsChild>
                        <w:div w:id="1757625603">
                          <w:marLeft w:val="0"/>
                          <w:marRight w:val="0"/>
                          <w:marTop w:val="0"/>
                          <w:marBottom w:val="0"/>
                          <w:divBdr>
                            <w:top w:val="none" w:sz="0" w:space="0" w:color="auto"/>
                            <w:left w:val="none" w:sz="0" w:space="0" w:color="auto"/>
                            <w:bottom w:val="none" w:sz="0" w:space="0" w:color="auto"/>
                            <w:right w:val="none" w:sz="0" w:space="0" w:color="auto"/>
                          </w:divBdr>
                          <w:divsChild>
                            <w:div w:id="458957002">
                              <w:marLeft w:val="0"/>
                              <w:marRight w:val="0"/>
                              <w:marTop w:val="0"/>
                              <w:marBottom w:val="0"/>
                              <w:divBdr>
                                <w:top w:val="none" w:sz="0" w:space="0" w:color="auto"/>
                                <w:left w:val="none" w:sz="0" w:space="0" w:color="auto"/>
                                <w:bottom w:val="none" w:sz="0" w:space="0" w:color="auto"/>
                                <w:right w:val="none" w:sz="0" w:space="0" w:color="auto"/>
                              </w:divBdr>
                              <w:divsChild>
                                <w:div w:id="3721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3292</Words>
  <Characters>17780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2017-01-26T18:31:00Z</cp:lastPrinted>
  <dcterms:created xsi:type="dcterms:W3CDTF">2017-12-15T17:50:00Z</dcterms:created>
  <dcterms:modified xsi:type="dcterms:W3CDTF">2017-12-15T17:50:00Z</dcterms:modified>
</cp:coreProperties>
</file>