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398" w:rsidRDefault="00913398" w:rsidP="00913398">
      <w:pPr>
        <w:jc w:val="both"/>
        <w:rPr>
          <w:rFonts w:ascii="Arial" w:hAnsi="Arial" w:cs="Arial"/>
          <w:sz w:val="24"/>
          <w:szCs w:val="24"/>
        </w:rPr>
      </w:pPr>
    </w:p>
    <w:p w:rsidR="00913398" w:rsidRDefault="00913398" w:rsidP="00913398">
      <w:pPr>
        <w:pStyle w:val="Ttulo2"/>
        <w:numPr>
          <w:ilvl w:val="1"/>
          <w:numId w:val="0"/>
        </w:numPr>
        <w:pBdr>
          <w:top w:val="double" w:sz="1" w:space="1" w:color="000000"/>
          <w:left w:val="double" w:sz="1" w:space="5" w:color="000000"/>
          <w:bottom w:val="double" w:sz="1" w:space="14" w:color="000000"/>
          <w:right w:val="double" w:sz="1" w:space="4" w:color="000000"/>
        </w:pBdr>
        <w:tabs>
          <w:tab w:val="num" w:pos="576"/>
        </w:tabs>
        <w:spacing w:before="0" w:after="0"/>
        <w:ind w:left="576" w:hanging="576"/>
        <w:jc w:val="both"/>
        <w:rPr>
          <w:bCs w:val="0"/>
          <w:sz w:val="24"/>
          <w:szCs w:val="24"/>
          <w:u w:val="single"/>
        </w:rPr>
      </w:pPr>
    </w:p>
    <w:p w:rsidR="00913398" w:rsidRDefault="00913398" w:rsidP="00913398">
      <w:pPr>
        <w:pStyle w:val="Ttulo2"/>
        <w:numPr>
          <w:ilvl w:val="1"/>
          <w:numId w:val="0"/>
        </w:numPr>
        <w:pBdr>
          <w:top w:val="double" w:sz="1" w:space="1" w:color="000000"/>
          <w:left w:val="double" w:sz="1" w:space="5" w:color="000000"/>
          <w:bottom w:val="double" w:sz="1" w:space="14" w:color="000000"/>
          <w:right w:val="double" w:sz="1" w:space="4" w:color="000000"/>
        </w:pBdr>
        <w:tabs>
          <w:tab w:val="num" w:pos="576"/>
        </w:tabs>
        <w:spacing w:before="0" w:after="0"/>
        <w:ind w:left="576" w:hanging="576"/>
        <w:jc w:val="center"/>
        <w:rPr>
          <w:bCs w:val="0"/>
          <w:sz w:val="24"/>
          <w:szCs w:val="24"/>
          <w:u w:val="single"/>
        </w:rPr>
      </w:pPr>
      <w:r>
        <w:rPr>
          <w:bCs w:val="0"/>
          <w:sz w:val="24"/>
          <w:szCs w:val="24"/>
          <w:u w:val="single"/>
        </w:rPr>
        <w:t>EDITAL 2017</w:t>
      </w:r>
    </w:p>
    <w:p w:rsidR="00913398" w:rsidRDefault="00913398" w:rsidP="00913398">
      <w:pPr>
        <w:pStyle w:val="Ttulo2"/>
        <w:numPr>
          <w:ilvl w:val="1"/>
          <w:numId w:val="0"/>
        </w:numPr>
        <w:pBdr>
          <w:top w:val="double" w:sz="1" w:space="1" w:color="000000"/>
          <w:left w:val="double" w:sz="1" w:space="5" w:color="000000"/>
          <w:bottom w:val="double" w:sz="1" w:space="14" w:color="000000"/>
          <w:right w:val="double" w:sz="1" w:space="4" w:color="000000"/>
        </w:pBdr>
        <w:tabs>
          <w:tab w:val="num" w:pos="576"/>
        </w:tabs>
        <w:spacing w:before="0" w:after="0"/>
        <w:ind w:left="576" w:hanging="576"/>
        <w:jc w:val="center"/>
        <w:rPr>
          <w:bCs w:val="0"/>
          <w:sz w:val="24"/>
          <w:szCs w:val="24"/>
          <w:u w:val="single"/>
        </w:rPr>
      </w:pPr>
    </w:p>
    <w:p w:rsidR="00913398" w:rsidRDefault="00913398" w:rsidP="00913398">
      <w:pPr>
        <w:pStyle w:val="Ttulo2"/>
        <w:numPr>
          <w:ilvl w:val="1"/>
          <w:numId w:val="0"/>
        </w:numPr>
        <w:pBdr>
          <w:top w:val="double" w:sz="1" w:space="1" w:color="000000"/>
          <w:left w:val="double" w:sz="1" w:space="5" w:color="000000"/>
          <w:bottom w:val="double" w:sz="1" w:space="14" w:color="000000"/>
          <w:right w:val="double" w:sz="1" w:space="4" w:color="000000"/>
        </w:pBdr>
        <w:tabs>
          <w:tab w:val="num" w:pos="576"/>
        </w:tabs>
        <w:spacing w:before="0" w:after="0"/>
        <w:ind w:left="576" w:hanging="576"/>
        <w:jc w:val="center"/>
        <w:rPr>
          <w:bCs w:val="0"/>
          <w:sz w:val="24"/>
          <w:szCs w:val="24"/>
          <w:u w:val="single"/>
        </w:rPr>
      </w:pPr>
      <w:r>
        <w:rPr>
          <w:bCs w:val="0"/>
          <w:sz w:val="24"/>
          <w:szCs w:val="24"/>
          <w:u w:val="single"/>
        </w:rPr>
        <w:t xml:space="preserve">PROCESSO LICITATÓRIO N.º  041/2017 </w:t>
      </w:r>
    </w:p>
    <w:p w:rsidR="00913398" w:rsidRPr="00720AE9" w:rsidRDefault="00913398" w:rsidP="00720AE9">
      <w:pPr>
        <w:pStyle w:val="Ttulo2"/>
        <w:numPr>
          <w:ilvl w:val="1"/>
          <w:numId w:val="0"/>
        </w:numPr>
        <w:pBdr>
          <w:top w:val="double" w:sz="1" w:space="1" w:color="000000"/>
          <w:left w:val="double" w:sz="1" w:space="5" w:color="000000"/>
          <w:bottom w:val="double" w:sz="1" w:space="14" w:color="000000"/>
          <w:right w:val="double" w:sz="1" w:space="4" w:color="000000"/>
        </w:pBdr>
        <w:tabs>
          <w:tab w:val="num" w:pos="576"/>
        </w:tabs>
        <w:spacing w:before="0" w:after="0"/>
        <w:ind w:left="576" w:hanging="576"/>
        <w:jc w:val="center"/>
        <w:rPr>
          <w:bCs w:val="0"/>
          <w:sz w:val="24"/>
          <w:szCs w:val="24"/>
          <w:u w:val="single"/>
        </w:rPr>
      </w:pPr>
      <w:r>
        <w:rPr>
          <w:bCs w:val="0"/>
          <w:sz w:val="24"/>
          <w:szCs w:val="24"/>
        </w:rPr>
        <w:t>-</w:t>
      </w:r>
      <w:r>
        <w:rPr>
          <w:bCs w:val="0"/>
          <w:sz w:val="24"/>
          <w:szCs w:val="24"/>
          <w:u w:val="single"/>
        </w:rPr>
        <w:t>PREGÃO PRESENCIAL N.º 013/2017</w:t>
      </w:r>
    </w:p>
    <w:p w:rsidR="00913398" w:rsidRDefault="00913398" w:rsidP="00913398">
      <w:pPr>
        <w:pStyle w:val="Ttulo1"/>
        <w:keepLines w:val="0"/>
        <w:pBdr>
          <w:top w:val="double" w:sz="1" w:space="1" w:color="000000"/>
          <w:left w:val="double" w:sz="1" w:space="4" w:color="000000"/>
          <w:bottom w:val="double" w:sz="1" w:space="0" w:color="000000"/>
          <w:right w:val="double" w:sz="1" w:space="4" w:color="000000"/>
        </w:pBdr>
        <w:tabs>
          <w:tab w:val="num" w:pos="432"/>
        </w:tabs>
        <w:suppressAutoHyphens/>
        <w:spacing w:before="0" w:line="240" w:lineRule="auto"/>
        <w:ind w:left="432" w:hanging="432"/>
        <w:jc w:val="center"/>
        <w:rPr>
          <w:rFonts w:ascii="Arial" w:hAnsi="Arial" w:cs="Arial"/>
          <w:bCs w:val="0"/>
          <w:sz w:val="24"/>
          <w:szCs w:val="24"/>
        </w:rPr>
      </w:pPr>
    </w:p>
    <w:p w:rsidR="00913398" w:rsidRPr="00720AE9" w:rsidRDefault="00913398" w:rsidP="00913398">
      <w:pPr>
        <w:pStyle w:val="Ttulo1"/>
        <w:keepLines w:val="0"/>
        <w:pBdr>
          <w:top w:val="double" w:sz="1" w:space="1" w:color="000000"/>
          <w:left w:val="double" w:sz="1" w:space="4" w:color="000000"/>
          <w:bottom w:val="double" w:sz="1" w:space="0" w:color="000000"/>
          <w:right w:val="double" w:sz="1" w:space="4" w:color="000000"/>
        </w:pBdr>
        <w:tabs>
          <w:tab w:val="num" w:pos="432"/>
        </w:tabs>
        <w:suppressAutoHyphens/>
        <w:spacing w:before="0" w:line="240" w:lineRule="auto"/>
        <w:ind w:left="432" w:hanging="432"/>
        <w:jc w:val="center"/>
        <w:rPr>
          <w:rFonts w:ascii="Arial" w:hAnsi="Arial" w:cs="Arial"/>
          <w:bCs w:val="0"/>
          <w:color w:val="auto"/>
          <w:sz w:val="24"/>
          <w:szCs w:val="24"/>
        </w:rPr>
      </w:pPr>
      <w:r w:rsidRPr="00720AE9">
        <w:rPr>
          <w:rFonts w:ascii="Arial" w:hAnsi="Arial" w:cs="Arial"/>
          <w:bCs w:val="0"/>
          <w:color w:val="auto"/>
          <w:sz w:val="24"/>
          <w:szCs w:val="24"/>
        </w:rPr>
        <w:t>FORNE</w:t>
      </w:r>
      <w:r w:rsidR="00720AE9" w:rsidRPr="00720AE9">
        <w:rPr>
          <w:rFonts w:ascii="Arial" w:hAnsi="Arial" w:cs="Arial"/>
          <w:bCs w:val="0"/>
          <w:color w:val="auto"/>
          <w:sz w:val="24"/>
          <w:szCs w:val="24"/>
        </w:rPr>
        <w:t>CEDOR:________________________</w:t>
      </w:r>
      <w:r w:rsidRPr="00720AE9">
        <w:rPr>
          <w:rFonts w:ascii="Arial" w:hAnsi="Arial" w:cs="Arial"/>
          <w:bCs w:val="0"/>
          <w:color w:val="auto"/>
          <w:sz w:val="24"/>
          <w:szCs w:val="24"/>
        </w:rPr>
        <w:t>__________________________</w:t>
      </w:r>
    </w:p>
    <w:p w:rsidR="00913398" w:rsidRDefault="00720AE9" w:rsidP="00913398">
      <w:pPr>
        <w:pStyle w:val="Ttulo2"/>
        <w:numPr>
          <w:ilvl w:val="1"/>
          <w:numId w:val="0"/>
        </w:numPr>
        <w:pBdr>
          <w:top w:val="double" w:sz="1" w:space="1" w:color="000000"/>
          <w:left w:val="double" w:sz="1" w:space="4" w:color="000000"/>
          <w:bottom w:val="double" w:sz="1" w:space="0" w:color="000000"/>
          <w:right w:val="double" w:sz="1" w:space="4" w:color="000000"/>
        </w:pBdr>
        <w:tabs>
          <w:tab w:val="num" w:pos="576"/>
        </w:tabs>
        <w:spacing w:before="0" w:after="0"/>
        <w:ind w:left="576" w:hanging="576"/>
        <w:jc w:val="center"/>
        <w:rPr>
          <w:bCs w:val="0"/>
          <w:sz w:val="24"/>
          <w:szCs w:val="24"/>
        </w:rPr>
      </w:pPr>
      <w:r>
        <w:rPr>
          <w:bCs w:val="0"/>
          <w:sz w:val="24"/>
          <w:szCs w:val="24"/>
        </w:rPr>
        <w:t>C.N.P.J.: ___</w:t>
      </w:r>
      <w:r w:rsidR="00913398">
        <w:rPr>
          <w:bCs w:val="0"/>
          <w:sz w:val="24"/>
          <w:szCs w:val="24"/>
        </w:rPr>
        <w:t>___________________ INSC. ESTADUAL: _________________</w:t>
      </w:r>
    </w:p>
    <w:p w:rsidR="00913398" w:rsidRDefault="00720AE9" w:rsidP="00913398">
      <w:pPr>
        <w:pStyle w:val="Ttulo2"/>
        <w:numPr>
          <w:ilvl w:val="1"/>
          <w:numId w:val="0"/>
        </w:numPr>
        <w:pBdr>
          <w:top w:val="double" w:sz="1" w:space="1" w:color="000000"/>
          <w:left w:val="double" w:sz="1" w:space="4" w:color="000000"/>
          <w:bottom w:val="double" w:sz="1" w:space="0" w:color="000000"/>
          <w:right w:val="double" w:sz="1" w:space="4" w:color="000000"/>
        </w:pBdr>
        <w:tabs>
          <w:tab w:val="num" w:pos="576"/>
        </w:tabs>
        <w:spacing w:before="0" w:after="0"/>
        <w:ind w:left="576" w:hanging="576"/>
        <w:jc w:val="center"/>
        <w:rPr>
          <w:bCs w:val="0"/>
          <w:sz w:val="24"/>
          <w:szCs w:val="24"/>
        </w:rPr>
      </w:pPr>
      <w:r>
        <w:rPr>
          <w:bCs w:val="0"/>
          <w:sz w:val="24"/>
          <w:szCs w:val="24"/>
        </w:rPr>
        <w:t>ENDEREÇO: _____________</w:t>
      </w:r>
      <w:r w:rsidR="00913398">
        <w:rPr>
          <w:bCs w:val="0"/>
          <w:sz w:val="24"/>
          <w:szCs w:val="24"/>
        </w:rPr>
        <w:t>_______________________________________</w:t>
      </w:r>
    </w:p>
    <w:p w:rsidR="00913398" w:rsidRDefault="00913398" w:rsidP="00913398">
      <w:pPr>
        <w:pStyle w:val="Ttulo2"/>
        <w:numPr>
          <w:ilvl w:val="1"/>
          <w:numId w:val="0"/>
        </w:numPr>
        <w:pBdr>
          <w:top w:val="double" w:sz="1" w:space="1" w:color="000000"/>
          <w:left w:val="double" w:sz="1" w:space="4" w:color="000000"/>
          <w:bottom w:val="double" w:sz="1" w:space="0" w:color="000000"/>
          <w:right w:val="double" w:sz="1" w:space="4" w:color="000000"/>
        </w:pBdr>
        <w:tabs>
          <w:tab w:val="num" w:pos="576"/>
        </w:tabs>
        <w:spacing w:before="0" w:after="0"/>
        <w:ind w:left="576" w:hanging="576"/>
        <w:jc w:val="center"/>
        <w:rPr>
          <w:bCs w:val="0"/>
          <w:sz w:val="24"/>
          <w:szCs w:val="24"/>
        </w:rPr>
      </w:pPr>
      <w:r>
        <w:rPr>
          <w:bCs w:val="0"/>
          <w:sz w:val="24"/>
          <w:szCs w:val="24"/>
        </w:rPr>
        <w:t>_________________________________</w:t>
      </w:r>
      <w:r w:rsidR="00720AE9">
        <w:rPr>
          <w:bCs w:val="0"/>
          <w:sz w:val="24"/>
          <w:szCs w:val="24"/>
        </w:rPr>
        <w:t>______________________________</w:t>
      </w:r>
    </w:p>
    <w:p w:rsidR="00913398" w:rsidRDefault="00913398" w:rsidP="00913398">
      <w:pPr>
        <w:jc w:val="both"/>
        <w:rPr>
          <w:rFonts w:ascii="Arial" w:hAnsi="Arial" w:cs="Arial"/>
          <w:sz w:val="24"/>
          <w:szCs w:val="24"/>
        </w:rPr>
      </w:pPr>
    </w:p>
    <w:p w:rsidR="00913398" w:rsidRDefault="00913398" w:rsidP="00913398">
      <w:pPr>
        <w:tabs>
          <w:tab w:val="left" w:pos="6840"/>
        </w:tabs>
        <w:autoSpaceDE w:val="0"/>
        <w:spacing w:after="240"/>
        <w:jc w:val="both"/>
        <w:rPr>
          <w:rFonts w:ascii="Arial" w:hAnsi="Arial" w:cs="Arial"/>
          <w:sz w:val="24"/>
          <w:szCs w:val="24"/>
        </w:rPr>
      </w:pPr>
      <w:r w:rsidRPr="008C3F9B">
        <w:rPr>
          <w:rFonts w:ascii="Arial" w:hAnsi="Arial" w:cs="Arial"/>
          <w:sz w:val="24"/>
          <w:szCs w:val="24"/>
        </w:rPr>
        <w:t xml:space="preserve">A Prefeitura Municipal de Pains - MG, mediante a pregoeira designada pela Portaria nº 132/2016, de março de 2016, Sra. SOLANGE MARIA VALADÃO DE SÁ, torna público para o conhecimento dos interessados, que fará realizar licitação na modalidade </w:t>
      </w:r>
      <w:r w:rsidRPr="008C3F9B">
        <w:rPr>
          <w:rFonts w:ascii="Arial" w:hAnsi="Arial" w:cs="Arial"/>
          <w:b/>
          <w:sz w:val="24"/>
          <w:szCs w:val="24"/>
        </w:rPr>
        <w:t>PREGÃO</w:t>
      </w:r>
      <w:r w:rsidRPr="008C3F9B">
        <w:rPr>
          <w:rFonts w:ascii="Arial" w:hAnsi="Arial" w:cs="Arial"/>
          <w:sz w:val="24"/>
          <w:szCs w:val="24"/>
        </w:rPr>
        <w:t>, a</w:t>
      </w:r>
      <w:r w:rsidRPr="008C3F9B">
        <w:rPr>
          <w:sz w:val="24"/>
          <w:szCs w:val="24"/>
        </w:rPr>
        <w:t xml:space="preserve"> </w:t>
      </w:r>
      <w:r w:rsidRPr="008C3F9B">
        <w:rPr>
          <w:rFonts w:ascii="Arial" w:hAnsi="Arial" w:cs="Arial"/>
          <w:sz w:val="24"/>
          <w:szCs w:val="24"/>
        </w:rPr>
        <w:t xml:space="preserve">fim de selecionar proposta para o </w:t>
      </w:r>
      <w:r w:rsidRPr="008C3F9B">
        <w:rPr>
          <w:rFonts w:ascii="Arial" w:eastAsia="Arial" w:hAnsi="Arial" w:cs="Arial"/>
          <w:b/>
          <w:sz w:val="24"/>
          <w:szCs w:val="24"/>
        </w:rPr>
        <w:t>REGISTRO DE PREÇOS PARA</w:t>
      </w:r>
      <w:r w:rsidRPr="008C3F9B">
        <w:rPr>
          <w:rFonts w:ascii="Arial" w:eastAsia="Arial" w:hAnsi="Arial" w:cs="Arial"/>
          <w:sz w:val="24"/>
          <w:szCs w:val="24"/>
        </w:rPr>
        <w:t xml:space="preserve"> </w:t>
      </w:r>
      <w:r w:rsidRPr="008C3F9B">
        <w:rPr>
          <w:rFonts w:ascii="Arial" w:eastAsia="Arial" w:hAnsi="Arial" w:cs="Arial"/>
          <w:b/>
          <w:sz w:val="24"/>
          <w:szCs w:val="24"/>
        </w:rPr>
        <w:t>FORNECIMENTO</w:t>
      </w:r>
      <w:r w:rsidRPr="008C3F9B">
        <w:rPr>
          <w:rFonts w:ascii="Arial" w:hAnsi="Arial" w:cs="Arial"/>
          <w:b/>
          <w:bCs/>
          <w:sz w:val="24"/>
          <w:szCs w:val="24"/>
        </w:rPr>
        <w:t xml:space="preserve"> DE</w:t>
      </w:r>
      <w:r w:rsidRPr="008C3F9B">
        <w:rPr>
          <w:rFonts w:ascii="Arial" w:hAnsi="Arial" w:cs="Arial"/>
          <w:bCs/>
          <w:sz w:val="24"/>
          <w:szCs w:val="24"/>
        </w:rPr>
        <w:t xml:space="preserve"> </w:t>
      </w:r>
      <w:r w:rsidRPr="008C3F9B">
        <w:rPr>
          <w:rFonts w:ascii="Arial" w:hAnsi="Arial" w:cs="Arial"/>
          <w:b/>
          <w:sz w:val="24"/>
          <w:szCs w:val="24"/>
        </w:rPr>
        <w:t xml:space="preserve">MEDICAMENTOS ATRAVÉS DE OFERTA DE MAIOR DESCONTO PERCENTUAL SOBRE A TABELA DA CMED/ANVISA, </w:t>
      </w:r>
      <w:r w:rsidRPr="008C3F9B">
        <w:rPr>
          <w:rFonts w:ascii="Arial" w:hAnsi="Arial" w:cs="Arial"/>
          <w:sz w:val="24"/>
          <w:szCs w:val="24"/>
        </w:rPr>
        <w:t xml:space="preserve">em atendimento às necessidades do Departamento Municipal de Saúde, </w:t>
      </w:r>
      <w:r w:rsidRPr="008C3F9B">
        <w:rPr>
          <w:rFonts w:ascii="Arial" w:eastAsia="Arial" w:hAnsi="Arial" w:cs="Arial"/>
          <w:bCs/>
          <w:sz w:val="24"/>
          <w:szCs w:val="24"/>
        </w:rPr>
        <w:t xml:space="preserve">conforme </w:t>
      </w:r>
      <w:r w:rsidRPr="008C3F9B">
        <w:rPr>
          <w:rFonts w:ascii="Arial" w:hAnsi="Arial" w:cs="Arial"/>
          <w:bCs/>
          <w:sz w:val="24"/>
          <w:szCs w:val="24"/>
        </w:rPr>
        <w:t>especificado</w:t>
      </w:r>
      <w:r w:rsidRPr="008C3F9B">
        <w:rPr>
          <w:rFonts w:ascii="Arial" w:eastAsia="Arial" w:hAnsi="Arial" w:cs="Arial"/>
          <w:bCs/>
          <w:sz w:val="24"/>
          <w:szCs w:val="24"/>
        </w:rPr>
        <w:t xml:space="preserve"> </w:t>
      </w:r>
      <w:r w:rsidRPr="008C3F9B">
        <w:rPr>
          <w:rFonts w:ascii="Arial" w:hAnsi="Arial" w:cs="Arial"/>
          <w:bCs/>
          <w:sz w:val="24"/>
          <w:szCs w:val="24"/>
        </w:rPr>
        <w:t>nos</w:t>
      </w:r>
      <w:r w:rsidRPr="008C3F9B">
        <w:rPr>
          <w:rFonts w:ascii="Arial" w:eastAsia="Arial" w:hAnsi="Arial" w:cs="Arial"/>
          <w:sz w:val="24"/>
          <w:szCs w:val="24"/>
        </w:rPr>
        <w:t xml:space="preserve"> a</w:t>
      </w:r>
      <w:r w:rsidRPr="008C3F9B">
        <w:rPr>
          <w:rFonts w:ascii="Arial" w:hAnsi="Arial" w:cs="Arial"/>
          <w:sz w:val="24"/>
          <w:szCs w:val="24"/>
        </w:rPr>
        <w:t>nexos</w:t>
      </w:r>
      <w:r w:rsidRPr="008C3F9B">
        <w:rPr>
          <w:rFonts w:ascii="Arial" w:eastAsia="Arial" w:hAnsi="Arial" w:cs="Arial"/>
          <w:sz w:val="24"/>
          <w:szCs w:val="24"/>
        </w:rPr>
        <w:t xml:space="preserve"> </w:t>
      </w:r>
      <w:r w:rsidRPr="008C3F9B">
        <w:rPr>
          <w:rFonts w:ascii="Arial" w:hAnsi="Arial" w:cs="Arial"/>
          <w:sz w:val="24"/>
          <w:szCs w:val="24"/>
        </w:rPr>
        <w:t>que</w:t>
      </w:r>
      <w:r w:rsidRPr="008C3F9B">
        <w:rPr>
          <w:rFonts w:ascii="Arial" w:eastAsia="Arial" w:hAnsi="Arial" w:cs="Arial"/>
          <w:sz w:val="24"/>
          <w:szCs w:val="24"/>
        </w:rPr>
        <w:t xml:space="preserve"> </w:t>
      </w:r>
      <w:r w:rsidRPr="008C3F9B">
        <w:rPr>
          <w:rFonts w:ascii="Arial" w:hAnsi="Arial" w:cs="Arial"/>
          <w:sz w:val="24"/>
          <w:szCs w:val="24"/>
        </w:rPr>
        <w:t>acompanham o</w:t>
      </w:r>
      <w:r w:rsidRPr="008C3F9B">
        <w:rPr>
          <w:rFonts w:ascii="Arial" w:eastAsia="Arial" w:hAnsi="Arial" w:cs="Arial"/>
          <w:sz w:val="24"/>
          <w:szCs w:val="24"/>
        </w:rPr>
        <w:t xml:space="preserve"> </w:t>
      </w:r>
      <w:r w:rsidRPr="008C3F9B">
        <w:rPr>
          <w:rFonts w:ascii="Arial" w:hAnsi="Arial" w:cs="Arial"/>
          <w:sz w:val="24"/>
          <w:szCs w:val="24"/>
        </w:rPr>
        <w:t>presente</w:t>
      </w:r>
      <w:r w:rsidRPr="008C3F9B">
        <w:rPr>
          <w:rFonts w:ascii="Arial" w:eastAsia="Arial" w:hAnsi="Arial" w:cs="Arial"/>
          <w:sz w:val="24"/>
          <w:szCs w:val="24"/>
        </w:rPr>
        <w:t xml:space="preserve"> </w:t>
      </w:r>
      <w:r w:rsidRPr="008C3F9B">
        <w:rPr>
          <w:rFonts w:ascii="Arial" w:hAnsi="Arial" w:cs="Arial"/>
          <w:sz w:val="24"/>
          <w:szCs w:val="24"/>
        </w:rPr>
        <w:t>Edital,</w:t>
      </w:r>
      <w:r w:rsidRPr="008C3F9B">
        <w:rPr>
          <w:rFonts w:ascii="Arial" w:eastAsia="Arial" w:hAnsi="Arial" w:cs="Arial"/>
          <w:sz w:val="24"/>
          <w:szCs w:val="24"/>
        </w:rPr>
        <w:t xml:space="preserve"> e </w:t>
      </w:r>
      <w:r w:rsidRPr="008C3F9B">
        <w:rPr>
          <w:rFonts w:ascii="Arial" w:hAnsi="Arial" w:cs="Arial"/>
          <w:sz w:val="24"/>
          <w:szCs w:val="24"/>
        </w:rPr>
        <w:t>de</w:t>
      </w:r>
      <w:r w:rsidRPr="008C3F9B">
        <w:rPr>
          <w:rFonts w:ascii="Arial" w:eastAsia="Arial" w:hAnsi="Arial" w:cs="Arial"/>
          <w:sz w:val="24"/>
          <w:szCs w:val="24"/>
        </w:rPr>
        <w:t xml:space="preserve"> </w:t>
      </w:r>
      <w:r w:rsidRPr="008C3F9B">
        <w:rPr>
          <w:rFonts w:ascii="Arial" w:hAnsi="Arial" w:cs="Arial"/>
          <w:sz w:val="24"/>
          <w:szCs w:val="24"/>
        </w:rPr>
        <w:t>acordo</w:t>
      </w:r>
      <w:r w:rsidRPr="008C3F9B">
        <w:rPr>
          <w:rFonts w:ascii="Arial" w:eastAsia="Arial" w:hAnsi="Arial" w:cs="Arial"/>
          <w:sz w:val="24"/>
          <w:szCs w:val="24"/>
        </w:rPr>
        <w:t xml:space="preserve"> </w:t>
      </w:r>
      <w:r w:rsidRPr="008C3F9B">
        <w:rPr>
          <w:rFonts w:ascii="Arial" w:hAnsi="Arial" w:cs="Arial"/>
          <w:sz w:val="24"/>
          <w:szCs w:val="24"/>
        </w:rPr>
        <w:t>com</w:t>
      </w:r>
      <w:r w:rsidRPr="008C3F9B">
        <w:rPr>
          <w:rFonts w:ascii="Arial" w:eastAsia="Arial" w:hAnsi="Arial" w:cs="Arial"/>
          <w:sz w:val="24"/>
          <w:szCs w:val="24"/>
        </w:rPr>
        <w:t xml:space="preserve"> </w:t>
      </w:r>
      <w:r w:rsidRPr="008C3F9B">
        <w:rPr>
          <w:rFonts w:ascii="Arial" w:hAnsi="Arial" w:cs="Arial"/>
          <w:sz w:val="24"/>
          <w:szCs w:val="24"/>
        </w:rPr>
        <w:t>as</w:t>
      </w:r>
      <w:r w:rsidRPr="008C3F9B">
        <w:rPr>
          <w:rFonts w:ascii="Arial" w:eastAsia="Arial" w:hAnsi="Arial" w:cs="Arial"/>
          <w:sz w:val="24"/>
          <w:szCs w:val="24"/>
        </w:rPr>
        <w:t xml:space="preserve"> </w:t>
      </w:r>
      <w:r w:rsidRPr="008C3F9B">
        <w:rPr>
          <w:rFonts w:ascii="Arial" w:hAnsi="Arial" w:cs="Arial"/>
          <w:sz w:val="24"/>
          <w:szCs w:val="24"/>
        </w:rPr>
        <w:t>normas</w:t>
      </w:r>
      <w:r w:rsidRPr="008C3F9B">
        <w:rPr>
          <w:rFonts w:ascii="Arial" w:eastAsia="Arial" w:hAnsi="Arial" w:cs="Arial"/>
          <w:sz w:val="24"/>
          <w:szCs w:val="24"/>
        </w:rPr>
        <w:t xml:space="preserve"> </w:t>
      </w:r>
      <w:r w:rsidRPr="008C3F9B">
        <w:rPr>
          <w:rFonts w:ascii="Arial" w:hAnsi="Arial" w:cs="Arial"/>
          <w:sz w:val="24"/>
          <w:szCs w:val="24"/>
        </w:rPr>
        <w:t>contidas</w:t>
      </w:r>
      <w:r w:rsidRPr="008C3F9B">
        <w:rPr>
          <w:rFonts w:ascii="Arial" w:eastAsia="Arial" w:hAnsi="Arial" w:cs="Arial"/>
          <w:sz w:val="24"/>
          <w:szCs w:val="24"/>
        </w:rPr>
        <w:t xml:space="preserve"> </w:t>
      </w:r>
      <w:r w:rsidRPr="008C3F9B">
        <w:rPr>
          <w:rFonts w:ascii="Arial" w:hAnsi="Arial" w:cs="Arial"/>
          <w:sz w:val="24"/>
          <w:szCs w:val="24"/>
        </w:rPr>
        <w:t>na</w:t>
      </w:r>
      <w:r w:rsidRPr="008C3F9B">
        <w:rPr>
          <w:rFonts w:ascii="Arial" w:eastAsia="Arial" w:hAnsi="Arial" w:cs="Arial"/>
          <w:sz w:val="24"/>
          <w:szCs w:val="24"/>
        </w:rPr>
        <w:t xml:space="preserve"> </w:t>
      </w:r>
      <w:r w:rsidRPr="008C3F9B">
        <w:rPr>
          <w:rFonts w:ascii="Arial" w:hAnsi="Arial" w:cs="Arial"/>
          <w:sz w:val="24"/>
          <w:szCs w:val="24"/>
        </w:rPr>
        <w:t>Lei</w:t>
      </w:r>
      <w:r w:rsidRPr="008C3F9B">
        <w:rPr>
          <w:rFonts w:ascii="Arial" w:eastAsia="Arial" w:hAnsi="Arial" w:cs="Arial"/>
          <w:sz w:val="24"/>
          <w:szCs w:val="24"/>
        </w:rPr>
        <w:t xml:space="preserve"> </w:t>
      </w:r>
      <w:r w:rsidRPr="008C3F9B">
        <w:rPr>
          <w:rFonts w:ascii="Arial" w:hAnsi="Arial" w:cs="Arial"/>
          <w:sz w:val="24"/>
          <w:szCs w:val="24"/>
        </w:rPr>
        <w:t>Federal</w:t>
      </w:r>
      <w:r w:rsidRPr="008C3F9B">
        <w:rPr>
          <w:rFonts w:ascii="Arial" w:eastAsia="Arial" w:hAnsi="Arial" w:cs="Arial"/>
          <w:sz w:val="24"/>
          <w:szCs w:val="24"/>
        </w:rPr>
        <w:t xml:space="preserve"> </w:t>
      </w:r>
      <w:r w:rsidRPr="008C3F9B">
        <w:rPr>
          <w:rFonts w:ascii="Arial" w:hAnsi="Arial" w:cs="Arial"/>
          <w:sz w:val="24"/>
          <w:szCs w:val="24"/>
        </w:rPr>
        <w:t>nº</w:t>
      </w:r>
      <w:r w:rsidRPr="008C3F9B">
        <w:rPr>
          <w:rFonts w:ascii="Arial" w:hAnsi="Arial" w:cs="Arial"/>
          <w:b/>
          <w:bCs/>
          <w:sz w:val="24"/>
          <w:szCs w:val="24"/>
        </w:rPr>
        <w:t>.</w:t>
      </w:r>
      <w:r w:rsidRPr="008C3F9B">
        <w:rPr>
          <w:rFonts w:ascii="Arial" w:eastAsia="Arial" w:hAnsi="Arial" w:cs="Arial"/>
          <w:b/>
          <w:bCs/>
          <w:sz w:val="24"/>
          <w:szCs w:val="24"/>
        </w:rPr>
        <w:t xml:space="preserve"> </w:t>
      </w:r>
      <w:r w:rsidRPr="008C3F9B">
        <w:rPr>
          <w:rFonts w:ascii="Arial" w:hAnsi="Arial" w:cs="Arial"/>
          <w:sz w:val="24"/>
          <w:szCs w:val="24"/>
        </w:rPr>
        <w:t>8.666/93</w:t>
      </w:r>
      <w:r w:rsidRPr="008C3F9B">
        <w:rPr>
          <w:rFonts w:ascii="Arial" w:eastAsia="Arial" w:hAnsi="Arial" w:cs="Arial"/>
          <w:sz w:val="24"/>
          <w:szCs w:val="24"/>
        </w:rPr>
        <w:t xml:space="preserve"> </w:t>
      </w:r>
      <w:r w:rsidRPr="008C3F9B">
        <w:rPr>
          <w:rFonts w:ascii="Arial" w:hAnsi="Arial" w:cs="Arial"/>
          <w:sz w:val="24"/>
          <w:szCs w:val="24"/>
        </w:rPr>
        <w:t>e</w:t>
      </w:r>
      <w:r w:rsidRPr="008C3F9B">
        <w:rPr>
          <w:rFonts w:ascii="Arial" w:eastAsia="Arial" w:hAnsi="Arial" w:cs="Arial"/>
          <w:sz w:val="24"/>
          <w:szCs w:val="24"/>
        </w:rPr>
        <w:t xml:space="preserve"> </w:t>
      </w:r>
      <w:r w:rsidRPr="008C3F9B">
        <w:rPr>
          <w:rFonts w:ascii="Arial" w:hAnsi="Arial" w:cs="Arial"/>
          <w:sz w:val="24"/>
          <w:szCs w:val="24"/>
        </w:rPr>
        <w:t>suas</w:t>
      </w:r>
      <w:r w:rsidRPr="008C3F9B">
        <w:rPr>
          <w:rFonts w:ascii="Arial" w:eastAsia="Arial" w:hAnsi="Arial" w:cs="Arial"/>
          <w:sz w:val="24"/>
          <w:szCs w:val="24"/>
        </w:rPr>
        <w:t xml:space="preserve"> </w:t>
      </w:r>
      <w:r w:rsidRPr="008C3F9B">
        <w:rPr>
          <w:rFonts w:ascii="Arial" w:hAnsi="Arial" w:cs="Arial"/>
          <w:sz w:val="24"/>
          <w:szCs w:val="24"/>
        </w:rPr>
        <w:t>alterações, na Lei n. 10.520/02,</w:t>
      </w:r>
      <w:r w:rsidRPr="008C3F9B">
        <w:rPr>
          <w:rFonts w:ascii="Arial" w:eastAsia="Arial" w:hAnsi="Arial" w:cs="Arial"/>
          <w:sz w:val="24"/>
          <w:szCs w:val="24"/>
        </w:rPr>
        <w:t xml:space="preserve"> bem como </w:t>
      </w:r>
      <w:r w:rsidRPr="008C3F9B">
        <w:rPr>
          <w:rFonts w:ascii="Arial" w:hAnsi="Arial" w:cs="Arial"/>
          <w:sz w:val="24"/>
          <w:szCs w:val="24"/>
        </w:rPr>
        <w:t>nas</w:t>
      </w:r>
      <w:r w:rsidRPr="008C3F9B">
        <w:rPr>
          <w:rFonts w:ascii="Arial" w:eastAsia="Arial" w:hAnsi="Arial" w:cs="Arial"/>
          <w:sz w:val="24"/>
          <w:szCs w:val="24"/>
        </w:rPr>
        <w:t xml:space="preserve"> </w:t>
      </w:r>
      <w:r w:rsidRPr="008C3F9B">
        <w:rPr>
          <w:rFonts w:ascii="Arial" w:hAnsi="Arial" w:cs="Arial"/>
          <w:sz w:val="24"/>
          <w:szCs w:val="24"/>
        </w:rPr>
        <w:t>cláusulas</w:t>
      </w:r>
      <w:r w:rsidRPr="008C3F9B">
        <w:rPr>
          <w:rFonts w:ascii="Arial" w:eastAsia="Arial" w:hAnsi="Arial" w:cs="Arial"/>
          <w:sz w:val="24"/>
          <w:szCs w:val="24"/>
        </w:rPr>
        <w:t xml:space="preserve"> </w:t>
      </w:r>
      <w:r w:rsidRPr="008C3F9B">
        <w:rPr>
          <w:rFonts w:ascii="Arial" w:hAnsi="Arial" w:cs="Arial"/>
          <w:sz w:val="24"/>
          <w:szCs w:val="24"/>
        </w:rPr>
        <w:t>deste</w:t>
      </w:r>
      <w:r w:rsidRPr="008C3F9B">
        <w:rPr>
          <w:rFonts w:ascii="Arial" w:eastAsia="Arial" w:hAnsi="Arial" w:cs="Arial"/>
          <w:sz w:val="24"/>
          <w:szCs w:val="24"/>
        </w:rPr>
        <w:t xml:space="preserve"> </w:t>
      </w:r>
      <w:r w:rsidRPr="008C3F9B">
        <w:rPr>
          <w:rFonts w:ascii="Arial" w:hAnsi="Arial" w:cs="Arial"/>
          <w:sz w:val="24"/>
          <w:szCs w:val="24"/>
        </w:rPr>
        <w:t>Edital.</w:t>
      </w:r>
      <w:r w:rsidRPr="008C3F9B">
        <w:rPr>
          <w:rFonts w:ascii="Arial" w:hAnsi="Arial" w:cs="Arial"/>
          <w:bCs/>
          <w:sz w:val="24"/>
          <w:szCs w:val="24"/>
        </w:rPr>
        <w:t xml:space="preserve"> </w:t>
      </w:r>
    </w:p>
    <w:p w:rsidR="00913398" w:rsidRDefault="00913398" w:rsidP="00913398">
      <w:pPr>
        <w:pStyle w:val="Cabealho"/>
        <w:tabs>
          <w:tab w:val="left" w:pos="708"/>
        </w:tabs>
        <w:jc w:val="both"/>
        <w:rPr>
          <w:rFonts w:ascii="Arial" w:hAnsi="Arial" w:cs="Arial"/>
          <w:sz w:val="24"/>
          <w:szCs w:val="24"/>
        </w:rPr>
      </w:pPr>
      <w:r>
        <w:rPr>
          <w:rFonts w:ascii="Arial" w:hAnsi="Arial" w:cs="Arial"/>
          <w:sz w:val="24"/>
          <w:szCs w:val="24"/>
        </w:rPr>
        <w:tab/>
        <w:t>A abertura da sessão será às 09:00 (NOVE HORAS), do dia 23 de março de 2017,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913398" w:rsidRDefault="00913398" w:rsidP="00913398">
      <w:pPr>
        <w:pStyle w:val="Cabealho"/>
        <w:tabs>
          <w:tab w:val="left" w:pos="708"/>
        </w:tabs>
        <w:jc w:val="both"/>
        <w:rPr>
          <w:rFonts w:ascii="Arial" w:hAnsi="Arial" w:cs="Arial"/>
          <w:sz w:val="24"/>
          <w:szCs w:val="24"/>
        </w:rPr>
      </w:pPr>
    </w:p>
    <w:p w:rsidR="00913398" w:rsidRDefault="00913398" w:rsidP="00913398">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(Institui o Pregão), Decreto Municipal nº 002, de 25 de janeiro de 2007 (Institui o Registro de Preços) e Lei Complementar nº 123, de 14 de dezembro de 2006 e pelas demais normas e condições estabelecidas neste edital.</w:t>
      </w:r>
    </w:p>
    <w:p w:rsidR="00913398" w:rsidRDefault="00913398" w:rsidP="00913398">
      <w:pPr>
        <w:pStyle w:val="Cabealho"/>
        <w:tabs>
          <w:tab w:val="left" w:pos="708"/>
        </w:tabs>
        <w:ind w:firstLine="708"/>
        <w:jc w:val="both"/>
        <w:rPr>
          <w:rFonts w:ascii="Arial" w:hAnsi="Arial" w:cs="Arial"/>
          <w:sz w:val="24"/>
          <w:szCs w:val="24"/>
        </w:rPr>
      </w:pPr>
    </w:p>
    <w:p w:rsidR="00913398" w:rsidRDefault="00913398" w:rsidP="00913398">
      <w:pPr>
        <w:pStyle w:val="Cabealho"/>
        <w:tabs>
          <w:tab w:val="left" w:pos="708"/>
        </w:tabs>
        <w:jc w:val="both"/>
        <w:rPr>
          <w:rFonts w:ascii="Arial" w:hAnsi="Arial" w:cs="Arial"/>
          <w:b/>
          <w:sz w:val="24"/>
          <w:szCs w:val="24"/>
        </w:rPr>
      </w:pPr>
      <w:r>
        <w:rPr>
          <w:rFonts w:ascii="Arial" w:hAnsi="Arial" w:cs="Arial"/>
          <w:b/>
          <w:sz w:val="24"/>
          <w:szCs w:val="24"/>
        </w:rPr>
        <w:t xml:space="preserve">TIPO: </w:t>
      </w:r>
      <w:r w:rsidRPr="008C3F9B">
        <w:rPr>
          <w:rFonts w:ascii="Arial" w:hAnsi="Arial" w:cs="Arial"/>
          <w:b/>
          <w:sz w:val="24"/>
          <w:szCs w:val="24"/>
        </w:rPr>
        <w:t xml:space="preserve">MAIOR DESCONTO </w:t>
      </w:r>
      <w:r>
        <w:rPr>
          <w:rFonts w:ascii="Arial" w:hAnsi="Arial" w:cs="Arial"/>
          <w:b/>
          <w:sz w:val="24"/>
          <w:szCs w:val="24"/>
        </w:rPr>
        <w:t xml:space="preserve"> </w:t>
      </w:r>
    </w:p>
    <w:p w:rsidR="00913398" w:rsidRDefault="00913398" w:rsidP="00913398">
      <w:pPr>
        <w:pStyle w:val="Cabealho"/>
        <w:tabs>
          <w:tab w:val="left" w:pos="708"/>
        </w:tabs>
        <w:jc w:val="both"/>
        <w:rPr>
          <w:rFonts w:ascii="Arial" w:hAnsi="Arial" w:cs="Arial"/>
          <w:b/>
          <w:sz w:val="24"/>
          <w:szCs w:val="24"/>
        </w:rPr>
      </w:pPr>
    </w:p>
    <w:p w:rsidR="00913398" w:rsidRDefault="00913398" w:rsidP="00913398">
      <w:pPr>
        <w:pStyle w:val="Cabealho"/>
        <w:tabs>
          <w:tab w:val="left" w:pos="708"/>
        </w:tabs>
        <w:jc w:val="both"/>
        <w:rPr>
          <w:rFonts w:ascii="Arial" w:hAnsi="Arial" w:cs="Arial"/>
          <w:b/>
          <w:sz w:val="24"/>
          <w:szCs w:val="24"/>
        </w:rPr>
      </w:pPr>
      <w:r>
        <w:rPr>
          <w:rFonts w:ascii="Arial" w:hAnsi="Arial" w:cs="Arial"/>
          <w:b/>
          <w:sz w:val="24"/>
          <w:szCs w:val="24"/>
        </w:rPr>
        <w:t xml:space="preserve">I- OBJETO </w:t>
      </w:r>
    </w:p>
    <w:p w:rsidR="00913398" w:rsidRDefault="00913398" w:rsidP="00913398">
      <w:pPr>
        <w:pStyle w:val="Cabealho"/>
        <w:tabs>
          <w:tab w:val="left" w:pos="708"/>
        </w:tabs>
        <w:jc w:val="both"/>
        <w:rPr>
          <w:rFonts w:ascii="Arial" w:hAnsi="Arial" w:cs="Arial"/>
          <w:sz w:val="24"/>
          <w:szCs w:val="24"/>
        </w:rPr>
      </w:pPr>
      <w:r>
        <w:rPr>
          <w:rFonts w:ascii="Arial" w:hAnsi="Arial" w:cs="Arial"/>
          <w:b/>
          <w:sz w:val="24"/>
          <w:szCs w:val="24"/>
        </w:rPr>
        <w:lastRenderedPageBreak/>
        <w:t>1.1-</w:t>
      </w:r>
      <w:r>
        <w:rPr>
          <w:rFonts w:ascii="Arial" w:hAnsi="Arial" w:cs="Arial"/>
          <w:sz w:val="24"/>
          <w:szCs w:val="24"/>
        </w:rPr>
        <w:t xml:space="preserve"> O PRESENTE PROCESSO LICITATÓRIO TEM POR OBJETO O </w:t>
      </w:r>
      <w:r w:rsidRPr="00836EAB">
        <w:rPr>
          <w:rFonts w:ascii="Arial" w:hAnsi="Arial" w:cs="Arial"/>
          <w:sz w:val="24"/>
          <w:szCs w:val="24"/>
        </w:rPr>
        <w:t>REGISTRO DE PREÇOS PARA O FORNECIMENTO</w:t>
      </w:r>
      <w:r w:rsidRPr="00836EAB">
        <w:rPr>
          <w:rFonts w:ascii="Arial" w:hAnsi="Arial" w:cs="Arial"/>
          <w:bCs/>
          <w:sz w:val="24"/>
          <w:szCs w:val="24"/>
        </w:rPr>
        <w:t xml:space="preserve"> DE </w:t>
      </w:r>
      <w:r w:rsidRPr="00836EAB">
        <w:rPr>
          <w:rFonts w:ascii="Arial" w:hAnsi="Arial" w:cs="Arial"/>
          <w:sz w:val="24"/>
          <w:szCs w:val="24"/>
        </w:rPr>
        <w:t>MEDICAMENTOS ATRAVÉS DE OFERTA DE MAIOR DESCONTO PERCENTUAL SOBRE A TABELA DA CMED/ANVISA, EM ATENDIMENTO ÀS NECESSIDADES DA SECRETARIA MUNICIPAL DE SAÚDE PARA ENTREGA PARCELADA CONFORME AS NECESSIDADES DA SECRETARIA</w:t>
      </w:r>
      <w:r>
        <w:rPr>
          <w:rFonts w:ascii="Arial" w:hAnsi="Arial" w:cs="Arial"/>
          <w:sz w:val="24"/>
          <w:szCs w:val="24"/>
        </w:rPr>
        <w:t xml:space="preserve">. ESPECIFICAÇÕES E QUANTITATIVOS CONFORME ANEXO I.  </w:t>
      </w:r>
    </w:p>
    <w:p w:rsidR="00913398" w:rsidRDefault="00913398" w:rsidP="00913398">
      <w:pPr>
        <w:pStyle w:val="Cabealho"/>
        <w:tabs>
          <w:tab w:val="left" w:pos="708"/>
        </w:tabs>
        <w:jc w:val="both"/>
        <w:rPr>
          <w:rFonts w:ascii="Arial" w:hAnsi="Arial" w:cs="Arial"/>
          <w:sz w:val="24"/>
          <w:szCs w:val="24"/>
        </w:rPr>
      </w:pPr>
    </w:p>
    <w:p w:rsidR="00913398" w:rsidRPr="00B11F3D" w:rsidRDefault="00913398" w:rsidP="00913398">
      <w:pPr>
        <w:pStyle w:val="p10"/>
        <w:tabs>
          <w:tab w:val="clear" w:pos="740"/>
        </w:tabs>
        <w:spacing w:line="240" w:lineRule="auto"/>
        <w:ind w:left="0" w:firstLine="0"/>
        <w:rPr>
          <w:rFonts w:ascii="Arial" w:hAnsi="Arial" w:cs="Arial"/>
          <w:szCs w:val="24"/>
        </w:rPr>
      </w:pPr>
      <w:r w:rsidRPr="00083FCA">
        <w:rPr>
          <w:rFonts w:ascii="Arial" w:hAnsi="Arial" w:cs="Arial"/>
          <w:b/>
          <w:sz w:val="22"/>
          <w:szCs w:val="22"/>
        </w:rPr>
        <w:t xml:space="preserve">1.2 </w:t>
      </w:r>
      <w:r w:rsidRPr="00083FCA">
        <w:rPr>
          <w:rFonts w:ascii="Arial" w:hAnsi="Arial" w:cs="Arial"/>
          <w:sz w:val="22"/>
          <w:szCs w:val="22"/>
        </w:rPr>
        <w:t xml:space="preserve">- </w:t>
      </w:r>
      <w:r w:rsidRPr="00B11F3D">
        <w:rPr>
          <w:rFonts w:ascii="Arial" w:hAnsi="Arial" w:cs="Arial"/>
          <w:szCs w:val="24"/>
        </w:rPr>
        <w:t xml:space="preserve">O Município não se obriga a adquirir os medicamentos constantes deste Registro de Preços, podendo até realizar licitação específica para aquisição de um ou de mais itens, hipótese em que, em igualdade de condições, o beneficiário do registro terá preferência, nos termos do art. 15, §4º da Lei 8.666/93. </w:t>
      </w:r>
    </w:p>
    <w:p w:rsidR="00913398" w:rsidRPr="00B11F3D" w:rsidRDefault="00913398" w:rsidP="00913398">
      <w:pPr>
        <w:pStyle w:val="p10"/>
        <w:tabs>
          <w:tab w:val="clear" w:pos="740"/>
        </w:tabs>
        <w:spacing w:line="240" w:lineRule="auto"/>
        <w:ind w:left="0" w:firstLine="0"/>
        <w:rPr>
          <w:rFonts w:ascii="Arial" w:hAnsi="Arial" w:cs="Arial"/>
          <w:szCs w:val="24"/>
        </w:rPr>
      </w:pPr>
      <w:r w:rsidRPr="00B11F3D">
        <w:rPr>
          <w:rFonts w:ascii="Arial" w:hAnsi="Arial" w:cs="Arial"/>
          <w:b/>
          <w:szCs w:val="24"/>
        </w:rPr>
        <w:t xml:space="preserve">1.3 </w:t>
      </w:r>
      <w:r w:rsidRPr="00B11F3D">
        <w:rPr>
          <w:rFonts w:ascii="Arial" w:hAnsi="Arial" w:cs="Arial"/>
          <w:szCs w:val="24"/>
        </w:rPr>
        <w:t>- Os proponentes deverão apresentar proposta fornecendo percentual de desconto sobre os valores constantes dos medicamentos na tabela CMED/ANVISA. No percentual deverão estar incluídos a carga tributária, o frete e todas as despesas incidentes, que correrão à conta do licitante.</w:t>
      </w:r>
    </w:p>
    <w:p w:rsidR="00913398" w:rsidRPr="00B11F3D" w:rsidRDefault="00913398" w:rsidP="00913398">
      <w:pPr>
        <w:pStyle w:val="p10"/>
        <w:tabs>
          <w:tab w:val="clear" w:pos="740"/>
        </w:tabs>
        <w:spacing w:line="240" w:lineRule="auto"/>
        <w:ind w:left="0" w:firstLine="0"/>
        <w:rPr>
          <w:rFonts w:ascii="Arial" w:hAnsi="Arial" w:cs="Arial"/>
          <w:szCs w:val="24"/>
        </w:rPr>
      </w:pPr>
      <w:r w:rsidRPr="00B11F3D">
        <w:rPr>
          <w:rFonts w:ascii="Arial" w:hAnsi="Arial" w:cs="Arial"/>
          <w:b/>
          <w:szCs w:val="24"/>
        </w:rPr>
        <w:t xml:space="preserve">1.3.1 </w:t>
      </w:r>
      <w:r w:rsidRPr="00B11F3D">
        <w:rPr>
          <w:rFonts w:ascii="Arial" w:hAnsi="Arial" w:cs="Arial"/>
          <w:szCs w:val="24"/>
        </w:rPr>
        <w:t xml:space="preserve">– Será (ão) vencedor (es) aquele (s) licitante (s) que apresentar (em) </w:t>
      </w:r>
      <w:r w:rsidRPr="00B11F3D">
        <w:rPr>
          <w:rFonts w:ascii="Arial" w:hAnsi="Arial" w:cs="Arial"/>
          <w:b/>
          <w:szCs w:val="24"/>
          <w:u w:val="single"/>
        </w:rPr>
        <w:t>maior desconto em cada lote</w:t>
      </w:r>
      <w:r w:rsidRPr="00B11F3D">
        <w:rPr>
          <w:rFonts w:ascii="Arial" w:hAnsi="Arial" w:cs="Arial"/>
          <w:szCs w:val="24"/>
        </w:rPr>
        <w:t xml:space="preserve">, de maneira que poderão haver 03 (três) vencedores diversos, tendo em vista que serão considerados os maiores descontos para cada um dos lotes (medicamentos genéricos, similares e éticos).  </w:t>
      </w:r>
    </w:p>
    <w:p w:rsidR="00913398" w:rsidRPr="00B11F3D" w:rsidRDefault="00913398" w:rsidP="00913398">
      <w:pPr>
        <w:pStyle w:val="p10"/>
        <w:tabs>
          <w:tab w:val="clear" w:pos="740"/>
        </w:tabs>
        <w:spacing w:line="240" w:lineRule="auto"/>
        <w:ind w:left="0" w:firstLine="0"/>
        <w:rPr>
          <w:rFonts w:ascii="Arial" w:hAnsi="Arial" w:cs="Arial"/>
          <w:szCs w:val="24"/>
        </w:rPr>
      </w:pPr>
      <w:r w:rsidRPr="00B11F3D">
        <w:rPr>
          <w:rFonts w:ascii="Arial" w:hAnsi="Arial" w:cs="Arial"/>
          <w:b/>
          <w:szCs w:val="24"/>
        </w:rPr>
        <w:t>1.3.2</w:t>
      </w:r>
      <w:r w:rsidRPr="00B11F3D">
        <w:rPr>
          <w:rFonts w:ascii="Arial" w:hAnsi="Arial" w:cs="Arial"/>
          <w:szCs w:val="24"/>
        </w:rPr>
        <w:t xml:space="preserve"> - Atendendo as Resoluções da CMED N° 02/2004, 04/2006, e 03/2011, as empresas deverão obedecer ao estabelecido para cumprimento das solicitações de medicamentos básicos: para compras públicas - Preço de Fábrica - PF é o teto de preço pelo qual um laboratório ou distribuidor pode comercializar um medicamento no mercado brasileiro, são esses os preços máximos que devem ser observados, tanto pelos vendedores, como pelos compradores, nas aquisições de medicamentos destinados ao Sistema Único de Saúde (SUS) - Entes da administração pública direta ou indireta da União, Estados, Distrito Federal e Municípios.</w:t>
      </w:r>
    </w:p>
    <w:p w:rsidR="00913398" w:rsidRPr="00B11F3D" w:rsidRDefault="00913398" w:rsidP="00913398">
      <w:pPr>
        <w:pStyle w:val="p10"/>
        <w:tabs>
          <w:tab w:val="clear" w:pos="740"/>
        </w:tabs>
        <w:spacing w:line="240" w:lineRule="auto"/>
        <w:ind w:left="0" w:firstLine="0"/>
        <w:rPr>
          <w:rFonts w:ascii="Arial" w:hAnsi="Arial" w:cs="Arial"/>
          <w:szCs w:val="24"/>
        </w:rPr>
      </w:pPr>
      <w:r w:rsidRPr="00B11F3D">
        <w:rPr>
          <w:rFonts w:ascii="Arial" w:hAnsi="Arial" w:cs="Arial"/>
          <w:b/>
          <w:szCs w:val="24"/>
        </w:rPr>
        <w:t>1.3.3</w:t>
      </w:r>
      <w:r w:rsidRPr="00B11F3D">
        <w:rPr>
          <w:rFonts w:ascii="Arial" w:hAnsi="Arial" w:cs="Arial"/>
          <w:szCs w:val="24"/>
        </w:rPr>
        <w:t xml:space="preserve"> - É obrigatória a aplicação do CAP (Coeficiente de Adaptação de Preços), desconto para compras públicas por demanda judicial e também nos medicamentos indicados para o tratamento de DST/AIDS, sangue e hemoderivados, antineoplásicos e adjuvantes no tratamento do câncer, constantes na Resolução CMED nº 10 de 30/11/2011.</w:t>
      </w:r>
    </w:p>
    <w:p w:rsidR="00913398" w:rsidRDefault="00913398" w:rsidP="00913398">
      <w:pPr>
        <w:pStyle w:val="Cabealho"/>
        <w:tabs>
          <w:tab w:val="left" w:pos="708"/>
        </w:tabs>
        <w:jc w:val="both"/>
        <w:rPr>
          <w:rFonts w:ascii="Arial" w:hAnsi="Arial" w:cs="Arial"/>
          <w:sz w:val="24"/>
          <w:szCs w:val="24"/>
        </w:rPr>
      </w:pPr>
      <w:r w:rsidRPr="00B11F3D">
        <w:rPr>
          <w:rFonts w:ascii="Arial" w:hAnsi="Arial" w:cs="Arial"/>
          <w:sz w:val="24"/>
          <w:szCs w:val="24"/>
        </w:rPr>
        <w:t xml:space="preserve">        </w:t>
      </w:r>
      <w:r>
        <w:rPr>
          <w:rFonts w:ascii="Arial" w:hAnsi="Arial" w:cs="Arial"/>
          <w:sz w:val="24"/>
          <w:szCs w:val="24"/>
        </w:rPr>
        <w:t xml:space="preserve">                                                       </w:t>
      </w:r>
    </w:p>
    <w:p w:rsidR="00913398" w:rsidRDefault="00913398" w:rsidP="00913398">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913398" w:rsidRDefault="00913398" w:rsidP="00913398">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913398" w:rsidRDefault="00913398" w:rsidP="00913398">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913398" w:rsidRDefault="00913398" w:rsidP="00913398">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913398" w:rsidRDefault="00913398" w:rsidP="00913398">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23 de março de 2017, até às 09:00 horas, no Setor de Compras e Licitações da Prefeitura Municipal de Pains, situada à Praça Tonico Rabelo, 164, Centro, Pains/MG, 2 (dois) envelopes </w:t>
      </w:r>
      <w:r>
        <w:rPr>
          <w:rFonts w:ascii="Arial" w:hAnsi="Arial" w:cs="Arial"/>
          <w:sz w:val="24"/>
          <w:szCs w:val="24"/>
        </w:rPr>
        <w:lastRenderedPageBreak/>
        <w:t>devidamente fechados, contendo no envelope nº 1, sua proposta comercial conforme solicitado no item 4 deste edital, e no envelope n° 2 a documentação comprobatória da habilitação solicitada no item 8 deste edital, sendo que, ambos deverão conter, na parte externa, além do nome empresarial, CNPJ, endereço e telefone, os seguintes dizeres:</w:t>
      </w:r>
    </w:p>
    <w:p w:rsidR="00913398" w:rsidRDefault="00913398" w:rsidP="00913398">
      <w:pPr>
        <w:pStyle w:val="Cabealho"/>
        <w:tabs>
          <w:tab w:val="left" w:pos="708"/>
        </w:tabs>
        <w:jc w:val="both"/>
        <w:rPr>
          <w:rFonts w:ascii="Arial" w:hAnsi="Arial" w:cs="Arial"/>
          <w:b/>
          <w:sz w:val="24"/>
          <w:szCs w:val="24"/>
        </w:rPr>
      </w:pPr>
    </w:p>
    <w:tbl>
      <w:tblPr>
        <w:tblW w:w="0" w:type="auto"/>
        <w:tblInd w:w="-95" w:type="dxa"/>
        <w:tblLayout w:type="fixed"/>
        <w:tblLook w:val="0000"/>
      </w:tblPr>
      <w:tblGrid>
        <w:gridCol w:w="6778"/>
      </w:tblGrid>
      <w:tr w:rsidR="00913398" w:rsidTr="00AE1AB3">
        <w:trPr>
          <w:trHeight w:val="1390"/>
        </w:trPr>
        <w:tc>
          <w:tcPr>
            <w:tcW w:w="6778" w:type="dxa"/>
            <w:tcBorders>
              <w:top w:val="single" w:sz="4" w:space="0" w:color="000000"/>
              <w:left w:val="single" w:sz="4" w:space="0" w:color="000000"/>
              <w:bottom w:val="single" w:sz="4" w:space="0" w:color="000000"/>
              <w:right w:val="single" w:sz="4" w:space="0" w:color="000000"/>
            </w:tcBorders>
          </w:tcPr>
          <w:p w:rsidR="00913398" w:rsidRDefault="00913398" w:rsidP="00AE1AB3">
            <w:pPr>
              <w:pStyle w:val="Cabealho"/>
              <w:tabs>
                <w:tab w:val="left" w:pos="708"/>
              </w:tabs>
              <w:jc w:val="both"/>
              <w:rPr>
                <w:rFonts w:ascii="Arial" w:hAnsi="Arial" w:cs="Arial"/>
                <w:b/>
                <w:sz w:val="24"/>
                <w:szCs w:val="24"/>
              </w:rPr>
            </w:pPr>
            <w:r>
              <w:rPr>
                <w:rFonts w:ascii="Arial" w:hAnsi="Arial" w:cs="Arial"/>
                <w:b/>
                <w:sz w:val="24"/>
                <w:szCs w:val="24"/>
              </w:rPr>
              <w:t>Nome empresarial:</w:t>
            </w:r>
          </w:p>
          <w:p w:rsidR="00913398" w:rsidRDefault="00913398" w:rsidP="00AE1AB3">
            <w:pPr>
              <w:pStyle w:val="Cabealho"/>
              <w:tabs>
                <w:tab w:val="left" w:pos="708"/>
              </w:tabs>
              <w:jc w:val="both"/>
              <w:rPr>
                <w:rFonts w:ascii="Arial" w:hAnsi="Arial" w:cs="Arial"/>
                <w:b/>
                <w:sz w:val="24"/>
                <w:szCs w:val="24"/>
              </w:rPr>
            </w:pPr>
            <w:r>
              <w:rPr>
                <w:rFonts w:ascii="Arial" w:hAnsi="Arial" w:cs="Arial"/>
                <w:b/>
                <w:sz w:val="24"/>
                <w:szCs w:val="24"/>
              </w:rPr>
              <w:t>CNPJ:</w:t>
            </w:r>
          </w:p>
          <w:p w:rsidR="00913398" w:rsidRDefault="00913398" w:rsidP="00AE1AB3">
            <w:pPr>
              <w:pStyle w:val="Cabealho"/>
              <w:tabs>
                <w:tab w:val="left" w:pos="708"/>
              </w:tabs>
              <w:jc w:val="both"/>
              <w:rPr>
                <w:rFonts w:ascii="Arial" w:hAnsi="Arial" w:cs="Arial"/>
                <w:b/>
                <w:sz w:val="24"/>
                <w:szCs w:val="24"/>
              </w:rPr>
            </w:pPr>
            <w:r>
              <w:rPr>
                <w:rFonts w:ascii="Arial" w:hAnsi="Arial" w:cs="Arial"/>
                <w:b/>
                <w:sz w:val="24"/>
                <w:szCs w:val="24"/>
              </w:rPr>
              <w:t>Endereço:</w:t>
            </w:r>
          </w:p>
          <w:p w:rsidR="00913398" w:rsidRDefault="00913398" w:rsidP="00AE1AB3">
            <w:pPr>
              <w:pStyle w:val="Cabealho"/>
              <w:tabs>
                <w:tab w:val="left" w:pos="708"/>
              </w:tabs>
              <w:jc w:val="both"/>
              <w:rPr>
                <w:rFonts w:ascii="Arial" w:hAnsi="Arial" w:cs="Arial"/>
                <w:b/>
                <w:sz w:val="24"/>
                <w:szCs w:val="24"/>
              </w:rPr>
            </w:pPr>
            <w:r>
              <w:rPr>
                <w:rFonts w:ascii="Arial" w:hAnsi="Arial" w:cs="Arial"/>
                <w:b/>
                <w:sz w:val="24"/>
                <w:szCs w:val="24"/>
              </w:rPr>
              <w:t>Telefone:</w:t>
            </w:r>
          </w:p>
          <w:p w:rsidR="00913398" w:rsidRDefault="00913398" w:rsidP="00AE1AB3">
            <w:pPr>
              <w:pStyle w:val="Cabealho"/>
              <w:tabs>
                <w:tab w:val="left" w:pos="708"/>
              </w:tabs>
              <w:jc w:val="both"/>
              <w:rPr>
                <w:rFonts w:ascii="Arial" w:hAnsi="Arial" w:cs="Arial"/>
                <w:b/>
                <w:sz w:val="24"/>
                <w:szCs w:val="24"/>
              </w:rPr>
            </w:pPr>
            <w:r>
              <w:rPr>
                <w:rFonts w:ascii="Arial" w:hAnsi="Arial" w:cs="Arial"/>
                <w:b/>
                <w:sz w:val="24"/>
                <w:szCs w:val="24"/>
              </w:rPr>
              <w:t>E-mail:</w:t>
            </w:r>
          </w:p>
          <w:p w:rsidR="00913398" w:rsidRDefault="00913398" w:rsidP="00AE1AB3">
            <w:pPr>
              <w:pStyle w:val="Cabealho"/>
              <w:tabs>
                <w:tab w:val="left" w:pos="708"/>
              </w:tabs>
              <w:jc w:val="both"/>
              <w:rPr>
                <w:rFonts w:ascii="Arial" w:hAnsi="Arial" w:cs="Arial"/>
                <w:b/>
                <w:sz w:val="24"/>
                <w:szCs w:val="24"/>
              </w:rPr>
            </w:pPr>
          </w:p>
          <w:p w:rsidR="00913398" w:rsidRDefault="00913398" w:rsidP="00AE1AB3">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913398" w:rsidRDefault="00913398" w:rsidP="00AE1AB3">
            <w:pPr>
              <w:pStyle w:val="Cabealho"/>
              <w:tabs>
                <w:tab w:val="left" w:pos="708"/>
              </w:tabs>
              <w:jc w:val="both"/>
              <w:rPr>
                <w:rFonts w:ascii="Arial" w:hAnsi="Arial" w:cs="Arial"/>
                <w:b/>
                <w:sz w:val="24"/>
                <w:szCs w:val="24"/>
              </w:rPr>
            </w:pPr>
            <w:r>
              <w:rPr>
                <w:rFonts w:ascii="Arial" w:hAnsi="Arial" w:cs="Arial"/>
                <w:b/>
                <w:sz w:val="24"/>
                <w:szCs w:val="24"/>
              </w:rPr>
              <w:t>Envelope n° 1 – “PROPOSTA COMERCIAL”</w:t>
            </w:r>
          </w:p>
          <w:p w:rsidR="00913398" w:rsidRDefault="00913398" w:rsidP="00AE1AB3">
            <w:pPr>
              <w:pStyle w:val="Cabealho"/>
              <w:tabs>
                <w:tab w:val="left" w:pos="708"/>
              </w:tabs>
              <w:jc w:val="both"/>
              <w:rPr>
                <w:rFonts w:ascii="Arial" w:hAnsi="Arial" w:cs="Arial"/>
                <w:b/>
                <w:sz w:val="24"/>
                <w:szCs w:val="24"/>
              </w:rPr>
            </w:pPr>
            <w:r>
              <w:rPr>
                <w:rFonts w:ascii="Arial" w:hAnsi="Arial" w:cs="Arial"/>
                <w:b/>
                <w:sz w:val="24"/>
                <w:szCs w:val="24"/>
              </w:rPr>
              <w:t>Processo Licitatório n° 041/2017</w:t>
            </w:r>
          </w:p>
          <w:p w:rsidR="00913398" w:rsidRDefault="00913398" w:rsidP="00AE1AB3">
            <w:pPr>
              <w:pStyle w:val="Cabealho"/>
              <w:tabs>
                <w:tab w:val="left" w:pos="708"/>
              </w:tabs>
              <w:jc w:val="both"/>
              <w:rPr>
                <w:rFonts w:ascii="Arial" w:hAnsi="Arial" w:cs="Arial"/>
                <w:b/>
                <w:sz w:val="24"/>
                <w:szCs w:val="24"/>
              </w:rPr>
            </w:pPr>
            <w:r>
              <w:rPr>
                <w:rFonts w:ascii="Arial" w:hAnsi="Arial" w:cs="Arial"/>
                <w:b/>
                <w:sz w:val="24"/>
                <w:szCs w:val="24"/>
              </w:rPr>
              <w:t>Pregão n° 013/2017</w:t>
            </w:r>
          </w:p>
          <w:p w:rsidR="00913398" w:rsidRDefault="00913398" w:rsidP="00AE1AB3">
            <w:pPr>
              <w:pStyle w:val="Cabealho"/>
              <w:tabs>
                <w:tab w:val="left" w:pos="708"/>
              </w:tabs>
              <w:jc w:val="both"/>
              <w:rPr>
                <w:rFonts w:ascii="Arial" w:hAnsi="Arial" w:cs="Arial"/>
                <w:b/>
                <w:sz w:val="24"/>
                <w:szCs w:val="24"/>
              </w:rPr>
            </w:pPr>
            <w:r>
              <w:rPr>
                <w:rFonts w:ascii="Arial" w:hAnsi="Arial" w:cs="Arial"/>
                <w:b/>
                <w:sz w:val="24"/>
                <w:szCs w:val="24"/>
              </w:rPr>
              <w:t xml:space="preserve">Registro de Preços nº 03/2017 </w:t>
            </w:r>
          </w:p>
        </w:tc>
      </w:tr>
      <w:tr w:rsidR="00913398" w:rsidTr="00AE1AB3">
        <w:trPr>
          <w:trHeight w:val="3371"/>
        </w:trPr>
        <w:tc>
          <w:tcPr>
            <w:tcW w:w="6778" w:type="dxa"/>
            <w:tcBorders>
              <w:top w:val="single" w:sz="4" w:space="0" w:color="000000"/>
              <w:left w:val="single" w:sz="4" w:space="0" w:color="000000"/>
              <w:bottom w:val="single" w:sz="4" w:space="0" w:color="000000"/>
              <w:right w:val="single" w:sz="4" w:space="0" w:color="000000"/>
            </w:tcBorders>
          </w:tcPr>
          <w:p w:rsidR="00913398" w:rsidRDefault="00913398" w:rsidP="00AE1AB3">
            <w:pPr>
              <w:pStyle w:val="Cabealho"/>
              <w:tabs>
                <w:tab w:val="left" w:pos="708"/>
              </w:tabs>
              <w:jc w:val="both"/>
              <w:rPr>
                <w:rFonts w:ascii="Arial" w:hAnsi="Arial" w:cs="Arial"/>
                <w:b/>
                <w:sz w:val="24"/>
                <w:szCs w:val="24"/>
              </w:rPr>
            </w:pPr>
            <w:r>
              <w:rPr>
                <w:rFonts w:ascii="Arial" w:hAnsi="Arial" w:cs="Arial"/>
                <w:b/>
                <w:sz w:val="24"/>
                <w:szCs w:val="24"/>
              </w:rPr>
              <w:t>Nome empresarial:</w:t>
            </w:r>
          </w:p>
          <w:p w:rsidR="00913398" w:rsidRDefault="00913398" w:rsidP="00AE1AB3">
            <w:pPr>
              <w:pStyle w:val="Cabealho"/>
              <w:tabs>
                <w:tab w:val="left" w:pos="708"/>
              </w:tabs>
              <w:jc w:val="both"/>
              <w:rPr>
                <w:rFonts w:ascii="Arial" w:hAnsi="Arial" w:cs="Arial"/>
                <w:b/>
                <w:sz w:val="24"/>
                <w:szCs w:val="24"/>
              </w:rPr>
            </w:pPr>
            <w:r>
              <w:rPr>
                <w:rFonts w:ascii="Arial" w:hAnsi="Arial" w:cs="Arial"/>
                <w:b/>
                <w:sz w:val="24"/>
                <w:szCs w:val="24"/>
              </w:rPr>
              <w:t>CNPJ:</w:t>
            </w:r>
          </w:p>
          <w:p w:rsidR="00913398" w:rsidRDefault="00913398" w:rsidP="00AE1AB3">
            <w:pPr>
              <w:pStyle w:val="Cabealho"/>
              <w:tabs>
                <w:tab w:val="left" w:pos="708"/>
              </w:tabs>
              <w:jc w:val="both"/>
              <w:rPr>
                <w:rFonts w:ascii="Arial" w:hAnsi="Arial" w:cs="Arial"/>
                <w:b/>
                <w:sz w:val="24"/>
                <w:szCs w:val="24"/>
              </w:rPr>
            </w:pPr>
            <w:r>
              <w:rPr>
                <w:rFonts w:ascii="Arial" w:hAnsi="Arial" w:cs="Arial"/>
                <w:b/>
                <w:sz w:val="24"/>
                <w:szCs w:val="24"/>
              </w:rPr>
              <w:t>Endereço:</w:t>
            </w:r>
          </w:p>
          <w:p w:rsidR="00913398" w:rsidRDefault="00913398" w:rsidP="00AE1AB3">
            <w:pPr>
              <w:pStyle w:val="Cabealho"/>
              <w:tabs>
                <w:tab w:val="left" w:pos="708"/>
              </w:tabs>
              <w:jc w:val="both"/>
              <w:rPr>
                <w:rFonts w:ascii="Arial" w:hAnsi="Arial" w:cs="Arial"/>
                <w:b/>
                <w:sz w:val="24"/>
                <w:szCs w:val="24"/>
              </w:rPr>
            </w:pPr>
            <w:r>
              <w:rPr>
                <w:rFonts w:ascii="Arial" w:hAnsi="Arial" w:cs="Arial"/>
                <w:b/>
                <w:sz w:val="24"/>
                <w:szCs w:val="24"/>
              </w:rPr>
              <w:t>Telefone:</w:t>
            </w:r>
          </w:p>
          <w:p w:rsidR="00913398" w:rsidRDefault="00913398" w:rsidP="00AE1AB3">
            <w:pPr>
              <w:pStyle w:val="Cabealho"/>
              <w:tabs>
                <w:tab w:val="left" w:pos="708"/>
              </w:tabs>
              <w:jc w:val="both"/>
              <w:rPr>
                <w:rFonts w:ascii="Arial" w:hAnsi="Arial" w:cs="Arial"/>
                <w:b/>
                <w:sz w:val="24"/>
                <w:szCs w:val="24"/>
              </w:rPr>
            </w:pPr>
            <w:r>
              <w:rPr>
                <w:rFonts w:ascii="Arial" w:hAnsi="Arial" w:cs="Arial"/>
                <w:b/>
                <w:sz w:val="24"/>
                <w:szCs w:val="24"/>
              </w:rPr>
              <w:t>E-mail:</w:t>
            </w:r>
          </w:p>
          <w:p w:rsidR="00913398" w:rsidRDefault="00913398" w:rsidP="00AE1AB3">
            <w:pPr>
              <w:pStyle w:val="Cabealho"/>
              <w:tabs>
                <w:tab w:val="left" w:pos="708"/>
              </w:tabs>
              <w:jc w:val="both"/>
              <w:rPr>
                <w:rFonts w:ascii="Arial" w:hAnsi="Arial" w:cs="Arial"/>
                <w:b/>
                <w:sz w:val="24"/>
                <w:szCs w:val="24"/>
              </w:rPr>
            </w:pPr>
          </w:p>
          <w:p w:rsidR="00913398" w:rsidRDefault="00913398" w:rsidP="00AE1AB3">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913398" w:rsidRDefault="00913398" w:rsidP="00AE1AB3">
            <w:pPr>
              <w:pStyle w:val="Cabealho"/>
              <w:tabs>
                <w:tab w:val="left" w:pos="708"/>
              </w:tabs>
              <w:jc w:val="both"/>
              <w:rPr>
                <w:rFonts w:ascii="Arial" w:hAnsi="Arial" w:cs="Arial"/>
                <w:b/>
                <w:sz w:val="24"/>
                <w:szCs w:val="24"/>
              </w:rPr>
            </w:pPr>
            <w:r>
              <w:rPr>
                <w:rFonts w:ascii="Arial" w:hAnsi="Arial" w:cs="Arial"/>
                <w:b/>
                <w:sz w:val="24"/>
                <w:szCs w:val="24"/>
              </w:rPr>
              <w:t>Envelope n°2 – “DOCUMENTAÇÃO”</w:t>
            </w:r>
          </w:p>
          <w:p w:rsidR="00913398" w:rsidRDefault="00913398" w:rsidP="00AE1AB3">
            <w:pPr>
              <w:pStyle w:val="Cabealho"/>
              <w:tabs>
                <w:tab w:val="left" w:pos="708"/>
              </w:tabs>
              <w:jc w:val="both"/>
              <w:rPr>
                <w:rFonts w:ascii="Arial" w:hAnsi="Arial" w:cs="Arial"/>
                <w:b/>
                <w:sz w:val="24"/>
                <w:szCs w:val="24"/>
              </w:rPr>
            </w:pPr>
            <w:r>
              <w:rPr>
                <w:rFonts w:ascii="Arial" w:hAnsi="Arial" w:cs="Arial"/>
                <w:b/>
                <w:sz w:val="24"/>
                <w:szCs w:val="24"/>
              </w:rPr>
              <w:t>Processo Licitatório n° 041/2017</w:t>
            </w:r>
          </w:p>
          <w:p w:rsidR="00913398" w:rsidRDefault="00913398" w:rsidP="00AE1AB3">
            <w:pPr>
              <w:pStyle w:val="Cabealho"/>
              <w:tabs>
                <w:tab w:val="left" w:pos="708"/>
              </w:tabs>
              <w:jc w:val="both"/>
              <w:rPr>
                <w:rFonts w:ascii="Arial" w:hAnsi="Arial" w:cs="Arial"/>
                <w:b/>
                <w:sz w:val="24"/>
                <w:szCs w:val="24"/>
              </w:rPr>
            </w:pPr>
            <w:r>
              <w:rPr>
                <w:rFonts w:ascii="Arial" w:hAnsi="Arial" w:cs="Arial"/>
                <w:b/>
                <w:sz w:val="24"/>
                <w:szCs w:val="24"/>
              </w:rPr>
              <w:t>Pregão n° 013/2017</w:t>
            </w:r>
          </w:p>
          <w:p w:rsidR="00913398" w:rsidRDefault="00913398" w:rsidP="00AE1AB3">
            <w:pPr>
              <w:pStyle w:val="Cabealho"/>
              <w:tabs>
                <w:tab w:val="left" w:pos="708"/>
              </w:tabs>
              <w:jc w:val="both"/>
              <w:rPr>
                <w:rFonts w:ascii="Arial" w:hAnsi="Arial" w:cs="Arial"/>
                <w:b/>
                <w:sz w:val="24"/>
                <w:szCs w:val="24"/>
              </w:rPr>
            </w:pPr>
            <w:r>
              <w:rPr>
                <w:rFonts w:ascii="Arial" w:hAnsi="Arial" w:cs="Arial"/>
                <w:b/>
                <w:sz w:val="24"/>
                <w:szCs w:val="24"/>
              </w:rPr>
              <w:t>Registro de preços nº 03/2017</w:t>
            </w:r>
          </w:p>
          <w:p w:rsidR="00913398" w:rsidRDefault="00913398" w:rsidP="00AE1AB3">
            <w:pPr>
              <w:pStyle w:val="Cabealho"/>
              <w:tabs>
                <w:tab w:val="left" w:pos="708"/>
              </w:tabs>
              <w:jc w:val="both"/>
              <w:rPr>
                <w:rFonts w:ascii="Arial" w:hAnsi="Arial" w:cs="Arial"/>
                <w:b/>
                <w:sz w:val="24"/>
                <w:szCs w:val="24"/>
              </w:rPr>
            </w:pPr>
          </w:p>
        </w:tc>
      </w:tr>
    </w:tbl>
    <w:p w:rsidR="00913398" w:rsidRDefault="00913398" w:rsidP="00913398">
      <w:pPr>
        <w:pStyle w:val="Cabealho"/>
        <w:tabs>
          <w:tab w:val="left" w:pos="708"/>
        </w:tabs>
        <w:jc w:val="both"/>
      </w:pPr>
    </w:p>
    <w:p w:rsidR="00913398" w:rsidRDefault="00913398" w:rsidP="00913398">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913398" w:rsidRDefault="00913398" w:rsidP="00913398">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913398" w:rsidRDefault="00913398" w:rsidP="00913398">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913398" w:rsidRDefault="00913398" w:rsidP="00913398">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que estejam reunidas em consórcio e sejam controladas, coligadas ou subsidiárias entre si, ou ainda, qualquer que seja a sua forma de constituição.</w:t>
      </w:r>
    </w:p>
    <w:p w:rsidR="00913398" w:rsidRDefault="00913398" w:rsidP="00913398">
      <w:pPr>
        <w:pStyle w:val="Cabealho"/>
        <w:tabs>
          <w:tab w:val="left" w:pos="708"/>
        </w:tabs>
        <w:jc w:val="both"/>
        <w:rPr>
          <w:rFonts w:ascii="Arial" w:hAnsi="Arial" w:cs="Arial"/>
          <w:sz w:val="24"/>
          <w:szCs w:val="24"/>
        </w:rPr>
      </w:pPr>
    </w:p>
    <w:p w:rsidR="00913398" w:rsidRDefault="00913398" w:rsidP="00913398">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913398" w:rsidRDefault="00913398" w:rsidP="00913398">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913398" w:rsidRDefault="00913398" w:rsidP="00913398">
      <w:pPr>
        <w:pStyle w:val="Textoembloco1"/>
        <w:ind w:left="0"/>
        <w:rPr>
          <w:rFonts w:cs="Arial"/>
          <w:szCs w:val="24"/>
        </w:rPr>
      </w:pPr>
      <w:r>
        <w:rPr>
          <w:rFonts w:cs="Arial"/>
          <w:b/>
          <w:szCs w:val="24"/>
        </w:rPr>
        <w:lastRenderedPageBreak/>
        <w:t>3.1.1-</w:t>
      </w:r>
      <w:r>
        <w:rPr>
          <w:rFonts w:cs="Arial"/>
          <w:szCs w:val="24"/>
        </w:rPr>
        <w:tab/>
        <w:t xml:space="preserve">  Os envelopes de proposta serão abertos no dia 23/03/2017, para lançamento dos valores declarados pelas empresas no sistema de pregão do município.</w:t>
      </w:r>
    </w:p>
    <w:p w:rsidR="00913398" w:rsidRDefault="00913398" w:rsidP="00913398">
      <w:pPr>
        <w:pStyle w:val="Cabealho"/>
        <w:tabs>
          <w:tab w:val="left" w:pos="708"/>
        </w:tabs>
        <w:jc w:val="both"/>
        <w:rPr>
          <w:rFonts w:ascii="Arial" w:hAnsi="Arial" w:cs="Arial"/>
          <w:sz w:val="24"/>
          <w:szCs w:val="24"/>
        </w:rPr>
      </w:pPr>
      <w:r>
        <w:rPr>
          <w:rFonts w:ascii="Arial" w:hAnsi="Arial" w:cs="Arial"/>
          <w:b/>
          <w:sz w:val="24"/>
          <w:szCs w:val="24"/>
        </w:rPr>
        <w:t>3.1.2</w:t>
      </w:r>
      <w:r>
        <w:rPr>
          <w:rFonts w:ascii="Arial" w:hAnsi="Arial" w:cs="Arial"/>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913398" w:rsidRDefault="00913398" w:rsidP="00913398">
      <w:pPr>
        <w:pStyle w:val="Cabealho"/>
        <w:tabs>
          <w:tab w:val="left" w:pos="708"/>
        </w:tabs>
        <w:jc w:val="both"/>
        <w:rPr>
          <w:rFonts w:ascii="Arial" w:hAnsi="Arial" w:cs="Arial"/>
          <w:b/>
          <w:sz w:val="24"/>
          <w:szCs w:val="24"/>
        </w:rPr>
      </w:pPr>
      <w:r>
        <w:rPr>
          <w:rFonts w:ascii="Arial" w:hAnsi="Arial" w:cs="Arial"/>
          <w:b/>
          <w:sz w:val="24"/>
          <w:szCs w:val="24"/>
        </w:rPr>
        <w:t>3.1.3 - A licitante deve ainda apresentar uma declaração dando ciência de que cumpre plenamente os requisitos de habilitação, conforme preceitua o inciso 7, art. 4 da lei 10.520/2002, sob pena  de ser desclassificada no certame.</w:t>
      </w:r>
    </w:p>
    <w:p w:rsidR="00913398" w:rsidRDefault="00913398" w:rsidP="00913398">
      <w:pPr>
        <w:pStyle w:val="Cabealho"/>
        <w:tabs>
          <w:tab w:val="left" w:pos="708"/>
        </w:tabs>
        <w:jc w:val="both"/>
        <w:rPr>
          <w:rFonts w:ascii="Arial" w:hAnsi="Arial" w:cs="Arial"/>
          <w:b/>
          <w:sz w:val="24"/>
          <w:szCs w:val="24"/>
        </w:rPr>
      </w:pPr>
    </w:p>
    <w:p w:rsidR="00913398" w:rsidRDefault="00913398" w:rsidP="00913398">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913398" w:rsidRDefault="00913398" w:rsidP="00913398">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913398" w:rsidRDefault="00913398" w:rsidP="00913398">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913398" w:rsidRDefault="00913398" w:rsidP="00913398">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913398" w:rsidRDefault="00913398" w:rsidP="00913398">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913398" w:rsidRDefault="00913398" w:rsidP="00913398">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 xml:space="preserve">preço unitário e total proposto para o objeto ofertado, </w:t>
      </w:r>
      <w:r>
        <w:rPr>
          <w:rFonts w:ascii="Arial" w:hAnsi="Arial" w:cs="Arial"/>
          <w:i/>
          <w:sz w:val="24"/>
          <w:szCs w:val="24"/>
        </w:rPr>
        <w:t>cotado com 03 (três) casas decimais</w:t>
      </w:r>
      <w:r>
        <w:rPr>
          <w:rFonts w:ascii="Arial" w:hAnsi="Arial" w:cs="Arial"/>
          <w:sz w:val="24"/>
          <w:szCs w:val="24"/>
        </w:rPr>
        <w:t>, expresso em reais, junto aos quais considerar-se-ão inclusas todas e quaisquer despesas incidentes sobre o objeto licitado (tributos, seguros, fretes, encargos de qualquer natureza).</w:t>
      </w:r>
    </w:p>
    <w:p w:rsidR="00913398" w:rsidRDefault="00913398" w:rsidP="00913398">
      <w:pPr>
        <w:tabs>
          <w:tab w:val="left" w:pos="180"/>
          <w:tab w:val="left" w:pos="360"/>
        </w:tabs>
        <w:jc w:val="both"/>
        <w:rPr>
          <w:rFonts w:ascii="Arial" w:hAnsi="Arial" w:cs="Arial"/>
          <w:sz w:val="24"/>
        </w:rPr>
      </w:pPr>
      <w:r>
        <w:rPr>
          <w:rFonts w:ascii="Arial" w:hAnsi="Arial" w:cs="Arial"/>
          <w:b/>
          <w:sz w:val="24"/>
          <w:szCs w:val="24"/>
        </w:rPr>
        <w:lastRenderedPageBreak/>
        <w:t>e)</w:t>
      </w:r>
      <w:r>
        <w:rPr>
          <w:rFonts w:ascii="Arial" w:hAnsi="Arial" w:cs="Arial"/>
          <w:sz w:val="24"/>
        </w:rPr>
        <w:t xml:space="preserve"> prazo de entrega do produto, que não poderá ser superior ao estipulado no item V deste edital. </w:t>
      </w:r>
    </w:p>
    <w:p w:rsidR="00913398" w:rsidRDefault="00913398" w:rsidP="00913398">
      <w:pPr>
        <w:pStyle w:val="Cabealho"/>
        <w:tabs>
          <w:tab w:val="left" w:pos="8222"/>
        </w:tabs>
        <w:jc w:val="both"/>
        <w:rPr>
          <w:rFonts w:ascii="Arial" w:hAnsi="Arial" w:cs="Arial"/>
          <w:sz w:val="24"/>
          <w:szCs w:val="24"/>
        </w:rPr>
      </w:pPr>
      <w:r>
        <w:rPr>
          <w:rFonts w:ascii="Arial" w:hAnsi="Arial" w:cs="Arial"/>
          <w:b/>
          <w:sz w:val="24"/>
          <w:szCs w:val="24"/>
        </w:rPr>
        <w:t>4.2-</w:t>
      </w:r>
      <w:r>
        <w:rPr>
          <w:rFonts w:ascii="Arial" w:hAnsi="Arial" w:cs="Arial"/>
          <w:sz w:val="24"/>
          <w:szCs w:val="24"/>
        </w:rPr>
        <w:t xml:space="preserve"> A licitante somente poderá retirar sua proposta mediante requerimento escrito a pregoeira, antes da abertura do respectivo envelope, desde que caracterizado motivo justo decorrente de fato superveniente e aceito pela pregoeira.</w:t>
      </w:r>
    </w:p>
    <w:p w:rsidR="00913398" w:rsidRDefault="00913398" w:rsidP="00913398">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913398" w:rsidRDefault="00913398" w:rsidP="00913398">
      <w:pPr>
        <w:jc w:val="both"/>
        <w:rPr>
          <w:rFonts w:ascii="Arial" w:hAnsi="Arial" w:cs="Arial"/>
          <w:sz w:val="24"/>
        </w:rPr>
      </w:pPr>
      <w:r>
        <w:rPr>
          <w:rFonts w:ascii="Arial" w:hAnsi="Arial" w:cs="Arial"/>
          <w:b/>
          <w:sz w:val="24"/>
        </w:rPr>
        <w:t>4.4-</w:t>
      </w:r>
      <w:r>
        <w:rPr>
          <w:rFonts w:ascii="Arial" w:hAnsi="Arial" w:cs="Arial"/>
          <w:sz w:val="24"/>
        </w:rPr>
        <w:t xml:space="preserve"> Nos preços cotados deverão estar incluídos todas as despesas necessárias à execução do objeto desta licitação sem qualquer ônus para a Prefeitura Municipal de Pains, tais como fretes, tributos, encargos sociais e previdenciários.</w:t>
      </w:r>
    </w:p>
    <w:p w:rsidR="00913398" w:rsidRDefault="00913398" w:rsidP="00913398">
      <w:pPr>
        <w:pStyle w:val="Cabealho"/>
        <w:tabs>
          <w:tab w:val="left" w:pos="8222"/>
        </w:tabs>
        <w:jc w:val="both"/>
        <w:rPr>
          <w:rFonts w:ascii="Arial" w:hAnsi="Arial" w:cs="Arial"/>
          <w:sz w:val="24"/>
          <w:szCs w:val="24"/>
        </w:rPr>
      </w:pPr>
      <w:r>
        <w:rPr>
          <w:rFonts w:ascii="Arial" w:hAnsi="Arial" w:cs="Arial"/>
          <w:b/>
          <w:sz w:val="24"/>
          <w:szCs w:val="24"/>
        </w:rPr>
        <w:t>4.5-</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913398" w:rsidRDefault="00913398" w:rsidP="00913398">
      <w:pPr>
        <w:pStyle w:val="Cabealho"/>
        <w:tabs>
          <w:tab w:val="left" w:pos="8222"/>
        </w:tabs>
        <w:jc w:val="both"/>
        <w:rPr>
          <w:rFonts w:ascii="Arial" w:hAnsi="Arial" w:cs="Arial"/>
          <w:b/>
          <w:sz w:val="24"/>
          <w:szCs w:val="24"/>
        </w:rPr>
      </w:pPr>
    </w:p>
    <w:p w:rsidR="00913398" w:rsidRDefault="00913398" w:rsidP="00913398">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913398" w:rsidRDefault="00913398" w:rsidP="00913398">
      <w:pPr>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as mercadorias nos quantitativos determinados pela Prefeitura Municipal de Pains, após o recebimento da Ordem de Fornecimento, em no máximo 10 (dez) dias corridos no Almoxarifado do Hospital Municipal Regina Vilela de Oliveira, situado na Rua Padre José Venâncio,770, centro, Pains-MG, aberto  das 7:00 às 11:00 e de 13:00 às 17:00 horas, de segunda a sexta-feira, se comprometendo a arcar com as despesas de entrega do objeto.</w:t>
      </w:r>
    </w:p>
    <w:p w:rsidR="00913398" w:rsidRDefault="00913398" w:rsidP="00913398">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913398" w:rsidRDefault="00913398" w:rsidP="00913398">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913398" w:rsidRDefault="00913398" w:rsidP="00913398">
      <w:pPr>
        <w:pStyle w:val="Cabealho"/>
        <w:tabs>
          <w:tab w:val="left" w:pos="8222"/>
        </w:tabs>
        <w:jc w:val="both"/>
        <w:rPr>
          <w:rFonts w:ascii="Arial" w:hAnsi="Arial" w:cs="Arial"/>
          <w:sz w:val="24"/>
          <w:szCs w:val="24"/>
        </w:rPr>
      </w:pPr>
    </w:p>
    <w:p w:rsidR="00913398" w:rsidRDefault="00913398" w:rsidP="00913398">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913398" w:rsidRDefault="00913398" w:rsidP="00913398">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913398" w:rsidRDefault="00913398" w:rsidP="00913398">
      <w:pPr>
        <w:numPr>
          <w:ilvl w:val="0"/>
          <w:numId w:val="1"/>
        </w:numPr>
        <w:tabs>
          <w:tab w:val="left" w:pos="822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913398" w:rsidRDefault="00913398" w:rsidP="00913398">
      <w:pPr>
        <w:tabs>
          <w:tab w:val="left" w:pos="8222"/>
        </w:tabs>
        <w:jc w:val="both"/>
        <w:rPr>
          <w:rFonts w:ascii="Arial" w:hAnsi="Arial" w:cs="Arial"/>
          <w:sz w:val="24"/>
          <w:szCs w:val="24"/>
        </w:rPr>
      </w:pPr>
      <w:r>
        <w:rPr>
          <w:rFonts w:ascii="Arial" w:hAnsi="Arial" w:cs="Arial"/>
          <w:sz w:val="24"/>
          <w:szCs w:val="24"/>
        </w:rPr>
        <w:lastRenderedPageBreak/>
        <w:t>b)  As propostas que apresentarem preços excessivos ou manifestamente inexeqüíveis;</w:t>
      </w:r>
    </w:p>
    <w:p w:rsidR="00913398" w:rsidRDefault="00913398" w:rsidP="00913398">
      <w:pPr>
        <w:pStyle w:val="Rodap"/>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913398" w:rsidRDefault="00913398" w:rsidP="00913398">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913398" w:rsidRDefault="00913398" w:rsidP="00913398">
      <w:pPr>
        <w:pStyle w:val="Recuodecorpodetexto"/>
        <w:tabs>
          <w:tab w:val="left" w:pos="8222"/>
        </w:tabs>
        <w:spacing w:after="0"/>
        <w:ind w:left="0"/>
        <w:jc w:val="both"/>
        <w:rPr>
          <w:rFonts w:ascii="Arial" w:hAnsi="Arial" w:cs="Arial"/>
          <w:b/>
          <w:sz w:val="24"/>
          <w:szCs w:val="24"/>
        </w:rPr>
      </w:pPr>
      <w:r>
        <w:rPr>
          <w:rFonts w:ascii="Arial" w:hAnsi="Arial" w:cs="Arial"/>
          <w:sz w:val="24"/>
          <w:szCs w:val="24"/>
        </w:rPr>
        <w:t xml:space="preserve">e) A empresa que não tiver apresentado anteriormente a declaração citada </w:t>
      </w:r>
      <w:r>
        <w:rPr>
          <w:rFonts w:ascii="Arial" w:hAnsi="Arial" w:cs="Arial"/>
          <w:b/>
          <w:sz w:val="24"/>
          <w:szCs w:val="24"/>
        </w:rPr>
        <w:t>no sub- item 3.1.2.</w:t>
      </w:r>
    </w:p>
    <w:p w:rsidR="00913398" w:rsidRDefault="00913398" w:rsidP="00913398">
      <w:pPr>
        <w:tabs>
          <w:tab w:val="left" w:pos="8222"/>
        </w:tabs>
        <w:jc w:val="both"/>
        <w:rPr>
          <w:rFonts w:ascii="Arial" w:hAnsi="Arial" w:cs="Arial"/>
          <w:b/>
          <w:sz w:val="24"/>
          <w:szCs w:val="24"/>
        </w:rPr>
      </w:pPr>
    </w:p>
    <w:p w:rsidR="00913398" w:rsidRDefault="00913398" w:rsidP="00913398">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913398" w:rsidRPr="00083FCA" w:rsidRDefault="00913398" w:rsidP="00913398">
      <w:pPr>
        <w:pStyle w:val="p3"/>
        <w:tabs>
          <w:tab w:val="left" w:pos="708"/>
        </w:tabs>
        <w:spacing w:line="240" w:lineRule="auto"/>
        <w:ind w:left="0"/>
        <w:jc w:val="both"/>
        <w:rPr>
          <w:rFonts w:ascii="Arial" w:hAnsi="Arial" w:cs="Arial"/>
          <w:sz w:val="22"/>
          <w:szCs w:val="22"/>
        </w:rPr>
      </w:pPr>
      <w:r>
        <w:rPr>
          <w:rFonts w:ascii="Arial" w:hAnsi="Arial" w:cs="Arial"/>
          <w:b/>
          <w:szCs w:val="24"/>
        </w:rPr>
        <w:t>7.1</w:t>
      </w:r>
      <w:r>
        <w:rPr>
          <w:rFonts w:ascii="Arial" w:hAnsi="Arial" w:cs="Arial"/>
          <w:szCs w:val="24"/>
        </w:rPr>
        <w:t xml:space="preserve">- Para o julgamento das propostas escritas, será considerado o </w:t>
      </w:r>
      <w:r w:rsidRPr="00CE2CAC">
        <w:rPr>
          <w:rFonts w:ascii="Arial" w:hAnsi="Arial" w:cs="Arial"/>
          <w:b/>
          <w:sz w:val="22"/>
          <w:szCs w:val="22"/>
        </w:rPr>
        <w:t>MAIOR PERCENTUAL DE DESCONTO SOBRE A TABELA CMED/ANVISA.</w:t>
      </w:r>
      <w:r w:rsidRPr="00083FCA">
        <w:rPr>
          <w:rFonts w:ascii="Arial" w:hAnsi="Arial" w:cs="Arial"/>
          <w:sz w:val="22"/>
          <w:szCs w:val="22"/>
        </w:rPr>
        <w:t xml:space="preserve"> </w:t>
      </w:r>
    </w:p>
    <w:p w:rsidR="00913398" w:rsidRDefault="00913398" w:rsidP="00913398">
      <w:pPr>
        <w:pStyle w:val="Cabealho"/>
        <w:tabs>
          <w:tab w:val="left" w:pos="8222"/>
        </w:tabs>
        <w:jc w:val="both"/>
        <w:rPr>
          <w:rFonts w:ascii="Arial" w:hAnsi="Arial" w:cs="Arial"/>
          <w:b/>
          <w:sz w:val="24"/>
          <w:szCs w:val="24"/>
        </w:rPr>
      </w:pPr>
    </w:p>
    <w:p w:rsidR="00913398" w:rsidRDefault="00913398" w:rsidP="00913398">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913398" w:rsidRDefault="00913398" w:rsidP="00913398">
      <w:pPr>
        <w:pStyle w:val="NormalWeb"/>
        <w:spacing w:before="0" w:after="0"/>
        <w:ind w:right="-194"/>
        <w:jc w:val="both"/>
        <w:rPr>
          <w:rFonts w:ascii="Arial" w:hAnsi="Arial" w:cs="Arial"/>
          <w:b/>
          <w:bCs/>
        </w:rPr>
      </w:pPr>
    </w:p>
    <w:p w:rsidR="00913398" w:rsidRDefault="00913398" w:rsidP="00913398">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913398" w:rsidRDefault="00913398" w:rsidP="00913398">
      <w:pPr>
        <w:pStyle w:val="NormalWeb"/>
        <w:spacing w:before="0" w:after="0"/>
        <w:ind w:right="-194"/>
        <w:jc w:val="both"/>
        <w:rPr>
          <w:rFonts w:ascii="Arial" w:hAnsi="Arial" w:cs="Arial"/>
          <w:b/>
          <w:bCs/>
        </w:rPr>
      </w:pPr>
    </w:p>
    <w:p w:rsidR="00913398" w:rsidRDefault="00913398" w:rsidP="00913398">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na cláusula 7.2 deste edital, ocorrendo o empate, proceder-se-á da seguinte forma (Conforme Art. 45 da Lei Complementar nº 123, de 14/12/2006):</w:t>
      </w:r>
    </w:p>
    <w:p w:rsidR="00913398" w:rsidRDefault="00913398" w:rsidP="00913398">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913398" w:rsidRDefault="00913398" w:rsidP="00913398">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desta cláusula, serão convocadas as remanescentes que porventura se enquadrem na hipótese do § Único da cláusula 7.2 deste Edital, na ordem classificatória, para o exercício do mesmo direito; </w:t>
      </w:r>
    </w:p>
    <w:p w:rsidR="00913398" w:rsidRDefault="00913398" w:rsidP="00913398">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da cláusula 7.2 deste Edital, será realizado sorteio entre elas para que se identifique aquela que primeiro poderá apresentar melhor oferta.</w:t>
      </w:r>
    </w:p>
    <w:p w:rsidR="00913398" w:rsidRDefault="00913398" w:rsidP="00913398">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desta cláusula, o objeto licitado será adjudicado em favor da proposta originalmente vencedora do certame.</w:t>
      </w:r>
    </w:p>
    <w:p w:rsidR="00913398" w:rsidRDefault="00913398" w:rsidP="00913398">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nesta cláusula somente se aplicará quando a melhor oferta inicial não tiver sido apresentada por microempresa ou empresa de pequeno porte.</w:t>
      </w:r>
    </w:p>
    <w:p w:rsidR="00913398" w:rsidRDefault="00913398" w:rsidP="00913398">
      <w:pPr>
        <w:pStyle w:val="NormalWeb"/>
        <w:spacing w:before="0" w:after="0"/>
        <w:ind w:right="-194"/>
        <w:jc w:val="both"/>
        <w:rPr>
          <w:rFonts w:ascii="Arial" w:hAnsi="Arial" w:cs="Arial"/>
        </w:rPr>
      </w:pPr>
      <w:r>
        <w:rPr>
          <w:rFonts w:ascii="Arial" w:hAnsi="Arial" w:cs="Arial"/>
          <w:b/>
          <w:bCs/>
        </w:rPr>
        <w:lastRenderedPageBreak/>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913398" w:rsidRDefault="00913398" w:rsidP="00913398">
      <w:pPr>
        <w:pStyle w:val="Recuodecorpodetexto21"/>
        <w:tabs>
          <w:tab w:val="left" w:pos="1701"/>
          <w:tab w:val="left" w:pos="8222"/>
        </w:tabs>
        <w:spacing w:after="0" w:line="240" w:lineRule="auto"/>
        <w:ind w:left="0" w:right="-28"/>
        <w:jc w:val="both"/>
        <w:rPr>
          <w:rFonts w:ascii="Arial" w:hAnsi="Arial" w:cs="Arial"/>
          <w:sz w:val="24"/>
          <w:szCs w:val="24"/>
        </w:rPr>
      </w:pPr>
    </w:p>
    <w:p w:rsidR="00913398" w:rsidRDefault="00913398" w:rsidP="00913398">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913398" w:rsidRDefault="00913398" w:rsidP="00913398">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na cláusula 8.3 deste Edital.</w:t>
      </w:r>
    </w:p>
    <w:p w:rsidR="00913398" w:rsidRDefault="00913398" w:rsidP="00913398">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Constatado o atendimento pleno às exigências editalícias, será declarada a proponente vencedora, sendo-lhe adjudicado o objeto deste edital, pela pregoeira.</w:t>
      </w:r>
    </w:p>
    <w:p w:rsidR="00913398" w:rsidRDefault="00913398" w:rsidP="00913398">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913398" w:rsidRDefault="00913398" w:rsidP="00913398">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913398" w:rsidRDefault="00913398" w:rsidP="00913398">
      <w:pPr>
        <w:pStyle w:val="Recuodecorpodetexto21"/>
        <w:tabs>
          <w:tab w:val="left" w:pos="1701"/>
        </w:tabs>
        <w:spacing w:after="0" w:line="240" w:lineRule="auto"/>
        <w:ind w:left="0" w:right="-28"/>
        <w:jc w:val="both"/>
        <w:rPr>
          <w:rFonts w:ascii="Arial" w:hAnsi="Arial" w:cs="Arial"/>
          <w:sz w:val="24"/>
          <w:szCs w:val="24"/>
        </w:rPr>
      </w:pPr>
    </w:p>
    <w:p w:rsidR="00913398" w:rsidRDefault="00913398" w:rsidP="00913398">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913398" w:rsidRDefault="00913398" w:rsidP="00913398">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913398" w:rsidRDefault="00913398" w:rsidP="00913398">
      <w:pPr>
        <w:numPr>
          <w:ilvl w:val="0"/>
          <w:numId w:val="2"/>
        </w:numPr>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913398" w:rsidRDefault="00913398" w:rsidP="00913398">
      <w:pPr>
        <w:numPr>
          <w:ilvl w:val="0"/>
          <w:numId w:val="2"/>
        </w:numPr>
        <w:suppressAutoHyphens/>
        <w:spacing w:after="0" w:line="240" w:lineRule="auto"/>
        <w:ind w:left="0" w:right="-28" w:firstLine="0"/>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913398" w:rsidRDefault="00913398" w:rsidP="00913398">
      <w:pPr>
        <w:numPr>
          <w:ilvl w:val="0"/>
          <w:numId w:val="2"/>
        </w:numPr>
        <w:suppressAutoHyphens/>
        <w:spacing w:after="0" w:line="240" w:lineRule="auto"/>
        <w:ind w:left="0" w:right="-28" w:firstLine="0"/>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913398" w:rsidRDefault="00913398" w:rsidP="00913398">
      <w:pPr>
        <w:numPr>
          <w:ilvl w:val="0"/>
          <w:numId w:val="2"/>
        </w:numPr>
        <w:suppressAutoHyphens/>
        <w:spacing w:after="0" w:line="240" w:lineRule="auto"/>
        <w:ind w:left="0" w:right="-28" w:firstLine="0"/>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913398" w:rsidRDefault="00913398" w:rsidP="00913398">
      <w:pPr>
        <w:numPr>
          <w:ilvl w:val="0"/>
          <w:numId w:val="2"/>
        </w:numPr>
        <w:suppressAutoHyphens/>
        <w:spacing w:after="0" w:line="240" w:lineRule="auto"/>
        <w:ind w:left="0" w:right="-28" w:firstLine="0"/>
        <w:jc w:val="both"/>
        <w:rPr>
          <w:rFonts w:ascii="Arial" w:hAnsi="Arial" w:cs="Arial"/>
          <w:sz w:val="24"/>
          <w:szCs w:val="24"/>
        </w:rPr>
      </w:pPr>
      <w:r>
        <w:rPr>
          <w:rFonts w:ascii="Arial" w:hAnsi="Arial" w:cs="Arial"/>
          <w:sz w:val="24"/>
          <w:szCs w:val="24"/>
        </w:rPr>
        <w:t>Prova de inscrição no Cadastro Nacional de Pessoa Jurídica - CNPJ;</w:t>
      </w:r>
    </w:p>
    <w:p w:rsidR="00913398" w:rsidRDefault="00913398" w:rsidP="00913398">
      <w:pPr>
        <w:numPr>
          <w:ilvl w:val="0"/>
          <w:numId w:val="2"/>
        </w:numPr>
        <w:suppressAutoHyphens/>
        <w:spacing w:after="0" w:line="240" w:lineRule="auto"/>
        <w:ind w:left="0" w:right="-28" w:firstLine="0"/>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913398" w:rsidRDefault="00913398" w:rsidP="00913398">
      <w:pPr>
        <w:numPr>
          <w:ilvl w:val="0"/>
          <w:numId w:val="2"/>
        </w:numPr>
        <w:suppressAutoHyphens/>
        <w:spacing w:after="0" w:line="240" w:lineRule="auto"/>
        <w:ind w:left="0" w:right="-28" w:firstLine="0"/>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913398" w:rsidRDefault="00913398" w:rsidP="00913398">
      <w:pPr>
        <w:numPr>
          <w:ilvl w:val="0"/>
          <w:numId w:val="2"/>
        </w:numPr>
        <w:suppressAutoHyphens/>
        <w:spacing w:after="0" w:line="240" w:lineRule="auto"/>
        <w:ind w:left="0" w:right="-28" w:firstLine="0"/>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913398" w:rsidRDefault="00913398" w:rsidP="00913398">
      <w:pPr>
        <w:widowControl w:val="0"/>
        <w:numPr>
          <w:ilvl w:val="0"/>
          <w:numId w:val="2"/>
        </w:numPr>
        <w:suppressAutoHyphens/>
        <w:spacing w:after="0" w:line="240" w:lineRule="auto"/>
        <w:ind w:left="0" w:right="-28" w:firstLine="0"/>
        <w:jc w:val="both"/>
        <w:rPr>
          <w:rFonts w:ascii="Arial" w:hAnsi="Arial" w:cs="Arial"/>
          <w:sz w:val="24"/>
          <w:szCs w:val="24"/>
        </w:rPr>
      </w:pPr>
      <w:r>
        <w:rPr>
          <w:rFonts w:ascii="Arial" w:hAnsi="Arial" w:cs="Arial"/>
          <w:sz w:val="24"/>
          <w:szCs w:val="24"/>
        </w:rPr>
        <w:t>Certidão Negativa de Débitos Trabalhistas;</w:t>
      </w:r>
    </w:p>
    <w:p w:rsidR="00913398" w:rsidRDefault="00913398" w:rsidP="00913398">
      <w:pPr>
        <w:widowControl w:val="0"/>
        <w:numPr>
          <w:ilvl w:val="0"/>
          <w:numId w:val="2"/>
        </w:numPr>
        <w:suppressAutoHyphens/>
        <w:spacing w:after="0" w:line="240" w:lineRule="auto"/>
        <w:ind w:left="0" w:right="-28" w:firstLine="0"/>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913398" w:rsidRDefault="00913398" w:rsidP="00913398">
      <w:pPr>
        <w:spacing w:line="360" w:lineRule="auto"/>
        <w:ind w:left="360"/>
        <w:jc w:val="both"/>
        <w:rPr>
          <w:rFonts w:ascii="Arial" w:hAnsi="Arial" w:cs="Arial"/>
          <w:sz w:val="24"/>
          <w:szCs w:val="24"/>
        </w:rPr>
      </w:pPr>
    </w:p>
    <w:p w:rsidR="00913398" w:rsidRPr="0002122D" w:rsidRDefault="00913398" w:rsidP="00913398">
      <w:pPr>
        <w:jc w:val="both"/>
        <w:rPr>
          <w:rFonts w:ascii="Arial" w:hAnsi="Arial" w:cs="Arial"/>
          <w:color w:val="000000"/>
          <w:sz w:val="24"/>
          <w:szCs w:val="24"/>
        </w:rPr>
      </w:pPr>
      <w:r w:rsidRPr="0002122D">
        <w:rPr>
          <w:rFonts w:ascii="Arial" w:hAnsi="Arial" w:cs="Arial"/>
          <w:sz w:val="24"/>
          <w:szCs w:val="24"/>
        </w:rPr>
        <w:lastRenderedPageBreak/>
        <w:t xml:space="preserve"> </w:t>
      </w:r>
      <w:r w:rsidRPr="0002122D">
        <w:rPr>
          <w:rFonts w:ascii="Arial" w:hAnsi="Arial" w:cs="Arial"/>
          <w:b/>
          <w:color w:val="000000"/>
          <w:sz w:val="24"/>
          <w:szCs w:val="24"/>
        </w:rPr>
        <w:t>Qualificação Técnica</w:t>
      </w:r>
    </w:p>
    <w:p w:rsidR="00913398" w:rsidRPr="0002122D" w:rsidRDefault="00913398" w:rsidP="00913398">
      <w:pPr>
        <w:numPr>
          <w:ilvl w:val="0"/>
          <w:numId w:val="2"/>
        </w:numPr>
        <w:suppressAutoHyphens/>
        <w:spacing w:after="0" w:line="240" w:lineRule="auto"/>
        <w:jc w:val="both"/>
        <w:rPr>
          <w:rFonts w:ascii="Arial" w:hAnsi="Arial" w:cs="Arial"/>
          <w:sz w:val="24"/>
          <w:szCs w:val="24"/>
        </w:rPr>
      </w:pPr>
      <w:r w:rsidRPr="0002122D">
        <w:rPr>
          <w:rFonts w:ascii="Arial" w:hAnsi="Arial" w:cs="Arial"/>
          <w:b/>
          <w:color w:val="000000"/>
          <w:sz w:val="24"/>
          <w:szCs w:val="24"/>
        </w:rPr>
        <w:t>Atestado de Capacidade Técnica</w:t>
      </w:r>
      <w:r w:rsidRPr="0002122D">
        <w:rPr>
          <w:rFonts w:ascii="Arial" w:hAnsi="Arial" w:cs="Arial"/>
          <w:color w:val="000000"/>
          <w:sz w:val="24"/>
          <w:szCs w:val="24"/>
        </w:rPr>
        <w:t xml:space="preserve"> - </w:t>
      </w:r>
      <w:r w:rsidRPr="0002122D">
        <w:rPr>
          <w:rFonts w:ascii="Arial" w:hAnsi="Arial" w:cs="Arial"/>
          <w:b/>
          <w:color w:val="000000"/>
          <w:kern w:val="16"/>
          <w:sz w:val="24"/>
          <w:szCs w:val="24"/>
        </w:rPr>
        <w:t>mínimo de 02 (dois) atestado (s) de capacidade técnica</w:t>
      </w:r>
      <w:r w:rsidRPr="0002122D">
        <w:rPr>
          <w:rFonts w:ascii="Arial" w:hAnsi="Arial" w:cs="Arial"/>
          <w:color w:val="000000"/>
          <w:sz w:val="24"/>
          <w:szCs w:val="24"/>
        </w:rPr>
        <w:t>, comprovando a execução de serviços da mesma natureza às do objeto desta licitação</w:t>
      </w:r>
      <w:r w:rsidRPr="0002122D">
        <w:rPr>
          <w:rFonts w:ascii="Arial" w:hAnsi="Arial" w:cs="Arial"/>
          <w:sz w:val="24"/>
          <w:szCs w:val="24"/>
        </w:rPr>
        <w:t>, fornecidos por pessoa jurídica de direito público ou privado, contendo, necessariamente, a especificação dos serviços realizados e o prazo de execução;</w:t>
      </w:r>
    </w:p>
    <w:p w:rsidR="00913398" w:rsidRPr="0002122D" w:rsidRDefault="00913398" w:rsidP="00913398">
      <w:pPr>
        <w:numPr>
          <w:ilvl w:val="0"/>
          <w:numId w:val="2"/>
        </w:numPr>
        <w:suppressAutoHyphens/>
        <w:spacing w:after="0" w:line="240" w:lineRule="auto"/>
        <w:jc w:val="both"/>
        <w:rPr>
          <w:rFonts w:ascii="Arial" w:hAnsi="Arial" w:cs="Arial"/>
          <w:sz w:val="24"/>
          <w:szCs w:val="24"/>
        </w:rPr>
      </w:pPr>
      <w:r w:rsidRPr="0002122D">
        <w:rPr>
          <w:rFonts w:ascii="Arial" w:hAnsi="Arial" w:cs="Arial"/>
          <w:b/>
          <w:sz w:val="24"/>
          <w:szCs w:val="24"/>
        </w:rPr>
        <w:t xml:space="preserve"> Alvará Sanitário</w:t>
      </w:r>
      <w:r w:rsidRPr="0002122D">
        <w:rPr>
          <w:rFonts w:ascii="Arial" w:hAnsi="Arial" w:cs="Arial"/>
          <w:sz w:val="24"/>
          <w:szCs w:val="24"/>
        </w:rPr>
        <w:t>, licença sanitária ou licença de funcionamento da empresa licitante expedido pela Vigilância Sanitária Estadual ou Municipal ou Autorização de Funcionamento expedida pela ANVISA – Agência Nacional de Vigilância Sanitária;</w:t>
      </w:r>
    </w:p>
    <w:p w:rsidR="00913398" w:rsidRPr="0002122D" w:rsidRDefault="00913398" w:rsidP="00913398">
      <w:pPr>
        <w:numPr>
          <w:ilvl w:val="0"/>
          <w:numId w:val="2"/>
        </w:numPr>
        <w:suppressAutoHyphens/>
        <w:spacing w:after="0" w:line="240" w:lineRule="auto"/>
        <w:jc w:val="both"/>
        <w:rPr>
          <w:rFonts w:ascii="Arial" w:hAnsi="Arial" w:cs="Arial"/>
          <w:sz w:val="24"/>
          <w:szCs w:val="24"/>
        </w:rPr>
      </w:pPr>
      <w:r w:rsidRPr="0002122D">
        <w:rPr>
          <w:rFonts w:ascii="Arial" w:hAnsi="Arial" w:cs="Arial"/>
          <w:b/>
          <w:sz w:val="24"/>
          <w:szCs w:val="24"/>
        </w:rPr>
        <w:t xml:space="preserve"> AFE (Autorização de Funcionamento Especial),</w:t>
      </w:r>
      <w:r w:rsidRPr="0002122D">
        <w:rPr>
          <w:rFonts w:ascii="Arial" w:hAnsi="Arial" w:cs="Arial"/>
          <w:sz w:val="24"/>
          <w:szCs w:val="24"/>
        </w:rPr>
        <w:t xml:space="preserve"> de acordo com a Portaria nº 344/1998, quando for o caso; </w:t>
      </w:r>
    </w:p>
    <w:p w:rsidR="00913398" w:rsidRPr="0002122D" w:rsidRDefault="00913398" w:rsidP="00913398">
      <w:pPr>
        <w:numPr>
          <w:ilvl w:val="0"/>
          <w:numId w:val="2"/>
        </w:numPr>
        <w:suppressAutoHyphens/>
        <w:spacing w:after="0" w:line="240" w:lineRule="auto"/>
        <w:jc w:val="both"/>
        <w:rPr>
          <w:rFonts w:ascii="Arial" w:hAnsi="Arial" w:cs="Arial"/>
          <w:sz w:val="24"/>
          <w:szCs w:val="24"/>
        </w:rPr>
      </w:pPr>
      <w:r w:rsidRPr="0002122D">
        <w:rPr>
          <w:rFonts w:ascii="Arial" w:hAnsi="Arial" w:cs="Arial"/>
          <w:b/>
          <w:sz w:val="24"/>
          <w:szCs w:val="24"/>
        </w:rPr>
        <w:t>Certidão de Regularidade Técnica (CRT)</w:t>
      </w:r>
      <w:r w:rsidRPr="0002122D">
        <w:rPr>
          <w:rFonts w:ascii="Arial" w:hAnsi="Arial" w:cs="Arial"/>
          <w:sz w:val="24"/>
          <w:szCs w:val="24"/>
        </w:rPr>
        <w:t>, expedida pelos Conselhos Estaduais de Farmácia.</w:t>
      </w:r>
    </w:p>
    <w:p w:rsidR="00913398" w:rsidRPr="0002122D" w:rsidRDefault="00913398" w:rsidP="00913398">
      <w:pPr>
        <w:ind w:left="360"/>
        <w:jc w:val="both"/>
        <w:rPr>
          <w:rFonts w:ascii="Arial" w:hAnsi="Arial" w:cs="Arial"/>
          <w:b/>
          <w:sz w:val="24"/>
          <w:szCs w:val="24"/>
        </w:rPr>
      </w:pPr>
    </w:p>
    <w:p w:rsidR="00913398" w:rsidRPr="0002122D" w:rsidRDefault="00913398" w:rsidP="00913398">
      <w:pPr>
        <w:jc w:val="both"/>
        <w:rPr>
          <w:rFonts w:ascii="Arial" w:hAnsi="Arial" w:cs="Arial"/>
          <w:b/>
          <w:sz w:val="24"/>
          <w:szCs w:val="24"/>
        </w:rPr>
      </w:pPr>
      <w:r w:rsidRPr="0002122D">
        <w:rPr>
          <w:rFonts w:ascii="Arial" w:hAnsi="Arial" w:cs="Arial"/>
          <w:b/>
          <w:sz w:val="24"/>
          <w:szCs w:val="24"/>
        </w:rPr>
        <w:t>Qualificação Econômico-Financeira</w:t>
      </w:r>
    </w:p>
    <w:p w:rsidR="00913398" w:rsidRPr="0002122D" w:rsidRDefault="00913398" w:rsidP="00913398">
      <w:pPr>
        <w:numPr>
          <w:ilvl w:val="0"/>
          <w:numId w:val="2"/>
        </w:numPr>
        <w:suppressAutoHyphens/>
        <w:spacing w:after="0" w:line="240" w:lineRule="auto"/>
        <w:jc w:val="both"/>
        <w:rPr>
          <w:rFonts w:ascii="Arial" w:hAnsi="Arial" w:cs="Arial"/>
          <w:sz w:val="24"/>
          <w:szCs w:val="24"/>
        </w:rPr>
      </w:pPr>
      <w:r w:rsidRPr="0002122D">
        <w:rPr>
          <w:rFonts w:ascii="Arial" w:hAnsi="Arial" w:cs="Arial"/>
          <w:sz w:val="24"/>
          <w:szCs w:val="24"/>
        </w:rPr>
        <w:t xml:space="preserve"> Certidão Negativa de </w:t>
      </w:r>
      <w:r w:rsidRPr="0002122D">
        <w:rPr>
          <w:rFonts w:ascii="Arial" w:hAnsi="Arial" w:cs="Arial"/>
          <w:b/>
          <w:sz w:val="24"/>
          <w:szCs w:val="24"/>
        </w:rPr>
        <w:t>Falência ou Concordata</w:t>
      </w:r>
      <w:r w:rsidRPr="0002122D">
        <w:rPr>
          <w:rFonts w:ascii="Arial" w:hAnsi="Arial" w:cs="Arial"/>
          <w:sz w:val="24"/>
          <w:szCs w:val="24"/>
        </w:rPr>
        <w:t xml:space="preserve"> com sua expedição nunca superior a </w:t>
      </w:r>
      <w:r w:rsidRPr="0002122D">
        <w:rPr>
          <w:rFonts w:ascii="Arial" w:hAnsi="Arial" w:cs="Arial"/>
          <w:b/>
          <w:sz w:val="24"/>
          <w:szCs w:val="24"/>
        </w:rPr>
        <w:t>60 (sessenta) dias</w:t>
      </w:r>
      <w:r w:rsidRPr="0002122D">
        <w:rPr>
          <w:rFonts w:ascii="Arial" w:hAnsi="Arial" w:cs="Arial"/>
          <w:sz w:val="24"/>
          <w:szCs w:val="24"/>
        </w:rPr>
        <w:t xml:space="preserve"> da abertura deste processo.</w:t>
      </w:r>
    </w:p>
    <w:p w:rsidR="00913398" w:rsidRPr="002366E2" w:rsidRDefault="00913398" w:rsidP="00913398">
      <w:pPr>
        <w:widowControl w:val="0"/>
        <w:ind w:right="-28"/>
        <w:jc w:val="both"/>
        <w:rPr>
          <w:rFonts w:ascii="Arial" w:hAnsi="Arial" w:cs="Arial"/>
          <w:sz w:val="24"/>
          <w:szCs w:val="24"/>
        </w:rPr>
      </w:pPr>
    </w:p>
    <w:p w:rsidR="00913398" w:rsidRDefault="00913398" w:rsidP="00913398">
      <w:pPr>
        <w:pStyle w:val="Corpodetexto31"/>
        <w:spacing w:after="0"/>
        <w:jc w:val="both"/>
        <w:rPr>
          <w:rFonts w:ascii="Arial" w:hAnsi="Arial" w:cs="Arial"/>
          <w:color w:val="000000"/>
          <w:spacing w:val="-3"/>
          <w:sz w:val="24"/>
          <w:szCs w:val="24"/>
        </w:rPr>
      </w:pPr>
      <w:r>
        <w:rPr>
          <w:rFonts w:ascii="Arial" w:hAnsi="Arial" w:cs="Arial"/>
          <w:b/>
          <w:color w:val="000000"/>
          <w:spacing w:val="-3"/>
          <w:sz w:val="24"/>
          <w:szCs w:val="24"/>
        </w:rPr>
        <w:t xml:space="preserve">8.1.1- </w:t>
      </w:r>
      <w:r>
        <w:rPr>
          <w:rFonts w:ascii="Arial" w:hAnsi="Arial" w:cs="Arial"/>
          <w:color w:val="000000"/>
          <w:spacing w:val="-3"/>
          <w:sz w:val="24"/>
          <w:szCs w:val="24"/>
        </w:rPr>
        <w:t xml:space="preserve">Para os documentos que não apresentarem prazo de validade, será estipulado o máximo de 180 (cento e oitenta dias), a partir da data de expedição, para a validade dos mesmos. </w:t>
      </w:r>
    </w:p>
    <w:p w:rsidR="00913398" w:rsidRDefault="00913398" w:rsidP="00913398">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913398" w:rsidRDefault="00913398" w:rsidP="00913398">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913398" w:rsidRDefault="00913398" w:rsidP="00913398">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Havendo alguma restrição na comprovação da regularidade fiscal, será assegurado o prazo de 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913398" w:rsidRDefault="00913398" w:rsidP="00913398">
      <w:pPr>
        <w:pStyle w:val="NormalWeb"/>
        <w:spacing w:before="0" w:after="0"/>
        <w:ind w:right="-194"/>
        <w:jc w:val="both"/>
        <w:rPr>
          <w:rFonts w:ascii="Arial" w:hAnsi="Arial" w:cs="Arial"/>
        </w:rPr>
      </w:pPr>
    </w:p>
    <w:p w:rsidR="00913398" w:rsidRDefault="00913398" w:rsidP="00913398">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desta cláusula, implicará decadência do direito à contratação, sem prejuízo das sanções previstas no </w:t>
      </w:r>
      <w:hyperlink r:id="rId8" w:anchor="art81" w:history="1">
        <w:r>
          <w:rPr>
            <w:rStyle w:val="Hyperlink"/>
            <w:rFonts w:ascii="Arial" w:hAnsi="Arial"/>
          </w:rPr>
          <w:t>art. 81 da Lei n</w:t>
        </w:r>
      </w:hyperlink>
      <w:hyperlink r:id="rId9" w:anchor="art81" w:history="1">
        <w:r>
          <w:rPr>
            <w:rStyle w:val="Hyperlink"/>
            <w:rFonts w:ascii="Arial" w:hAnsi="Arial"/>
          </w:rPr>
          <w:t>o 8.666, de 21 de junho de 1993</w:t>
        </w:r>
      </w:hyperlink>
      <w:r>
        <w:rPr>
          <w:rFonts w:ascii="Arial" w:hAnsi="Arial" w:cs="Arial"/>
        </w:rPr>
        <w:t xml:space="preserve">, sendo facultado à Administração convocar os licitantes remanescentes, na ordem de classificação, para a assinatura do contrato, ou revogar a licitação. </w:t>
      </w:r>
    </w:p>
    <w:p w:rsidR="00913398" w:rsidRDefault="00913398" w:rsidP="00913398">
      <w:pPr>
        <w:pStyle w:val="Corpodetexto31"/>
        <w:spacing w:after="0"/>
        <w:jc w:val="both"/>
        <w:rPr>
          <w:rFonts w:ascii="Arial" w:hAnsi="Arial" w:cs="Arial"/>
          <w:sz w:val="24"/>
          <w:szCs w:val="24"/>
        </w:rPr>
      </w:pPr>
    </w:p>
    <w:p w:rsidR="00913398" w:rsidRPr="002366E2" w:rsidRDefault="00913398" w:rsidP="00913398">
      <w:pPr>
        <w:pStyle w:val="Ttulo3"/>
        <w:keepLines w:val="0"/>
        <w:numPr>
          <w:ilvl w:val="2"/>
          <w:numId w:val="0"/>
        </w:numPr>
        <w:tabs>
          <w:tab w:val="num" w:pos="720"/>
        </w:tabs>
        <w:suppressAutoHyphens/>
        <w:spacing w:before="0" w:line="240" w:lineRule="auto"/>
        <w:ind w:left="720" w:hanging="720"/>
        <w:jc w:val="both"/>
        <w:rPr>
          <w:rFonts w:ascii="Arial" w:hAnsi="Arial" w:cs="Arial"/>
          <w:color w:val="auto"/>
          <w:sz w:val="24"/>
          <w:szCs w:val="24"/>
        </w:rPr>
      </w:pPr>
      <w:r w:rsidRPr="002366E2">
        <w:rPr>
          <w:rFonts w:ascii="Arial" w:hAnsi="Arial" w:cs="Arial"/>
          <w:color w:val="auto"/>
          <w:sz w:val="24"/>
          <w:szCs w:val="24"/>
        </w:rPr>
        <w:t>IX – DA SESSÃO DO PREGÃO</w:t>
      </w:r>
    </w:p>
    <w:p w:rsidR="00913398" w:rsidRDefault="00913398" w:rsidP="00913398">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913398" w:rsidRDefault="00913398" w:rsidP="00913398">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913398" w:rsidRDefault="00913398" w:rsidP="00913398">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913398" w:rsidRDefault="00913398" w:rsidP="00913398">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sidRPr="008C3F9B">
        <w:rPr>
          <w:rFonts w:ascii="Arial" w:hAnsi="Arial" w:cs="Arial"/>
          <w:b/>
          <w:sz w:val="24"/>
          <w:szCs w:val="24"/>
        </w:rPr>
        <w:t>maior desconto percentual sobre a tabela da CMED/ANVISA</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913398" w:rsidRDefault="00913398" w:rsidP="00913398">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913398" w:rsidRDefault="00913398" w:rsidP="00913398">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913398" w:rsidRDefault="00913398" w:rsidP="00913398">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913398" w:rsidRDefault="00913398" w:rsidP="00913398">
      <w:pPr>
        <w:jc w:val="both"/>
        <w:rPr>
          <w:rFonts w:ascii="Arial" w:hAnsi="Arial" w:cs="Arial"/>
          <w:sz w:val="24"/>
          <w:szCs w:val="24"/>
        </w:rPr>
      </w:pPr>
      <w:r>
        <w:rPr>
          <w:rFonts w:ascii="Arial" w:hAnsi="Arial" w:cs="Arial"/>
          <w:b/>
          <w:sz w:val="24"/>
          <w:szCs w:val="24"/>
        </w:rPr>
        <w:lastRenderedPageBreak/>
        <w:t>9.1.5.2</w:t>
      </w:r>
      <w:r>
        <w:rPr>
          <w:rFonts w:ascii="Arial" w:hAnsi="Arial" w:cs="Arial"/>
          <w:sz w:val="24"/>
          <w:szCs w:val="24"/>
        </w:rPr>
        <w:t xml:space="preserve"> – A cada nova rodada será efetivada a classificação momentânea das propostas, de forma a definir a seqüência dos lances ulteriores.</w:t>
      </w:r>
    </w:p>
    <w:p w:rsidR="00913398" w:rsidRDefault="00913398" w:rsidP="00913398">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913398" w:rsidRDefault="00913398" w:rsidP="00913398">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913398" w:rsidRDefault="00913398" w:rsidP="00913398">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913398" w:rsidRDefault="00913398" w:rsidP="00913398">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913398" w:rsidRDefault="00913398" w:rsidP="00913398">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913398" w:rsidRDefault="00913398" w:rsidP="00913398">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na cláusula 8.3 deste Edital, o proponente será declarado vencedor, sendo-lhe adjudicado o respectivo item do Pregão.</w:t>
      </w:r>
    </w:p>
    <w:p w:rsidR="00913398" w:rsidRDefault="00913398" w:rsidP="00913398">
      <w:pPr>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exigências habilitatórias, considerado o  constante na cláusula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913398" w:rsidRDefault="00913398" w:rsidP="00913398">
      <w:pPr>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913398" w:rsidRDefault="00913398" w:rsidP="00913398">
      <w:pPr>
        <w:jc w:val="both"/>
        <w:rPr>
          <w:rFonts w:ascii="Arial" w:hAnsi="Arial" w:cs="Arial"/>
          <w:sz w:val="24"/>
          <w:szCs w:val="24"/>
        </w:rPr>
      </w:pPr>
      <w:r>
        <w:rPr>
          <w:rFonts w:ascii="Arial" w:hAnsi="Arial" w:cs="Arial"/>
          <w:b/>
          <w:sz w:val="24"/>
          <w:szCs w:val="24"/>
        </w:rPr>
        <w:lastRenderedPageBreak/>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913398" w:rsidRDefault="00913398" w:rsidP="00913398">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 1º, da cláusula 8.3 deste Edital, a adjudicação ocorrerá no momento da apresentação das certidões negativas ou positivas com efeito de certidão negativa.</w:t>
      </w:r>
    </w:p>
    <w:p w:rsidR="00913398" w:rsidRPr="002366E2" w:rsidRDefault="00913398" w:rsidP="00913398">
      <w:pPr>
        <w:pStyle w:val="Ttulo3"/>
        <w:keepLines w:val="0"/>
        <w:numPr>
          <w:ilvl w:val="2"/>
          <w:numId w:val="0"/>
        </w:numPr>
        <w:tabs>
          <w:tab w:val="num" w:pos="720"/>
        </w:tabs>
        <w:suppressAutoHyphens/>
        <w:spacing w:before="0" w:line="240" w:lineRule="auto"/>
        <w:ind w:left="720" w:hanging="720"/>
        <w:jc w:val="both"/>
        <w:rPr>
          <w:rFonts w:ascii="Arial" w:hAnsi="Arial" w:cs="Arial"/>
          <w:color w:val="auto"/>
          <w:sz w:val="24"/>
          <w:szCs w:val="24"/>
        </w:rPr>
      </w:pPr>
      <w:r w:rsidRPr="002366E2">
        <w:rPr>
          <w:rFonts w:ascii="Arial" w:hAnsi="Arial" w:cs="Arial"/>
          <w:color w:val="auto"/>
          <w:sz w:val="24"/>
          <w:szCs w:val="24"/>
        </w:rPr>
        <w:t>X– IMPUGNAÇÃO DO ATO CONVOCATÓRIO</w:t>
      </w:r>
    </w:p>
    <w:p w:rsidR="00913398" w:rsidRDefault="00913398" w:rsidP="00913398">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913398" w:rsidRDefault="00913398" w:rsidP="00913398">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913398" w:rsidRDefault="00913398" w:rsidP="00913398">
      <w:pPr>
        <w:ind w:right="-28"/>
        <w:jc w:val="both"/>
        <w:rPr>
          <w:rFonts w:ascii="Arial" w:hAnsi="Arial" w:cs="Arial"/>
          <w:b/>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r>
        <w:rPr>
          <w:rFonts w:ascii="Arial" w:hAnsi="Arial" w:cs="Arial"/>
          <w:b/>
          <w:color w:val="000000"/>
          <w:spacing w:val="-3"/>
          <w:sz w:val="24"/>
          <w:szCs w:val="24"/>
        </w:rPr>
        <w:t xml:space="preserve"> </w:t>
      </w:r>
    </w:p>
    <w:p w:rsidR="00913398" w:rsidRDefault="00913398" w:rsidP="00913398">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913398" w:rsidRDefault="00913398" w:rsidP="00913398">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913398" w:rsidRDefault="00913398" w:rsidP="00913398">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913398" w:rsidRDefault="00913398" w:rsidP="00913398">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2366E2" w:rsidRDefault="00913398" w:rsidP="002366E2">
      <w:pPr>
        <w:spacing w:after="0" w:line="240" w:lineRule="auto"/>
        <w:ind w:right="-28"/>
        <w:jc w:val="both"/>
        <w:rPr>
          <w:rFonts w:ascii="Arial" w:hAnsi="Arial" w:cs="Arial"/>
          <w:sz w:val="24"/>
          <w:szCs w:val="24"/>
        </w:rPr>
      </w:pPr>
      <w:r>
        <w:rPr>
          <w:rFonts w:ascii="Arial" w:hAnsi="Arial" w:cs="Arial"/>
          <w:b/>
          <w:sz w:val="24"/>
          <w:szCs w:val="24"/>
        </w:rPr>
        <w:t xml:space="preserve">11.4 </w:t>
      </w:r>
      <w:r>
        <w:rPr>
          <w:rFonts w:ascii="Arial" w:hAnsi="Arial" w:cs="Arial"/>
          <w:sz w:val="24"/>
          <w:szCs w:val="24"/>
        </w:rPr>
        <w:t>-Qualquer recurso de impugnação contra a decisão do pregoeiro terá efeito suspensivo.</w:t>
      </w:r>
    </w:p>
    <w:p w:rsidR="00913398" w:rsidRPr="002366E2" w:rsidRDefault="00913398" w:rsidP="002366E2">
      <w:pPr>
        <w:spacing w:after="0" w:line="240" w:lineRule="auto"/>
        <w:ind w:right="-28"/>
        <w:jc w:val="both"/>
        <w:rPr>
          <w:rFonts w:ascii="Arial" w:hAnsi="Arial" w:cs="Arial"/>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913398" w:rsidRDefault="00913398" w:rsidP="00913398">
      <w:pPr>
        <w:pStyle w:val="Ttulo6"/>
        <w:keepNext w:val="0"/>
        <w:keepLines w:val="0"/>
        <w:numPr>
          <w:ilvl w:val="5"/>
          <w:numId w:val="0"/>
        </w:numPr>
        <w:tabs>
          <w:tab w:val="num" w:pos="1152"/>
        </w:tabs>
        <w:suppressAutoHyphens/>
        <w:spacing w:before="0" w:line="240" w:lineRule="auto"/>
        <w:ind w:left="1152" w:hanging="1152"/>
        <w:jc w:val="both"/>
        <w:rPr>
          <w:rFonts w:ascii="Arial" w:hAnsi="Arial" w:cs="Arial"/>
          <w:bCs/>
          <w:sz w:val="24"/>
          <w:szCs w:val="24"/>
        </w:rPr>
      </w:pPr>
    </w:p>
    <w:p w:rsidR="00913398" w:rsidRPr="002366E2" w:rsidRDefault="00913398" w:rsidP="00913398">
      <w:pPr>
        <w:pStyle w:val="Ttulo6"/>
        <w:keepNext w:val="0"/>
        <w:keepLines w:val="0"/>
        <w:numPr>
          <w:ilvl w:val="5"/>
          <w:numId w:val="0"/>
        </w:numPr>
        <w:tabs>
          <w:tab w:val="num" w:pos="1152"/>
        </w:tabs>
        <w:suppressAutoHyphens/>
        <w:spacing w:before="0" w:line="240" w:lineRule="auto"/>
        <w:ind w:left="1152" w:hanging="1152"/>
        <w:jc w:val="both"/>
        <w:rPr>
          <w:rFonts w:ascii="Arial" w:hAnsi="Arial" w:cs="Arial"/>
          <w:b/>
          <w:color w:val="auto"/>
          <w:sz w:val="24"/>
          <w:szCs w:val="24"/>
        </w:rPr>
      </w:pPr>
      <w:r w:rsidRPr="002366E2">
        <w:rPr>
          <w:rFonts w:ascii="Arial" w:hAnsi="Arial" w:cs="Arial"/>
          <w:b/>
          <w:color w:val="auto"/>
          <w:sz w:val="24"/>
          <w:szCs w:val="24"/>
        </w:rPr>
        <w:t>XII- DOTAÇÃO ORÇAMENTÁRIA</w:t>
      </w:r>
    </w:p>
    <w:p w:rsidR="00913398" w:rsidRDefault="00913398" w:rsidP="00913398">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orçamentárias:Nº  </w:t>
      </w:r>
    </w:p>
    <w:p w:rsidR="00913398" w:rsidRDefault="00913398" w:rsidP="00312DFA">
      <w:pPr>
        <w:spacing w:after="0"/>
        <w:jc w:val="both"/>
        <w:rPr>
          <w:rFonts w:ascii="Arial" w:hAnsi="Arial" w:cs="Arial"/>
          <w:color w:val="000000"/>
          <w:spacing w:val="-3"/>
          <w:sz w:val="24"/>
          <w:szCs w:val="24"/>
        </w:rPr>
      </w:pPr>
      <w:r>
        <w:rPr>
          <w:rFonts w:ascii="Arial" w:hAnsi="Arial" w:cs="Arial"/>
          <w:color w:val="000000"/>
          <w:spacing w:val="-3"/>
          <w:sz w:val="24"/>
          <w:szCs w:val="24"/>
        </w:rPr>
        <w:lastRenderedPageBreak/>
        <w:t xml:space="preserve">   02.04.01.10.302.0008.2063.3.3.90.30.00 </w:t>
      </w:r>
    </w:p>
    <w:p w:rsidR="00913398" w:rsidRDefault="00913398" w:rsidP="00312DFA">
      <w:pPr>
        <w:spacing w:after="0"/>
        <w:rPr>
          <w:rFonts w:ascii="Arial" w:hAnsi="Arial" w:cs="Arial"/>
          <w:color w:val="000000"/>
          <w:spacing w:val="-3"/>
          <w:sz w:val="24"/>
          <w:szCs w:val="24"/>
        </w:rPr>
      </w:pPr>
      <w:r>
        <w:rPr>
          <w:rFonts w:ascii="Arial" w:hAnsi="Arial" w:cs="Arial"/>
          <w:color w:val="000000"/>
          <w:spacing w:val="-3"/>
          <w:sz w:val="24"/>
          <w:szCs w:val="24"/>
        </w:rPr>
        <w:t xml:space="preserve">   02.04.01.10.302.0008.2064.3.3.90.30.00 </w:t>
      </w:r>
    </w:p>
    <w:p w:rsidR="00913398" w:rsidRDefault="00913398" w:rsidP="00312DFA">
      <w:pPr>
        <w:spacing w:after="0"/>
        <w:rPr>
          <w:rFonts w:ascii="Arial" w:hAnsi="Arial" w:cs="Arial"/>
          <w:color w:val="000000"/>
          <w:spacing w:val="-3"/>
          <w:sz w:val="24"/>
          <w:szCs w:val="24"/>
        </w:rPr>
      </w:pPr>
      <w:r>
        <w:rPr>
          <w:rFonts w:ascii="Arial" w:hAnsi="Arial" w:cs="Arial"/>
          <w:color w:val="000000"/>
          <w:spacing w:val="-3"/>
          <w:sz w:val="24"/>
          <w:szCs w:val="24"/>
        </w:rPr>
        <w:t xml:space="preserve">   02.04.01.10.302.0008.2065.3.3.90.30.00 </w:t>
      </w:r>
    </w:p>
    <w:p w:rsidR="00913398" w:rsidRDefault="00913398" w:rsidP="00312DFA">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02.04.02.10.301.0009.2067.3.3.90.30.00 </w:t>
      </w:r>
    </w:p>
    <w:p w:rsidR="00913398" w:rsidRDefault="00913398" w:rsidP="00312DFA">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02.04.02.10.301.0009.2068.3.3.90.30.00 </w:t>
      </w:r>
    </w:p>
    <w:p w:rsidR="00913398" w:rsidRDefault="00913398" w:rsidP="00312DFA">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02.04.02.10.301.0009.2069.3.3.90.30.00 </w:t>
      </w:r>
    </w:p>
    <w:p w:rsidR="00913398" w:rsidRDefault="00913398" w:rsidP="00312DFA">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02.04.02.10.301.0009.2070.3.3.90.30.00 </w:t>
      </w:r>
    </w:p>
    <w:p w:rsidR="00913398" w:rsidRDefault="00913398" w:rsidP="00312DFA">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02.04.02.10.301.0009.2071.3.3.90.30.00 </w:t>
      </w:r>
    </w:p>
    <w:p w:rsidR="00913398" w:rsidRDefault="00913398" w:rsidP="00312DFA">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02.04.02.10.301.0009.2072.3.3.90.30.00 </w:t>
      </w:r>
    </w:p>
    <w:p w:rsidR="00913398" w:rsidRDefault="00913398" w:rsidP="00312DFA">
      <w:pPr>
        <w:spacing w:after="0"/>
        <w:rPr>
          <w:rFonts w:ascii="Arial" w:hAnsi="Arial" w:cs="Arial"/>
          <w:color w:val="000000"/>
          <w:spacing w:val="-3"/>
          <w:sz w:val="24"/>
          <w:szCs w:val="24"/>
        </w:rPr>
      </w:pPr>
      <w:r>
        <w:rPr>
          <w:rFonts w:ascii="Arial" w:hAnsi="Arial" w:cs="Arial"/>
          <w:color w:val="000000"/>
          <w:spacing w:val="-3"/>
          <w:sz w:val="24"/>
          <w:szCs w:val="24"/>
        </w:rPr>
        <w:t xml:space="preserve">   02.04.02.10.302.0009.2073.3.3.90.30.00 </w:t>
      </w:r>
    </w:p>
    <w:p w:rsidR="00913398" w:rsidRDefault="00913398" w:rsidP="00312DFA">
      <w:pPr>
        <w:spacing w:after="0"/>
        <w:rPr>
          <w:rFonts w:ascii="Arial" w:hAnsi="Arial" w:cs="Arial"/>
          <w:color w:val="000000"/>
          <w:spacing w:val="-3"/>
          <w:sz w:val="24"/>
          <w:szCs w:val="24"/>
        </w:rPr>
      </w:pPr>
      <w:r>
        <w:rPr>
          <w:rFonts w:ascii="Arial" w:hAnsi="Arial" w:cs="Arial"/>
          <w:color w:val="000000"/>
          <w:spacing w:val="-3"/>
          <w:sz w:val="24"/>
          <w:szCs w:val="24"/>
        </w:rPr>
        <w:t xml:space="preserve">   02.04.02.10.3040009.2074.3.3.90.30.00</w:t>
      </w:r>
    </w:p>
    <w:p w:rsidR="00913398" w:rsidRDefault="00913398" w:rsidP="00312DFA">
      <w:pPr>
        <w:spacing w:after="0"/>
        <w:jc w:val="both"/>
        <w:rPr>
          <w:rFonts w:ascii="Arial" w:hAnsi="Arial" w:cs="Arial"/>
          <w:color w:val="000000"/>
          <w:spacing w:val="-3"/>
          <w:sz w:val="24"/>
          <w:szCs w:val="24"/>
        </w:rPr>
      </w:pPr>
      <w:r>
        <w:rPr>
          <w:rFonts w:ascii="Arial" w:hAnsi="Arial" w:cs="Arial"/>
          <w:color w:val="000000"/>
          <w:spacing w:val="-3"/>
          <w:sz w:val="24"/>
          <w:szCs w:val="24"/>
        </w:rPr>
        <w:t xml:space="preserve">   02.04.02.10.305.0009.2075.3.3.90.30.00 </w:t>
      </w:r>
    </w:p>
    <w:p w:rsidR="00913398" w:rsidRDefault="00913398" w:rsidP="00312DFA">
      <w:pPr>
        <w:spacing w:after="0"/>
        <w:rPr>
          <w:rFonts w:ascii="Arial" w:hAnsi="Arial" w:cs="Arial"/>
          <w:color w:val="000000"/>
          <w:spacing w:val="-3"/>
          <w:sz w:val="24"/>
          <w:szCs w:val="24"/>
        </w:rPr>
      </w:pPr>
      <w:r>
        <w:rPr>
          <w:rFonts w:ascii="Arial" w:hAnsi="Arial" w:cs="Arial"/>
          <w:color w:val="000000"/>
          <w:spacing w:val="-3"/>
          <w:sz w:val="24"/>
          <w:szCs w:val="24"/>
        </w:rPr>
        <w:t xml:space="preserve">   </w:t>
      </w:r>
    </w:p>
    <w:p w:rsidR="00913398" w:rsidRDefault="00913398" w:rsidP="00913398">
      <w:pPr>
        <w:autoSpaceDE w:val="0"/>
        <w:rPr>
          <w:rFonts w:ascii="Arial" w:hAnsi="Arial" w:cs="Arial"/>
          <w:b/>
          <w:bCs/>
          <w:color w:val="000000"/>
          <w:sz w:val="24"/>
          <w:szCs w:val="24"/>
        </w:rPr>
      </w:pPr>
      <w:r>
        <w:rPr>
          <w:rFonts w:ascii="Arial" w:hAnsi="Arial" w:cs="Arial"/>
          <w:b/>
          <w:sz w:val="24"/>
          <w:szCs w:val="24"/>
        </w:rPr>
        <w:t>XIII –</w:t>
      </w:r>
      <w:r>
        <w:rPr>
          <w:rFonts w:ascii="Arial" w:hAnsi="Arial" w:cs="Arial"/>
          <w:sz w:val="24"/>
          <w:szCs w:val="24"/>
        </w:rPr>
        <w:t xml:space="preserve"> </w:t>
      </w:r>
      <w:r>
        <w:rPr>
          <w:rFonts w:ascii="Arial" w:hAnsi="Arial" w:cs="Arial"/>
          <w:b/>
          <w:bCs/>
          <w:color w:val="000000"/>
          <w:sz w:val="24"/>
          <w:szCs w:val="24"/>
        </w:rPr>
        <w:t>DOS REAJUSTAMENTOS DE PREÇOS</w:t>
      </w:r>
    </w:p>
    <w:p w:rsidR="00913398" w:rsidRDefault="00913398" w:rsidP="00913398">
      <w:pPr>
        <w:autoSpaceDE w:val="0"/>
        <w:jc w:val="both"/>
        <w:rPr>
          <w:rFonts w:ascii="Arial" w:hAnsi="Arial" w:cs="Arial"/>
          <w:color w:val="000000"/>
          <w:sz w:val="24"/>
          <w:szCs w:val="24"/>
        </w:rPr>
      </w:pPr>
      <w:r>
        <w:rPr>
          <w:rFonts w:ascii="Arial" w:hAnsi="Arial" w:cs="Arial"/>
          <w:b/>
          <w:color w:val="000000"/>
          <w:sz w:val="24"/>
          <w:szCs w:val="24"/>
        </w:rPr>
        <w:t>13.1-</w:t>
      </w:r>
      <w:r>
        <w:rPr>
          <w:rFonts w:ascii="Arial" w:hAnsi="Arial" w:cs="Arial"/>
          <w:color w:val="000000"/>
          <w:sz w:val="24"/>
          <w:szCs w:val="24"/>
        </w:rPr>
        <w:t xml:space="preserve"> Durante a vigência do contrato, os preços serão fixos e irreajustáveis, exceto na hipótese, devidamente comprovada, de ocorrência de situação prevista na alínea “d”, do inciso II, do art. 65 da Lei nº 8.666/93, ou em caso de redução dos preços praticados no mercado.</w:t>
      </w:r>
    </w:p>
    <w:p w:rsidR="00913398" w:rsidRDefault="00913398" w:rsidP="00913398">
      <w:pPr>
        <w:autoSpaceDE w:val="0"/>
        <w:jc w:val="both"/>
        <w:rPr>
          <w:rFonts w:ascii="Arial" w:hAnsi="Arial" w:cs="Arial"/>
          <w:color w:val="000000"/>
          <w:sz w:val="24"/>
          <w:szCs w:val="24"/>
        </w:rPr>
      </w:pPr>
      <w:r>
        <w:rPr>
          <w:rFonts w:ascii="Arial" w:hAnsi="Arial" w:cs="Arial"/>
          <w:b/>
          <w:color w:val="000000"/>
          <w:sz w:val="24"/>
          <w:szCs w:val="24"/>
        </w:rPr>
        <w:t>13.2-</w:t>
      </w:r>
      <w:r>
        <w:rPr>
          <w:rFonts w:ascii="Arial" w:hAnsi="Arial" w:cs="Arial"/>
          <w:color w:val="000000"/>
          <w:sz w:val="24"/>
          <w:szCs w:val="24"/>
        </w:rPr>
        <w:t xml:space="preserve"> Mesmo comprovada a ocorrência de situação prevista na alínea “d”, do inciso II, do art. 65 da Lei n. º 8.666/93, a Administração, se julgar conveniente, poderá optar por cancelar a Ata e iniciar outro processo licitatório.</w:t>
      </w:r>
    </w:p>
    <w:p w:rsidR="00913398" w:rsidRPr="00312DFA" w:rsidRDefault="00913398" w:rsidP="00312DFA">
      <w:pPr>
        <w:autoSpaceDE w:val="0"/>
        <w:jc w:val="both"/>
        <w:rPr>
          <w:rFonts w:ascii="Arial" w:hAnsi="Arial" w:cs="Arial"/>
          <w:color w:val="000000"/>
          <w:sz w:val="24"/>
          <w:szCs w:val="24"/>
        </w:rPr>
      </w:pPr>
      <w:r>
        <w:rPr>
          <w:rFonts w:ascii="Arial" w:hAnsi="Arial" w:cs="Arial"/>
          <w:b/>
          <w:color w:val="000000"/>
          <w:sz w:val="24"/>
          <w:szCs w:val="24"/>
        </w:rPr>
        <w:t>13.3-</w:t>
      </w:r>
      <w:r>
        <w:rPr>
          <w:rFonts w:ascii="Arial" w:hAnsi="Arial" w:cs="Arial"/>
          <w:color w:val="000000"/>
          <w:sz w:val="24"/>
          <w:szCs w:val="24"/>
        </w:rPr>
        <w:t xml:space="preserve"> Comprovada a redução dos preços praticados no mercado nas mesmas condições do registro, ou, definido o novo preço máximo a ser pago pela Administração, o Proponente registrado será convocado pela Prefeitura Municipal para alteração, por aditamento, do preço da Ata.</w:t>
      </w:r>
    </w:p>
    <w:p w:rsidR="00913398" w:rsidRDefault="00913398" w:rsidP="00913398">
      <w:pPr>
        <w:jc w:val="both"/>
        <w:rPr>
          <w:rFonts w:ascii="Arial" w:hAnsi="Arial" w:cs="Arial"/>
          <w:b/>
          <w:sz w:val="24"/>
          <w:szCs w:val="24"/>
        </w:rPr>
      </w:pPr>
      <w:r>
        <w:rPr>
          <w:rFonts w:ascii="Arial" w:hAnsi="Arial" w:cs="Arial"/>
          <w:b/>
          <w:sz w:val="24"/>
          <w:szCs w:val="24"/>
        </w:rPr>
        <w:t>XIV- CONDIÇÕES CONTRATUAIS</w:t>
      </w:r>
    </w:p>
    <w:p w:rsidR="00913398" w:rsidRDefault="00913398" w:rsidP="00913398">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913398" w:rsidRDefault="00913398" w:rsidP="00913398">
      <w:pPr>
        <w:pStyle w:val="Corpodetexto"/>
        <w:tabs>
          <w:tab w:val="left" w:pos="4678"/>
        </w:tabs>
        <w:jc w:val="both"/>
        <w:rPr>
          <w:rFonts w:ascii="Arial" w:hAnsi="Arial" w:cs="Arial"/>
          <w:b/>
          <w:szCs w:val="24"/>
        </w:rPr>
      </w:pPr>
      <w:r>
        <w:rPr>
          <w:rFonts w:ascii="Arial" w:hAnsi="Arial" w:cs="Arial"/>
          <w:szCs w:val="24"/>
        </w:rPr>
        <w:t xml:space="preserve">13.2- </w:t>
      </w:r>
      <w:r>
        <w:rPr>
          <w:rFonts w:ascii="Arial" w:hAnsi="Arial" w:cs="Arial"/>
          <w:b/>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913398" w:rsidRDefault="00913398" w:rsidP="00913398">
      <w:pPr>
        <w:pStyle w:val="Corpodetexto"/>
        <w:tabs>
          <w:tab w:val="left" w:pos="4678"/>
        </w:tabs>
        <w:jc w:val="both"/>
        <w:rPr>
          <w:rFonts w:ascii="Arial" w:hAnsi="Arial" w:cs="Arial"/>
          <w:b/>
          <w:szCs w:val="24"/>
        </w:rPr>
      </w:pPr>
    </w:p>
    <w:p w:rsidR="00913398" w:rsidRPr="00327700" w:rsidRDefault="00913398" w:rsidP="00913398">
      <w:pPr>
        <w:pStyle w:val="p18"/>
        <w:tabs>
          <w:tab w:val="clear" w:pos="740"/>
        </w:tabs>
        <w:spacing w:line="240" w:lineRule="auto"/>
        <w:ind w:left="0" w:firstLine="0"/>
        <w:rPr>
          <w:rFonts w:ascii="Arial" w:hAnsi="Arial" w:cs="Arial"/>
          <w:b/>
          <w:szCs w:val="24"/>
        </w:rPr>
      </w:pPr>
      <w:r w:rsidRPr="00327700">
        <w:rPr>
          <w:rFonts w:ascii="Arial" w:hAnsi="Arial" w:cs="Arial"/>
          <w:b/>
          <w:szCs w:val="24"/>
        </w:rPr>
        <w:t>14 – DAS RESPONSABILIDADES DO LICITANTE VENCEDOR</w:t>
      </w:r>
    </w:p>
    <w:p w:rsidR="00913398" w:rsidRPr="00327700" w:rsidRDefault="00913398" w:rsidP="00913398">
      <w:pPr>
        <w:pStyle w:val="p18"/>
        <w:tabs>
          <w:tab w:val="clear" w:pos="740"/>
        </w:tabs>
        <w:spacing w:line="240" w:lineRule="auto"/>
        <w:ind w:left="0" w:firstLine="0"/>
        <w:rPr>
          <w:rFonts w:ascii="Arial" w:hAnsi="Arial" w:cs="Arial"/>
          <w:szCs w:val="24"/>
        </w:rPr>
      </w:pPr>
      <w:r w:rsidRPr="00327700">
        <w:rPr>
          <w:rFonts w:ascii="Arial" w:hAnsi="Arial" w:cs="Arial"/>
          <w:b/>
          <w:szCs w:val="24"/>
        </w:rPr>
        <w:t>14.1</w:t>
      </w:r>
      <w:r w:rsidRPr="00327700">
        <w:rPr>
          <w:rFonts w:ascii="Arial" w:hAnsi="Arial" w:cs="Arial"/>
          <w:szCs w:val="24"/>
        </w:rPr>
        <w:t xml:space="preserve"> – Manter, em compatibilidade com as obrigações assumidas, todas as condições de habilitação e qualificação exigidas na licitação;</w:t>
      </w:r>
    </w:p>
    <w:p w:rsidR="00913398" w:rsidRPr="00327700" w:rsidRDefault="00913398" w:rsidP="00913398">
      <w:pPr>
        <w:pStyle w:val="p18"/>
        <w:tabs>
          <w:tab w:val="clear" w:pos="740"/>
        </w:tabs>
        <w:spacing w:line="240" w:lineRule="auto"/>
        <w:ind w:left="0" w:firstLine="0"/>
        <w:rPr>
          <w:rFonts w:ascii="Arial" w:hAnsi="Arial" w:cs="Arial"/>
          <w:szCs w:val="24"/>
        </w:rPr>
      </w:pPr>
      <w:r w:rsidRPr="00327700">
        <w:rPr>
          <w:rFonts w:ascii="Arial" w:hAnsi="Arial" w:cs="Arial"/>
          <w:b/>
          <w:szCs w:val="24"/>
        </w:rPr>
        <w:t>14.2</w:t>
      </w:r>
      <w:r w:rsidRPr="00327700">
        <w:rPr>
          <w:rFonts w:ascii="Arial" w:hAnsi="Arial" w:cs="Arial"/>
          <w:szCs w:val="24"/>
        </w:rPr>
        <w:t xml:space="preserve"> – Providenciar a imediata correção das deficiências e/ou irregularidades apontadas pelo Município;</w:t>
      </w:r>
    </w:p>
    <w:p w:rsidR="00913398" w:rsidRPr="00327700" w:rsidRDefault="00913398" w:rsidP="00913398">
      <w:pPr>
        <w:pStyle w:val="p18"/>
        <w:tabs>
          <w:tab w:val="clear" w:pos="740"/>
        </w:tabs>
        <w:spacing w:line="240" w:lineRule="auto"/>
        <w:ind w:left="0" w:firstLine="0"/>
        <w:rPr>
          <w:rFonts w:ascii="Arial" w:hAnsi="Arial" w:cs="Arial"/>
          <w:szCs w:val="24"/>
        </w:rPr>
      </w:pPr>
      <w:r w:rsidRPr="00327700">
        <w:rPr>
          <w:rFonts w:ascii="Arial" w:hAnsi="Arial" w:cs="Arial"/>
          <w:b/>
          <w:szCs w:val="24"/>
        </w:rPr>
        <w:t>14.3</w:t>
      </w:r>
      <w:r w:rsidRPr="00327700">
        <w:rPr>
          <w:rFonts w:ascii="Arial" w:hAnsi="Arial" w:cs="Arial"/>
          <w:szCs w:val="24"/>
        </w:rPr>
        <w:t xml:space="preserve"> – Arcar com eventuais prejuízos causados ao Município e/ou a terceiros, provocados por ineficiência ou irregularidades cometidas na entrega do objeto deste Pregão;</w:t>
      </w:r>
    </w:p>
    <w:p w:rsidR="00913398" w:rsidRPr="00327700" w:rsidRDefault="00913398" w:rsidP="00913398">
      <w:pPr>
        <w:pStyle w:val="p18"/>
        <w:tabs>
          <w:tab w:val="clear" w:pos="740"/>
        </w:tabs>
        <w:spacing w:line="240" w:lineRule="auto"/>
        <w:ind w:left="0" w:firstLine="0"/>
        <w:rPr>
          <w:rFonts w:ascii="Arial" w:hAnsi="Arial" w:cs="Arial"/>
          <w:szCs w:val="24"/>
        </w:rPr>
      </w:pPr>
      <w:r w:rsidRPr="00327700">
        <w:rPr>
          <w:rFonts w:ascii="Arial" w:hAnsi="Arial" w:cs="Arial"/>
          <w:b/>
          <w:szCs w:val="24"/>
        </w:rPr>
        <w:t>14.4</w:t>
      </w:r>
      <w:r w:rsidRPr="00327700">
        <w:rPr>
          <w:rFonts w:ascii="Arial" w:hAnsi="Arial" w:cs="Arial"/>
          <w:szCs w:val="24"/>
        </w:rPr>
        <w:t xml:space="preserve"> – Arcar com todas as despesas com transporte, taxas, impostos ou quaisquer outros acréscimos legais, que correrão por conta exclusiva do licitante vencedor;</w:t>
      </w:r>
    </w:p>
    <w:p w:rsidR="00913398" w:rsidRPr="00327700" w:rsidRDefault="00913398" w:rsidP="00913398">
      <w:pPr>
        <w:pStyle w:val="p18"/>
        <w:tabs>
          <w:tab w:val="clear" w:pos="740"/>
        </w:tabs>
        <w:spacing w:line="240" w:lineRule="auto"/>
        <w:ind w:left="0" w:firstLine="0"/>
        <w:rPr>
          <w:rFonts w:ascii="Arial" w:hAnsi="Arial" w:cs="Arial"/>
          <w:szCs w:val="24"/>
        </w:rPr>
      </w:pPr>
      <w:r w:rsidRPr="00327700">
        <w:rPr>
          <w:rFonts w:ascii="Arial" w:hAnsi="Arial" w:cs="Arial"/>
          <w:b/>
          <w:szCs w:val="24"/>
        </w:rPr>
        <w:t>14.5</w:t>
      </w:r>
      <w:r w:rsidRPr="00327700">
        <w:rPr>
          <w:rFonts w:ascii="Arial" w:hAnsi="Arial" w:cs="Arial"/>
          <w:szCs w:val="24"/>
        </w:rPr>
        <w:t xml:space="preserve"> – Responsabilizar-se pela carga e descarga dos produtos; </w:t>
      </w:r>
    </w:p>
    <w:p w:rsidR="00913398" w:rsidRPr="00327700" w:rsidRDefault="00913398" w:rsidP="00913398">
      <w:pPr>
        <w:pStyle w:val="p18"/>
        <w:tabs>
          <w:tab w:val="clear" w:pos="740"/>
        </w:tabs>
        <w:spacing w:line="240" w:lineRule="auto"/>
        <w:ind w:left="0" w:firstLine="0"/>
        <w:rPr>
          <w:rFonts w:ascii="Arial" w:hAnsi="Arial" w:cs="Arial"/>
          <w:szCs w:val="24"/>
        </w:rPr>
      </w:pPr>
      <w:r w:rsidRPr="00327700">
        <w:rPr>
          <w:rFonts w:ascii="Arial" w:hAnsi="Arial" w:cs="Arial"/>
          <w:b/>
          <w:szCs w:val="24"/>
        </w:rPr>
        <w:t>14.6</w:t>
      </w:r>
      <w:r w:rsidRPr="00327700">
        <w:rPr>
          <w:rFonts w:ascii="Arial" w:hAnsi="Arial" w:cs="Arial"/>
          <w:szCs w:val="24"/>
        </w:rPr>
        <w:t xml:space="preserve"> – Em caso de não aceitação, quando do recebimento provisório dos medicamentos, fica o Licitante obrigado a substituir os produtos, sem custo, no prazo de 5 (cinco) dias, contados da notificação a ser expedida pela Secretaria requisitante.</w:t>
      </w:r>
    </w:p>
    <w:p w:rsidR="00913398" w:rsidRPr="00327700" w:rsidRDefault="00913398" w:rsidP="00913398">
      <w:pPr>
        <w:pStyle w:val="p18"/>
        <w:tabs>
          <w:tab w:val="clear" w:pos="740"/>
        </w:tabs>
        <w:spacing w:line="240" w:lineRule="auto"/>
        <w:ind w:left="0" w:firstLine="0"/>
        <w:rPr>
          <w:rFonts w:ascii="Arial" w:eastAsia="Calibri" w:hAnsi="Arial" w:cs="Arial"/>
          <w:szCs w:val="24"/>
          <w:lang w:eastAsia="en-US"/>
        </w:rPr>
      </w:pPr>
      <w:r w:rsidRPr="00327700">
        <w:rPr>
          <w:rFonts w:ascii="Arial" w:hAnsi="Arial" w:cs="Arial"/>
          <w:b/>
          <w:szCs w:val="24"/>
        </w:rPr>
        <w:t xml:space="preserve">14.7. </w:t>
      </w:r>
      <w:r w:rsidRPr="00327700">
        <w:rPr>
          <w:rFonts w:ascii="Arial" w:hAnsi="Arial" w:cs="Arial"/>
          <w:szCs w:val="24"/>
        </w:rPr>
        <w:t>Apresentar Registro dos medicamentos na ANVISA ou publicação pelo DOU do Registro, registro do medicamento no Ministério da Saúde e Certificado de Boas Práticas ou publicação do DOU para Boas Práticas.</w:t>
      </w:r>
      <w:r w:rsidRPr="00327700">
        <w:rPr>
          <w:rFonts w:ascii="Arial" w:eastAsia="Calibri" w:hAnsi="Arial" w:cs="Arial"/>
          <w:szCs w:val="24"/>
          <w:lang w:eastAsia="en-US"/>
        </w:rPr>
        <w:t xml:space="preserve"> Caso o prazo de validade esteja vencido deverá ser apresentado Certificado de Registro, ou cópia da publicação no “DOU” acompanhado do pedido de revalidação “FP 1” e “FP 2”, datado do semestre anterior ao do vencimento a ser apresentado no momento da entrega do item vencedor do lance.</w:t>
      </w:r>
    </w:p>
    <w:p w:rsidR="00913398" w:rsidRPr="00327700" w:rsidRDefault="00913398" w:rsidP="00913398">
      <w:pPr>
        <w:pStyle w:val="p18"/>
        <w:tabs>
          <w:tab w:val="clear" w:pos="740"/>
        </w:tabs>
        <w:spacing w:line="240" w:lineRule="auto"/>
        <w:ind w:left="0" w:firstLine="0"/>
        <w:rPr>
          <w:rFonts w:ascii="Arial" w:eastAsia="Calibri" w:hAnsi="Arial" w:cs="Arial"/>
          <w:szCs w:val="24"/>
          <w:lang w:eastAsia="en-US"/>
        </w:rPr>
      </w:pPr>
      <w:r w:rsidRPr="00327700">
        <w:rPr>
          <w:rFonts w:ascii="Arial" w:eastAsia="Calibri" w:hAnsi="Arial" w:cs="Arial"/>
          <w:b/>
          <w:szCs w:val="24"/>
          <w:lang w:eastAsia="en-US"/>
        </w:rPr>
        <w:t>14.8.</w:t>
      </w:r>
      <w:r w:rsidRPr="00327700">
        <w:rPr>
          <w:rFonts w:ascii="Arial" w:eastAsia="Calibri" w:hAnsi="Arial" w:cs="Arial"/>
          <w:szCs w:val="24"/>
          <w:lang w:eastAsia="en-US"/>
        </w:rPr>
        <w:t xml:space="preserve"> Apresentar Autorização de Funcionamento </w:t>
      </w:r>
      <w:r w:rsidRPr="00327700">
        <w:rPr>
          <w:rFonts w:ascii="Arial" w:eastAsia="Calibri" w:hAnsi="Arial" w:cs="Arial"/>
          <w:b/>
          <w:szCs w:val="24"/>
          <w:lang w:eastAsia="en-US"/>
        </w:rPr>
        <w:t xml:space="preserve">expedida pela ANVISA – Agência Nacional de Vigilância Sanitária, </w:t>
      </w:r>
      <w:r w:rsidRPr="00327700">
        <w:rPr>
          <w:rFonts w:ascii="Arial" w:eastAsia="Calibri" w:hAnsi="Arial" w:cs="Arial"/>
          <w:b/>
          <w:szCs w:val="24"/>
          <w:u w:val="single"/>
          <w:lang w:eastAsia="en-US"/>
        </w:rPr>
        <w:t>do fabricante do produto</w:t>
      </w:r>
      <w:r w:rsidRPr="00327700">
        <w:rPr>
          <w:rFonts w:ascii="Arial" w:eastAsia="Calibri" w:hAnsi="Arial" w:cs="Arial"/>
          <w:b/>
          <w:szCs w:val="24"/>
          <w:lang w:eastAsia="en-US"/>
        </w:rPr>
        <w:t xml:space="preserve">. </w:t>
      </w:r>
      <w:r w:rsidRPr="00327700">
        <w:rPr>
          <w:rFonts w:ascii="Arial" w:eastAsia="Calibri" w:hAnsi="Arial" w:cs="Arial"/>
          <w:szCs w:val="24"/>
          <w:lang w:eastAsia="en-US"/>
        </w:rPr>
        <w:t>A Autorização de Funcionamento expedida pela ANVISA abrange matriz e filiais, exceto em caso de Autorização de Funcionamento Especial, a ser apresentado no momento da entrega do item vencedor do lance.</w:t>
      </w:r>
    </w:p>
    <w:p w:rsidR="00913398" w:rsidRPr="00327700" w:rsidRDefault="00913398" w:rsidP="00913398">
      <w:pPr>
        <w:pStyle w:val="p18"/>
        <w:tabs>
          <w:tab w:val="clear" w:pos="740"/>
        </w:tabs>
        <w:spacing w:line="240" w:lineRule="auto"/>
        <w:ind w:left="0" w:firstLine="0"/>
        <w:rPr>
          <w:rFonts w:ascii="Arial" w:hAnsi="Arial" w:cs="Arial"/>
          <w:szCs w:val="24"/>
        </w:rPr>
      </w:pPr>
      <w:r w:rsidRPr="00327700">
        <w:rPr>
          <w:rFonts w:ascii="Arial" w:eastAsia="Calibri" w:hAnsi="Arial" w:cs="Arial"/>
          <w:b/>
          <w:szCs w:val="24"/>
          <w:lang w:eastAsia="en-US"/>
        </w:rPr>
        <w:t>14.9.</w:t>
      </w:r>
      <w:r w:rsidRPr="00327700">
        <w:rPr>
          <w:rFonts w:ascii="Arial" w:eastAsia="Calibri" w:hAnsi="Arial" w:cs="Arial"/>
          <w:szCs w:val="24"/>
          <w:lang w:eastAsia="en-US"/>
        </w:rPr>
        <w:t xml:space="preserve"> Para produtos constantes na relação do Regulamento Técnico sobre substâncias e medicamentos sujeitos a controle especial (Portaria 344/98 e suas atualizações) deverá ser apresentada a </w:t>
      </w:r>
      <w:r w:rsidRPr="00327700">
        <w:rPr>
          <w:rFonts w:ascii="Arial" w:eastAsia="Calibri" w:hAnsi="Arial" w:cs="Arial"/>
          <w:b/>
          <w:szCs w:val="24"/>
          <w:u w:val="single"/>
          <w:lang w:eastAsia="en-US"/>
        </w:rPr>
        <w:t>Autorização Especial de Funcionamento</w:t>
      </w:r>
      <w:r w:rsidRPr="00327700">
        <w:rPr>
          <w:rFonts w:ascii="Arial" w:eastAsia="Calibri" w:hAnsi="Arial" w:cs="Arial"/>
          <w:b/>
          <w:szCs w:val="24"/>
          <w:lang w:eastAsia="en-US"/>
        </w:rPr>
        <w:t xml:space="preserve"> </w:t>
      </w:r>
      <w:r w:rsidRPr="00327700">
        <w:rPr>
          <w:rFonts w:ascii="Arial" w:eastAsia="Calibri" w:hAnsi="Arial" w:cs="Arial"/>
          <w:szCs w:val="24"/>
          <w:lang w:eastAsia="en-US"/>
        </w:rPr>
        <w:t>expedida pela ANVISA;</w:t>
      </w:r>
    </w:p>
    <w:p w:rsidR="00913398" w:rsidRPr="00327700" w:rsidRDefault="00913398" w:rsidP="00913398">
      <w:pPr>
        <w:jc w:val="both"/>
        <w:rPr>
          <w:rFonts w:ascii="Arial" w:eastAsia="Calibri" w:hAnsi="Arial" w:cs="Arial"/>
          <w:sz w:val="24"/>
          <w:szCs w:val="24"/>
        </w:rPr>
      </w:pPr>
      <w:r w:rsidRPr="00327700">
        <w:rPr>
          <w:rFonts w:ascii="Arial" w:eastAsia="Calibri" w:hAnsi="Arial" w:cs="Arial"/>
          <w:b/>
          <w:sz w:val="24"/>
          <w:szCs w:val="24"/>
        </w:rPr>
        <w:t>14.10.</w:t>
      </w:r>
      <w:r w:rsidRPr="00327700">
        <w:rPr>
          <w:rFonts w:ascii="Arial" w:eastAsia="Calibri" w:hAnsi="Arial" w:cs="Arial"/>
          <w:sz w:val="24"/>
          <w:szCs w:val="24"/>
        </w:rPr>
        <w:t xml:space="preserve"> As renovações das Autorizações de Funcionamento expedidas pela ANVISA somente serão consideradas válidas mediante apresentação de sua publicação no Diário Oficial da União – DOU.</w:t>
      </w:r>
    </w:p>
    <w:p w:rsidR="00913398" w:rsidRPr="00327700" w:rsidRDefault="00913398" w:rsidP="00913398">
      <w:pPr>
        <w:jc w:val="both"/>
        <w:rPr>
          <w:rFonts w:ascii="Arial" w:eastAsia="Calibri" w:hAnsi="Arial" w:cs="Arial"/>
          <w:sz w:val="24"/>
          <w:szCs w:val="24"/>
        </w:rPr>
      </w:pPr>
      <w:r w:rsidRPr="00327700">
        <w:rPr>
          <w:rFonts w:ascii="Arial" w:eastAsia="Calibri" w:hAnsi="Arial" w:cs="Arial"/>
          <w:b/>
          <w:sz w:val="24"/>
          <w:szCs w:val="24"/>
        </w:rPr>
        <w:t xml:space="preserve">14.10.1. </w:t>
      </w:r>
      <w:r w:rsidRPr="00327700">
        <w:rPr>
          <w:rFonts w:ascii="Arial" w:eastAsia="Calibri" w:hAnsi="Arial" w:cs="Arial"/>
          <w:sz w:val="24"/>
          <w:szCs w:val="24"/>
        </w:rPr>
        <w:t xml:space="preserve">Participando empresa </w:t>
      </w:r>
      <w:r w:rsidRPr="00327700">
        <w:rPr>
          <w:rFonts w:ascii="Arial" w:eastAsia="Calibri" w:hAnsi="Arial" w:cs="Arial"/>
          <w:b/>
          <w:bCs/>
          <w:sz w:val="24"/>
          <w:szCs w:val="24"/>
        </w:rPr>
        <w:t xml:space="preserve">distribuidora de medicamentos nacionais, </w:t>
      </w:r>
      <w:r w:rsidRPr="00327700">
        <w:rPr>
          <w:rFonts w:ascii="Arial" w:eastAsia="Calibri" w:hAnsi="Arial" w:cs="Arial"/>
          <w:sz w:val="24"/>
          <w:szCs w:val="24"/>
        </w:rPr>
        <w:t>apresentar a documentação especificada nos subitens anteriores.</w:t>
      </w:r>
    </w:p>
    <w:p w:rsidR="00913398" w:rsidRPr="00327700" w:rsidRDefault="00913398" w:rsidP="00913398">
      <w:pPr>
        <w:jc w:val="both"/>
        <w:rPr>
          <w:rFonts w:ascii="Arial" w:eastAsia="Calibri" w:hAnsi="Arial" w:cs="Arial"/>
          <w:sz w:val="24"/>
          <w:szCs w:val="24"/>
        </w:rPr>
      </w:pPr>
      <w:r w:rsidRPr="00327700">
        <w:rPr>
          <w:rFonts w:ascii="Arial" w:eastAsia="Calibri" w:hAnsi="Arial" w:cs="Arial"/>
          <w:b/>
          <w:sz w:val="24"/>
          <w:szCs w:val="24"/>
        </w:rPr>
        <w:t>14.10.2.</w:t>
      </w:r>
      <w:r w:rsidRPr="00327700">
        <w:rPr>
          <w:rFonts w:ascii="Arial" w:eastAsia="Calibri" w:hAnsi="Arial" w:cs="Arial"/>
          <w:sz w:val="24"/>
          <w:szCs w:val="24"/>
        </w:rPr>
        <w:t xml:space="preserve"> Em se tratando de </w:t>
      </w:r>
      <w:r w:rsidRPr="00327700">
        <w:rPr>
          <w:rFonts w:ascii="Arial" w:eastAsia="Calibri" w:hAnsi="Arial" w:cs="Arial"/>
          <w:b/>
          <w:bCs/>
          <w:sz w:val="24"/>
          <w:szCs w:val="24"/>
        </w:rPr>
        <w:t>produto importado</w:t>
      </w:r>
      <w:r w:rsidRPr="00327700">
        <w:rPr>
          <w:rFonts w:ascii="Arial" w:eastAsia="Calibri" w:hAnsi="Arial" w:cs="Arial"/>
          <w:sz w:val="24"/>
          <w:szCs w:val="24"/>
        </w:rPr>
        <w:t>,</w:t>
      </w:r>
      <w:r w:rsidRPr="00327700">
        <w:rPr>
          <w:rFonts w:ascii="Arial" w:eastAsia="Calibri" w:hAnsi="Arial" w:cs="Arial"/>
          <w:b/>
          <w:sz w:val="24"/>
          <w:szCs w:val="24"/>
        </w:rPr>
        <w:t xml:space="preserve"> é obrigatória, ainda</w:t>
      </w:r>
      <w:r w:rsidRPr="00327700">
        <w:rPr>
          <w:rFonts w:ascii="Arial" w:eastAsia="Calibri" w:hAnsi="Arial" w:cs="Arial"/>
          <w:sz w:val="24"/>
          <w:szCs w:val="24"/>
        </w:rPr>
        <w:t xml:space="preserve">, a apresentação da cópia autenticada do </w:t>
      </w:r>
      <w:r w:rsidRPr="00327700">
        <w:rPr>
          <w:rFonts w:ascii="Arial" w:eastAsia="Calibri" w:hAnsi="Arial" w:cs="Arial"/>
          <w:b/>
          <w:sz w:val="24"/>
          <w:szCs w:val="24"/>
        </w:rPr>
        <w:t xml:space="preserve">Certificado de Boas Práticas de Fabricação e Controle emitidos pela autoridade sanitária do país de </w:t>
      </w:r>
      <w:r w:rsidRPr="00327700">
        <w:rPr>
          <w:rFonts w:ascii="Arial" w:eastAsia="Calibri" w:hAnsi="Arial" w:cs="Arial"/>
          <w:b/>
          <w:sz w:val="24"/>
          <w:szCs w:val="24"/>
        </w:rPr>
        <w:lastRenderedPageBreak/>
        <w:t>origem</w:t>
      </w:r>
      <w:r w:rsidRPr="00327700">
        <w:rPr>
          <w:rFonts w:ascii="Arial" w:eastAsia="Calibri" w:hAnsi="Arial" w:cs="Arial"/>
          <w:sz w:val="24"/>
          <w:szCs w:val="24"/>
        </w:rPr>
        <w:t>, com tradução juramentada, ou laudo de inspeção emitido pela Autoridade Sanitária Brasileira na Unidade Fabril.</w:t>
      </w:r>
    </w:p>
    <w:p w:rsidR="00913398" w:rsidRPr="00327700" w:rsidRDefault="00913398" w:rsidP="00913398">
      <w:pPr>
        <w:jc w:val="both"/>
        <w:rPr>
          <w:rFonts w:ascii="Arial" w:eastAsia="Calibri" w:hAnsi="Arial" w:cs="Arial"/>
          <w:sz w:val="24"/>
          <w:szCs w:val="24"/>
        </w:rPr>
      </w:pPr>
      <w:r w:rsidRPr="00327700">
        <w:rPr>
          <w:rFonts w:ascii="Arial" w:eastAsia="Calibri" w:hAnsi="Arial" w:cs="Arial"/>
          <w:b/>
          <w:sz w:val="24"/>
          <w:szCs w:val="24"/>
        </w:rPr>
        <w:t xml:space="preserve">14.10.2. </w:t>
      </w:r>
      <w:r w:rsidRPr="00327700">
        <w:rPr>
          <w:rFonts w:ascii="Arial" w:eastAsia="Calibri" w:hAnsi="Arial" w:cs="Arial"/>
          <w:sz w:val="24"/>
          <w:szCs w:val="24"/>
        </w:rPr>
        <w:t>Quando a empresa fabricante de medicamento importado</w:t>
      </w:r>
      <w:r w:rsidRPr="00327700">
        <w:rPr>
          <w:rFonts w:ascii="Arial" w:eastAsia="Calibri" w:hAnsi="Arial" w:cs="Arial"/>
          <w:b/>
          <w:sz w:val="24"/>
          <w:szCs w:val="24"/>
        </w:rPr>
        <w:t xml:space="preserve"> </w:t>
      </w:r>
      <w:r w:rsidRPr="00327700">
        <w:rPr>
          <w:rFonts w:ascii="Arial" w:eastAsia="Calibri" w:hAnsi="Arial" w:cs="Arial"/>
          <w:sz w:val="24"/>
          <w:szCs w:val="24"/>
        </w:rPr>
        <w:t xml:space="preserve">possuir o </w:t>
      </w:r>
      <w:r w:rsidRPr="00327700">
        <w:rPr>
          <w:rFonts w:ascii="Arial" w:eastAsia="Calibri" w:hAnsi="Arial" w:cs="Arial"/>
          <w:b/>
          <w:sz w:val="24"/>
          <w:szCs w:val="24"/>
        </w:rPr>
        <w:t>Certificado de Boas Práticas de Fabricação e Controle emitido pela ANVISA</w:t>
      </w:r>
      <w:r w:rsidRPr="00327700">
        <w:rPr>
          <w:rFonts w:ascii="Arial" w:eastAsia="Calibri" w:hAnsi="Arial" w:cs="Arial"/>
          <w:sz w:val="24"/>
          <w:szCs w:val="24"/>
        </w:rPr>
        <w:t>, poderá apresentá-lo em substituição ao disposto no item anterior.</w:t>
      </w:r>
    </w:p>
    <w:p w:rsidR="00913398" w:rsidRPr="00327700" w:rsidRDefault="00913398" w:rsidP="00913398">
      <w:pPr>
        <w:jc w:val="both"/>
        <w:rPr>
          <w:rFonts w:ascii="Arial" w:eastAsia="Calibri" w:hAnsi="Arial" w:cs="Arial"/>
          <w:sz w:val="24"/>
          <w:szCs w:val="24"/>
        </w:rPr>
      </w:pPr>
      <w:r w:rsidRPr="00327700">
        <w:rPr>
          <w:rFonts w:ascii="Arial" w:eastAsia="Calibri" w:hAnsi="Arial" w:cs="Arial"/>
          <w:b/>
          <w:sz w:val="24"/>
          <w:szCs w:val="24"/>
        </w:rPr>
        <w:t>14.11.</w:t>
      </w:r>
      <w:r w:rsidRPr="00327700">
        <w:rPr>
          <w:rFonts w:ascii="Arial" w:eastAsia="Calibri" w:hAnsi="Arial" w:cs="Arial"/>
          <w:sz w:val="24"/>
          <w:szCs w:val="24"/>
        </w:rPr>
        <w:t xml:space="preserve"> Quando a autoridade sanitária do país de origem não emitir documento intitulado Certificado de Boas Práticas de Fabricação e Controle, poderá ser substituído, conjuntamente, pelos documentos: Certificado de Autorização de Fabricação, Certificado de Produto Farmacêutico</w:t>
      </w:r>
      <w:r w:rsidRPr="00327700">
        <w:rPr>
          <w:rFonts w:ascii="Arial" w:eastAsia="Calibri" w:hAnsi="Arial" w:cs="Arial"/>
          <w:b/>
          <w:bCs/>
          <w:sz w:val="24"/>
          <w:szCs w:val="24"/>
        </w:rPr>
        <w:t xml:space="preserve"> </w:t>
      </w:r>
      <w:r w:rsidRPr="00327700">
        <w:rPr>
          <w:rFonts w:ascii="Arial" w:eastAsia="Calibri" w:hAnsi="Arial" w:cs="Arial"/>
          <w:sz w:val="24"/>
          <w:szCs w:val="24"/>
        </w:rPr>
        <w:t>e por uma</w:t>
      </w:r>
      <w:r w:rsidRPr="00327700">
        <w:rPr>
          <w:rFonts w:ascii="Arial" w:eastAsia="Calibri" w:hAnsi="Arial" w:cs="Arial"/>
          <w:b/>
          <w:bCs/>
          <w:sz w:val="24"/>
          <w:szCs w:val="24"/>
        </w:rPr>
        <w:t xml:space="preserve"> </w:t>
      </w:r>
      <w:r w:rsidRPr="00327700">
        <w:rPr>
          <w:rFonts w:ascii="Arial" w:eastAsia="Calibri" w:hAnsi="Arial" w:cs="Arial"/>
          <w:sz w:val="24"/>
          <w:szCs w:val="24"/>
        </w:rPr>
        <w:t>Declaração da Agência Internacional por linha de produção/forma farmacêutica especificada, desde que estes mencionem qual a unidade fabril está sujeita a inspeções em intervalos adequados e que o fabricante cumpre com as Boas Práticas de Fabricação, conforme recomendação da OMS.</w:t>
      </w:r>
    </w:p>
    <w:p w:rsidR="00913398" w:rsidRPr="00327700" w:rsidRDefault="00913398" w:rsidP="00913398">
      <w:pPr>
        <w:jc w:val="both"/>
        <w:rPr>
          <w:rFonts w:ascii="Arial" w:eastAsia="Calibri" w:hAnsi="Arial" w:cs="Arial"/>
          <w:sz w:val="24"/>
          <w:szCs w:val="24"/>
        </w:rPr>
      </w:pPr>
      <w:r w:rsidRPr="00327700">
        <w:rPr>
          <w:rFonts w:ascii="Arial" w:eastAsia="Calibri" w:hAnsi="Arial" w:cs="Arial"/>
          <w:b/>
          <w:sz w:val="24"/>
          <w:szCs w:val="24"/>
        </w:rPr>
        <w:t xml:space="preserve">14.12. </w:t>
      </w:r>
      <w:r w:rsidRPr="00327700">
        <w:rPr>
          <w:rFonts w:ascii="Arial" w:eastAsia="Calibri" w:hAnsi="Arial" w:cs="Arial"/>
          <w:bCs/>
          <w:iCs/>
          <w:sz w:val="24"/>
          <w:szCs w:val="24"/>
        </w:rPr>
        <w:t xml:space="preserve">Quando o Certificado de Boas Práticas de Fabricação e Controle emitido pela autoridade sanitária do país de origem, </w:t>
      </w:r>
      <w:r w:rsidRPr="00327700">
        <w:rPr>
          <w:rFonts w:ascii="Arial" w:eastAsia="Calibri" w:hAnsi="Arial" w:cs="Arial"/>
          <w:bCs/>
          <w:iCs/>
          <w:sz w:val="24"/>
          <w:szCs w:val="24"/>
          <w:u w:val="single"/>
        </w:rPr>
        <w:t>em original</w:t>
      </w:r>
      <w:r w:rsidRPr="00327700">
        <w:rPr>
          <w:rFonts w:ascii="Arial" w:eastAsia="Calibri" w:hAnsi="Arial" w:cs="Arial"/>
          <w:bCs/>
          <w:iCs/>
          <w:sz w:val="24"/>
          <w:szCs w:val="24"/>
        </w:rPr>
        <w:t>, com tradução juramentada, bem como Certificado de Autorização de Fabricação, Certificado de Produto Farmacêutico e Declaração da Agência Internacional por linha de produção/forma farmacêutica especificada não possuírem prazo de validade, este certificado/declaração será considerado válido por 01 (um) ano, contados a partir da data de sua emissão, exceto se apresentada legislação sanitária do país emitente, acompanhada de tradução juramentada, que especifique o prazo de validade destes.</w:t>
      </w:r>
    </w:p>
    <w:p w:rsidR="00913398" w:rsidRPr="00327700" w:rsidRDefault="00913398" w:rsidP="00913398">
      <w:pPr>
        <w:jc w:val="both"/>
        <w:rPr>
          <w:rFonts w:ascii="Arial" w:eastAsia="Calibri" w:hAnsi="Arial" w:cs="Arial"/>
          <w:sz w:val="24"/>
          <w:szCs w:val="24"/>
        </w:rPr>
      </w:pPr>
      <w:r w:rsidRPr="00327700">
        <w:rPr>
          <w:rFonts w:ascii="Arial" w:eastAsia="Calibri" w:hAnsi="Arial" w:cs="Arial"/>
          <w:b/>
          <w:sz w:val="24"/>
          <w:szCs w:val="24"/>
        </w:rPr>
        <w:t xml:space="preserve">14.13. </w:t>
      </w:r>
      <w:r w:rsidRPr="00327700">
        <w:rPr>
          <w:rFonts w:ascii="Arial" w:eastAsia="Calibri" w:hAnsi="Arial" w:cs="Arial"/>
          <w:sz w:val="24"/>
          <w:szCs w:val="24"/>
        </w:rPr>
        <w:t>Na hipótese de medicamento genérico, deverão ser observadas e atendidas as normas técnicas estabelecidas pela Resolução RDC nº 16, de 20/03/07 da ANVISA.</w:t>
      </w:r>
    </w:p>
    <w:p w:rsidR="00913398" w:rsidRPr="00327700" w:rsidRDefault="00913398" w:rsidP="00913398">
      <w:pPr>
        <w:jc w:val="both"/>
        <w:rPr>
          <w:rFonts w:ascii="Arial" w:eastAsia="Calibri" w:hAnsi="Arial" w:cs="Arial"/>
          <w:sz w:val="24"/>
          <w:szCs w:val="24"/>
        </w:rPr>
      </w:pPr>
      <w:r w:rsidRPr="00327700">
        <w:rPr>
          <w:rFonts w:ascii="Arial" w:eastAsia="Calibri" w:hAnsi="Arial" w:cs="Arial"/>
          <w:b/>
          <w:sz w:val="24"/>
          <w:szCs w:val="24"/>
        </w:rPr>
        <w:t>14.14.</w:t>
      </w:r>
      <w:r w:rsidRPr="00327700">
        <w:rPr>
          <w:rFonts w:ascii="Arial" w:eastAsia="Calibri" w:hAnsi="Arial" w:cs="Arial"/>
          <w:sz w:val="24"/>
          <w:szCs w:val="24"/>
        </w:rPr>
        <w:t xml:space="preserve"> No caso de</w:t>
      </w:r>
      <w:r w:rsidRPr="00327700">
        <w:rPr>
          <w:rFonts w:ascii="Arial" w:eastAsia="Calibri" w:hAnsi="Arial" w:cs="Arial"/>
          <w:b/>
          <w:bCs/>
          <w:sz w:val="24"/>
          <w:szCs w:val="24"/>
        </w:rPr>
        <w:t xml:space="preserve"> terceirização</w:t>
      </w:r>
      <w:r w:rsidRPr="00327700">
        <w:rPr>
          <w:rFonts w:ascii="Arial" w:eastAsia="Calibri" w:hAnsi="Arial" w:cs="Arial"/>
          <w:sz w:val="24"/>
          <w:szCs w:val="24"/>
        </w:rPr>
        <w:t xml:space="preserve"> de etapas </w:t>
      </w:r>
      <w:r w:rsidRPr="00327700">
        <w:rPr>
          <w:rFonts w:ascii="Arial" w:eastAsia="Calibri" w:hAnsi="Arial" w:cs="Arial"/>
          <w:b/>
          <w:bCs/>
          <w:sz w:val="24"/>
          <w:szCs w:val="24"/>
        </w:rPr>
        <w:t>de</w:t>
      </w:r>
      <w:r w:rsidRPr="00327700">
        <w:rPr>
          <w:rFonts w:ascii="Arial" w:eastAsia="Calibri" w:hAnsi="Arial" w:cs="Arial"/>
          <w:sz w:val="24"/>
          <w:szCs w:val="24"/>
        </w:rPr>
        <w:t xml:space="preserve"> </w:t>
      </w:r>
      <w:r w:rsidRPr="00327700">
        <w:rPr>
          <w:rFonts w:ascii="Arial" w:eastAsia="Calibri" w:hAnsi="Arial" w:cs="Arial"/>
          <w:b/>
          <w:bCs/>
          <w:sz w:val="24"/>
          <w:szCs w:val="24"/>
        </w:rPr>
        <w:t>fabricação</w:t>
      </w:r>
      <w:r w:rsidRPr="00327700">
        <w:rPr>
          <w:rFonts w:ascii="Arial" w:eastAsia="Calibri" w:hAnsi="Arial" w:cs="Arial"/>
          <w:sz w:val="24"/>
          <w:szCs w:val="24"/>
        </w:rPr>
        <w:t xml:space="preserve"> do medicamento, bem como de </w:t>
      </w:r>
      <w:r w:rsidRPr="00327700">
        <w:rPr>
          <w:rFonts w:ascii="Arial" w:eastAsia="Calibri" w:hAnsi="Arial" w:cs="Arial"/>
          <w:b/>
          <w:bCs/>
          <w:sz w:val="24"/>
          <w:szCs w:val="24"/>
        </w:rPr>
        <w:t>produção da embalagem</w:t>
      </w:r>
      <w:r w:rsidRPr="00327700">
        <w:rPr>
          <w:rFonts w:ascii="Arial" w:eastAsia="Calibri" w:hAnsi="Arial" w:cs="Arial"/>
          <w:sz w:val="24"/>
          <w:szCs w:val="24"/>
        </w:rPr>
        <w:t xml:space="preserve"> deverá ser apresentado, o Contrato de Terceirização, devidamente autorizado pela ANVISA, </w:t>
      </w:r>
      <w:r w:rsidRPr="00327700">
        <w:rPr>
          <w:rFonts w:ascii="Arial" w:eastAsia="Calibri" w:hAnsi="Arial" w:cs="Arial"/>
          <w:bCs/>
          <w:sz w:val="24"/>
          <w:szCs w:val="24"/>
        </w:rPr>
        <w:t xml:space="preserve">além do </w:t>
      </w:r>
      <w:r w:rsidRPr="00327700">
        <w:rPr>
          <w:rFonts w:ascii="Arial" w:eastAsia="Calibri" w:hAnsi="Arial" w:cs="Arial"/>
          <w:sz w:val="24"/>
          <w:szCs w:val="24"/>
        </w:rPr>
        <w:t>Certificado de Boas Práticas de Fabricação e Controle,</w:t>
      </w:r>
      <w:r w:rsidRPr="00327700">
        <w:rPr>
          <w:rFonts w:ascii="Arial" w:eastAsia="Calibri" w:hAnsi="Arial" w:cs="Arial"/>
          <w:bCs/>
          <w:sz w:val="24"/>
          <w:szCs w:val="24"/>
        </w:rPr>
        <w:t xml:space="preserve"> </w:t>
      </w:r>
      <w:r w:rsidRPr="00327700">
        <w:rPr>
          <w:rFonts w:ascii="Arial" w:eastAsia="Calibri" w:hAnsi="Arial" w:cs="Arial"/>
          <w:sz w:val="24"/>
          <w:szCs w:val="24"/>
          <w:u w:val="single"/>
        </w:rPr>
        <w:t>dos laboratórios CONTRATANTE e CONTRATADO</w:t>
      </w:r>
      <w:r w:rsidRPr="00327700">
        <w:rPr>
          <w:rFonts w:ascii="Arial" w:eastAsia="Calibri" w:hAnsi="Arial" w:cs="Arial"/>
          <w:sz w:val="24"/>
          <w:szCs w:val="24"/>
        </w:rPr>
        <w:t>.</w:t>
      </w:r>
      <w:r w:rsidRPr="00327700">
        <w:rPr>
          <w:rFonts w:ascii="Arial" w:eastAsia="Calibri" w:hAnsi="Arial" w:cs="Arial"/>
          <w:bCs/>
          <w:sz w:val="24"/>
          <w:szCs w:val="24"/>
        </w:rPr>
        <w:t xml:space="preserve"> </w:t>
      </w:r>
    </w:p>
    <w:p w:rsidR="00913398" w:rsidRPr="00327700" w:rsidRDefault="00913398" w:rsidP="00913398">
      <w:pPr>
        <w:jc w:val="both"/>
        <w:rPr>
          <w:rFonts w:ascii="Arial" w:eastAsia="Calibri" w:hAnsi="Arial" w:cs="Arial"/>
          <w:sz w:val="24"/>
          <w:szCs w:val="24"/>
        </w:rPr>
      </w:pPr>
      <w:r w:rsidRPr="00327700">
        <w:rPr>
          <w:rFonts w:ascii="Arial" w:eastAsia="Calibri" w:hAnsi="Arial" w:cs="Arial"/>
          <w:b/>
          <w:sz w:val="24"/>
          <w:szCs w:val="24"/>
        </w:rPr>
        <w:t>14.15.</w:t>
      </w:r>
      <w:r w:rsidRPr="00327700">
        <w:rPr>
          <w:rFonts w:ascii="Arial" w:eastAsia="Calibri" w:hAnsi="Arial" w:cs="Arial"/>
          <w:sz w:val="24"/>
          <w:szCs w:val="24"/>
        </w:rPr>
        <w:t xml:space="preserve"> Na eventualidade da empresa licitante possuir filiais, a documentação a ser apresentada deverá ser pertinente apenas à empresa matriz ou à empresa filial participante, ficando desde já ressaltado que a contratação se efetivará com a pessoa jurídica ofertante da documentação em comento.</w:t>
      </w:r>
    </w:p>
    <w:p w:rsidR="00913398" w:rsidRPr="00327700" w:rsidRDefault="00913398" w:rsidP="00913398">
      <w:pPr>
        <w:rPr>
          <w:rFonts w:ascii="Arial" w:eastAsia="Calibri" w:hAnsi="Arial" w:cs="Arial"/>
          <w:b/>
          <w:sz w:val="24"/>
          <w:szCs w:val="24"/>
        </w:rPr>
      </w:pPr>
      <w:r w:rsidRPr="00327700">
        <w:rPr>
          <w:rFonts w:ascii="Arial" w:eastAsia="Calibri" w:hAnsi="Arial" w:cs="Arial"/>
          <w:b/>
          <w:sz w:val="24"/>
          <w:szCs w:val="24"/>
        </w:rPr>
        <w:lastRenderedPageBreak/>
        <w:t>14.16.</w:t>
      </w:r>
      <w:r w:rsidRPr="00327700">
        <w:rPr>
          <w:rFonts w:ascii="Arial" w:eastAsia="Calibri" w:hAnsi="Arial" w:cs="Arial"/>
          <w:sz w:val="24"/>
          <w:szCs w:val="24"/>
        </w:rPr>
        <w:t xml:space="preserve"> Os medicamentos deverão ter no mínimo 2/3 de seu prazo de validade total, contando a partir de sua fabricação, quando de sua entrega na USB. As exceções serão resolvidas pelo(a) farmacêutico(a) da responsável juntamente com a Chefia do Departamento de Saúde.</w:t>
      </w:r>
    </w:p>
    <w:p w:rsidR="00913398" w:rsidRPr="00327700" w:rsidRDefault="00913398" w:rsidP="00913398">
      <w:pPr>
        <w:jc w:val="both"/>
        <w:rPr>
          <w:rFonts w:ascii="Arial" w:eastAsia="Calibri" w:hAnsi="Arial" w:cs="Arial"/>
          <w:sz w:val="24"/>
          <w:szCs w:val="24"/>
        </w:rPr>
      </w:pPr>
      <w:r w:rsidRPr="00327700">
        <w:rPr>
          <w:rFonts w:ascii="Arial" w:eastAsia="Calibri" w:hAnsi="Arial" w:cs="Arial"/>
          <w:b/>
          <w:sz w:val="24"/>
          <w:szCs w:val="24"/>
        </w:rPr>
        <w:t>14.17.</w:t>
      </w:r>
      <w:r w:rsidRPr="00327700">
        <w:rPr>
          <w:rFonts w:ascii="Arial" w:eastAsia="Calibri" w:hAnsi="Arial" w:cs="Arial"/>
          <w:sz w:val="24"/>
          <w:szCs w:val="24"/>
        </w:rPr>
        <w:t xml:space="preserve"> Na hipótese de absoluta impossibilidade de cumprimento dessa condição, devidamente justificada e previamente avaliada pela área técnica – a Chefia do Departamento poderá, em extrema excepcionalidade, admitir a entrega, obrigando-se o fornecedor, quando acionado, a proceder a imediata substituição, à vista da inviabilidade da utilização dos medicamentos no período de validade.</w:t>
      </w:r>
    </w:p>
    <w:p w:rsidR="00913398" w:rsidRPr="00327700" w:rsidRDefault="00913398" w:rsidP="00913398">
      <w:pPr>
        <w:jc w:val="both"/>
        <w:rPr>
          <w:rFonts w:ascii="Arial" w:eastAsia="Calibri" w:hAnsi="Arial" w:cs="Arial"/>
          <w:b/>
          <w:sz w:val="24"/>
          <w:szCs w:val="24"/>
          <w:u w:val="single"/>
        </w:rPr>
      </w:pPr>
      <w:r w:rsidRPr="00327700">
        <w:rPr>
          <w:rFonts w:ascii="Arial" w:eastAsia="Calibri" w:hAnsi="Arial" w:cs="Arial"/>
          <w:b/>
          <w:sz w:val="24"/>
          <w:szCs w:val="24"/>
          <w:u w:val="single"/>
        </w:rPr>
        <w:t>14.18. Os medicamentos deverão ser, de preferência, genéricos, conforme Lei 9787/98.</w:t>
      </w:r>
    </w:p>
    <w:p w:rsidR="00913398" w:rsidRPr="00327700" w:rsidRDefault="00913398" w:rsidP="00913398">
      <w:pPr>
        <w:jc w:val="both"/>
        <w:rPr>
          <w:rFonts w:ascii="Arial" w:eastAsia="Calibri" w:hAnsi="Arial" w:cs="Arial"/>
          <w:sz w:val="24"/>
          <w:szCs w:val="24"/>
        </w:rPr>
      </w:pPr>
      <w:r w:rsidRPr="00327700">
        <w:rPr>
          <w:rFonts w:ascii="Arial" w:eastAsia="Calibri" w:hAnsi="Arial" w:cs="Arial"/>
          <w:b/>
          <w:sz w:val="24"/>
          <w:szCs w:val="24"/>
        </w:rPr>
        <w:t>14.19.</w:t>
      </w:r>
      <w:r w:rsidRPr="00327700">
        <w:rPr>
          <w:rFonts w:ascii="Arial" w:eastAsia="Calibri" w:hAnsi="Arial" w:cs="Arial"/>
          <w:sz w:val="24"/>
          <w:szCs w:val="24"/>
        </w:rPr>
        <w:t xml:space="preserve"> Os medicamentos embalados em blisters deverão, de preferência, ser fracionáveis. </w:t>
      </w:r>
    </w:p>
    <w:p w:rsidR="00913398" w:rsidRPr="00327700" w:rsidRDefault="00913398" w:rsidP="00913398">
      <w:pPr>
        <w:jc w:val="both"/>
        <w:rPr>
          <w:rFonts w:ascii="Arial" w:eastAsia="Calibri" w:hAnsi="Arial" w:cs="Arial"/>
          <w:sz w:val="24"/>
          <w:szCs w:val="24"/>
        </w:rPr>
      </w:pPr>
      <w:r w:rsidRPr="00327700">
        <w:rPr>
          <w:rFonts w:ascii="Arial" w:eastAsia="Calibri" w:hAnsi="Arial" w:cs="Arial"/>
          <w:b/>
          <w:sz w:val="24"/>
          <w:szCs w:val="24"/>
        </w:rPr>
        <w:t>14.20.</w:t>
      </w:r>
      <w:r w:rsidRPr="00327700">
        <w:rPr>
          <w:rFonts w:ascii="Arial" w:eastAsia="Calibri" w:hAnsi="Arial" w:cs="Arial"/>
          <w:sz w:val="24"/>
          <w:szCs w:val="24"/>
        </w:rPr>
        <w:t xml:space="preserve"> Na Nota Fiscal / Fatura deverá estar acompanhada de laudo analítico-laboratorial referente a identidade e qualidade de cada lote expedido pela empresa produtora, titular do Registro do Ministério da Saúde, se esta for licitante. Este laudo deve comprovar o atendimento às especificações previstas pela farmacopéia para o princípio ativo e forma farmacêutica.</w:t>
      </w:r>
    </w:p>
    <w:p w:rsidR="00913398" w:rsidRPr="00327700" w:rsidRDefault="00913398" w:rsidP="00913398">
      <w:pPr>
        <w:jc w:val="both"/>
        <w:rPr>
          <w:rFonts w:ascii="Arial" w:eastAsia="Calibri" w:hAnsi="Arial" w:cs="Arial"/>
          <w:sz w:val="24"/>
          <w:szCs w:val="24"/>
        </w:rPr>
      </w:pPr>
      <w:r w:rsidRPr="00327700">
        <w:rPr>
          <w:rFonts w:ascii="Arial" w:eastAsia="Calibri" w:hAnsi="Arial" w:cs="Arial"/>
          <w:b/>
          <w:sz w:val="24"/>
          <w:szCs w:val="24"/>
        </w:rPr>
        <w:t xml:space="preserve">14.21. </w:t>
      </w:r>
      <w:r w:rsidRPr="00327700">
        <w:rPr>
          <w:rFonts w:ascii="Arial" w:eastAsia="Calibri" w:hAnsi="Arial" w:cs="Arial"/>
          <w:sz w:val="24"/>
          <w:szCs w:val="24"/>
        </w:rPr>
        <w:t>Em se tratando de produto importado, é obrigatória a apresentação do ensaio completo de controle de qualidade dos lotes fornecidos emitido no Brasil, conforme Portaria ANVISA nº 185 de 08.03.99.</w:t>
      </w:r>
    </w:p>
    <w:p w:rsidR="00913398" w:rsidRPr="00327700" w:rsidRDefault="00913398" w:rsidP="00913398">
      <w:pPr>
        <w:jc w:val="both"/>
        <w:rPr>
          <w:rFonts w:ascii="Arial" w:eastAsia="Calibri" w:hAnsi="Arial" w:cs="Arial"/>
          <w:sz w:val="24"/>
          <w:szCs w:val="24"/>
        </w:rPr>
      </w:pPr>
      <w:r w:rsidRPr="00327700">
        <w:rPr>
          <w:rFonts w:ascii="Arial" w:eastAsia="Calibri" w:hAnsi="Arial" w:cs="Arial"/>
          <w:b/>
          <w:sz w:val="24"/>
          <w:szCs w:val="24"/>
        </w:rPr>
        <w:t>14.22.</w:t>
      </w:r>
      <w:r w:rsidRPr="00327700">
        <w:rPr>
          <w:rFonts w:ascii="Arial" w:eastAsia="Calibri" w:hAnsi="Arial" w:cs="Arial"/>
          <w:sz w:val="24"/>
          <w:szCs w:val="24"/>
        </w:rPr>
        <w:t xml:space="preserve"> O acondicionamento e transporte deverão ser feitos dentro do preconizado. Os produtos deverão estar devidamente protegidos do pó e variações de temperatura, conforme Resolução ANVISA nº 329 de 22.07.99 – ‘Roteiro de Inspeção’. No caso de produtos termolábeis, a embalagem e os controles devem ser apropriados para garantir a integridade do produto. Nesses produtos, devem ser utilizadas, preferencialmente, fitas especiais para monitoramento de temperatura durante o transporte.</w:t>
      </w:r>
    </w:p>
    <w:p w:rsidR="00913398" w:rsidRPr="00327700" w:rsidRDefault="00913398" w:rsidP="00913398">
      <w:pPr>
        <w:jc w:val="both"/>
        <w:rPr>
          <w:rFonts w:ascii="Arial" w:eastAsia="Calibri" w:hAnsi="Arial" w:cs="Arial"/>
          <w:sz w:val="24"/>
          <w:szCs w:val="24"/>
        </w:rPr>
      </w:pPr>
      <w:r w:rsidRPr="00327700">
        <w:rPr>
          <w:rFonts w:ascii="Arial" w:eastAsia="Calibri" w:hAnsi="Arial" w:cs="Arial"/>
          <w:b/>
          <w:sz w:val="24"/>
          <w:szCs w:val="24"/>
        </w:rPr>
        <w:t>14.23</w:t>
      </w:r>
      <w:r w:rsidRPr="00327700">
        <w:rPr>
          <w:rFonts w:ascii="Arial" w:eastAsia="Calibri" w:hAnsi="Arial" w:cs="Arial"/>
          <w:sz w:val="24"/>
          <w:szCs w:val="24"/>
        </w:rPr>
        <w:t>. As embalagens externas devem apresentar as condições corretas de armazenamento do produto referentes a temperatura, umidade, empilhamento, etc.</w:t>
      </w:r>
    </w:p>
    <w:p w:rsidR="00913398" w:rsidRPr="00327700" w:rsidRDefault="00913398" w:rsidP="00913398">
      <w:pPr>
        <w:jc w:val="both"/>
        <w:rPr>
          <w:rFonts w:ascii="Arial" w:eastAsia="Calibri" w:hAnsi="Arial" w:cs="Arial"/>
          <w:sz w:val="24"/>
          <w:szCs w:val="24"/>
        </w:rPr>
      </w:pPr>
      <w:r w:rsidRPr="00327700">
        <w:rPr>
          <w:rFonts w:ascii="Arial" w:eastAsia="Calibri" w:hAnsi="Arial" w:cs="Arial"/>
          <w:b/>
          <w:sz w:val="24"/>
          <w:szCs w:val="24"/>
        </w:rPr>
        <w:lastRenderedPageBreak/>
        <w:t>14.24.</w:t>
      </w:r>
      <w:r w:rsidRPr="00327700">
        <w:rPr>
          <w:rFonts w:ascii="Arial" w:eastAsia="Calibri" w:hAnsi="Arial" w:cs="Arial"/>
          <w:sz w:val="24"/>
          <w:szCs w:val="24"/>
        </w:rPr>
        <w:t xml:space="preserve"> As embalagens devem conter as respectivas bulas e demais exigências legais previstas para o cartucho e rotulagem e o texto de acordo com orientações do Ministério da Saúde e Código de Defesa do Consumidor.</w:t>
      </w:r>
    </w:p>
    <w:p w:rsidR="00913398" w:rsidRPr="00327700" w:rsidRDefault="00913398" w:rsidP="00913398">
      <w:pPr>
        <w:jc w:val="both"/>
        <w:rPr>
          <w:rFonts w:ascii="Arial" w:eastAsia="Calibri" w:hAnsi="Arial" w:cs="Arial"/>
          <w:sz w:val="24"/>
          <w:szCs w:val="24"/>
        </w:rPr>
      </w:pPr>
      <w:r w:rsidRPr="00327700">
        <w:rPr>
          <w:rFonts w:ascii="Arial" w:eastAsia="Calibri" w:hAnsi="Arial" w:cs="Arial"/>
          <w:b/>
          <w:sz w:val="24"/>
          <w:szCs w:val="24"/>
        </w:rPr>
        <w:t>14.25.</w:t>
      </w:r>
      <w:r w:rsidRPr="00327700">
        <w:rPr>
          <w:rFonts w:ascii="Arial" w:eastAsia="Calibri" w:hAnsi="Arial" w:cs="Arial"/>
          <w:sz w:val="24"/>
          <w:szCs w:val="24"/>
        </w:rPr>
        <w:t xml:space="preserve"> As embalagens primárias individuais dos produtos (ampolas, blisters, strips e frascos) devem apresentar: número do lote, data de fabricação e prazo de validade.</w:t>
      </w:r>
    </w:p>
    <w:p w:rsidR="00913398" w:rsidRPr="00327700" w:rsidRDefault="00913398" w:rsidP="00913398">
      <w:pPr>
        <w:jc w:val="both"/>
        <w:rPr>
          <w:rFonts w:ascii="Arial" w:eastAsia="Calibri" w:hAnsi="Arial" w:cs="Arial"/>
          <w:sz w:val="24"/>
          <w:szCs w:val="24"/>
        </w:rPr>
      </w:pPr>
      <w:r w:rsidRPr="00327700">
        <w:rPr>
          <w:rFonts w:ascii="Arial" w:eastAsia="Calibri" w:hAnsi="Arial" w:cs="Arial"/>
          <w:b/>
          <w:sz w:val="24"/>
          <w:szCs w:val="24"/>
        </w:rPr>
        <w:t xml:space="preserve">14.26. </w:t>
      </w:r>
      <w:r w:rsidRPr="00327700">
        <w:rPr>
          <w:rFonts w:ascii="Arial" w:eastAsia="Calibri" w:hAnsi="Arial" w:cs="Arial"/>
          <w:sz w:val="24"/>
          <w:szCs w:val="24"/>
        </w:rPr>
        <w:t xml:space="preserve">Deverão ser fornecidos juntamente com todos os produtos, quando necessário, os acessórios: copo dosador, seringa aplicadora de uso ginecológico - 7(sete) OU 14(quatorze) por tubo de pomada e/ou gel -, conta gotas e colher para aplicação, ingestão ou manipulação, salvo os itens que já possuírem embalagem própria para tal finalidade, medicamentos injetáveis de uso hospitalar e insulina. </w:t>
      </w:r>
    </w:p>
    <w:p w:rsidR="00913398" w:rsidRPr="00327700" w:rsidRDefault="00913398" w:rsidP="00913398">
      <w:pPr>
        <w:jc w:val="both"/>
        <w:rPr>
          <w:rFonts w:ascii="Arial" w:eastAsia="Calibri" w:hAnsi="Arial" w:cs="Arial"/>
          <w:sz w:val="24"/>
          <w:szCs w:val="24"/>
        </w:rPr>
      </w:pPr>
      <w:r w:rsidRPr="00327700">
        <w:rPr>
          <w:rFonts w:ascii="Arial" w:eastAsia="Calibri" w:hAnsi="Arial" w:cs="Arial"/>
          <w:b/>
          <w:sz w:val="24"/>
          <w:szCs w:val="24"/>
        </w:rPr>
        <w:t>14.27.</w:t>
      </w:r>
      <w:r w:rsidRPr="00327700">
        <w:rPr>
          <w:rFonts w:ascii="Arial" w:eastAsia="Calibri" w:hAnsi="Arial" w:cs="Arial"/>
          <w:sz w:val="24"/>
          <w:szCs w:val="24"/>
        </w:rPr>
        <w:t xml:space="preserve"> Quando se tratar de produto injetável e for apresentado sob a forma de pó ou liofilizado, no preço cotado, já deverá estar incluído o diluente.</w:t>
      </w:r>
    </w:p>
    <w:p w:rsidR="00913398" w:rsidRPr="00327700" w:rsidRDefault="00913398" w:rsidP="00913398">
      <w:pPr>
        <w:jc w:val="both"/>
        <w:rPr>
          <w:rFonts w:ascii="Arial" w:eastAsia="Calibri" w:hAnsi="Arial" w:cs="Arial"/>
          <w:sz w:val="24"/>
          <w:szCs w:val="24"/>
        </w:rPr>
      </w:pPr>
      <w:r w:rsidRPr="00327700">
        <w:rPr>
          <w:rFonts w:ascii="Arial" w:eastAsia="Calibri" w:hAnsi="Arial" w:cs="Arial"/>
          <w:b/>
          <w:sz w:val="24"/>
          <w:szCs w:val="24"/>
        </w:rPr>
        <w:t>14.28.</w:t>
      </w:r>
      <w:r w:rsidRPr="00327700">
        <w:rPr>
          <w:rFonts w:ascii="Arial" w:eastAsia="Calibri" w:hAnsi="Arial" w:cs="Arial"/>
          <w:sz w:val="24"/>
          <w:szCs w:val="24"/>
        </w:rPr>
        <w:t xml:space="preserve"> Os produtos hemoderivados devem atender a Resolução da Diretoria Colegiada da Agência Nacional de Vigilância Sanitária - RDC nº 046 de 18.05.00.</w:t>
      </w:r>
    </w:p>
    <w:p w:rsidR="00913398" w:rsidRPr="00327700" w:rsidRDefault="00913398" w:rsidP="00913398">
      <w:pPr>
        <w:jc w:val="both"/>
        <w:rPr>
          <w:rFonts w:ascii="Arial" w:eastAsia="Calibri" w:hAnsi="Arial" w:cs="Arial"/>
          <w:sz w:val="24"/>
          <w:szCs w:val="24"/>
        </w:rPr>
      </w:pPr>
      <w:r w:rsidRPr="00327700">
        <w:rPr>
          <w:rFonts w:ascii="Arial" w:eastAsia="Calibri" w:hAnsi="Arial" w:cs="Arial"/>
          <w:b/>
          <w:sz w:val="24"/>
          <w:szCs w:val="24"/>
        </w:rPr>
        <w:t xml:space="preserve">14.29. </w:t>
      </w:r>
      <w:r w:rsidRPr="00327700">
        <w:rPr>
          <w:rFonts w:ascii="Arial" w:eastAsia="Calibri" w:hAnsi="Arial" w:cs="Arial"/>
          <w:sz w:val="24"/>
          <w:szCs w:val="24"/>
        </w:rPr>
        <w:t xml:space="preserve">Na Nota Fiscal deverá constar os números dos lotes correspondentes aos produtos entregues, bem como o </w:t>
      </w:r>
      <w:r w:rsidRPr="00327700">
        <w:rPr>
          <w:rFonts w:ascii="Arial" w:hAnsi="Arial" w:cs="Arial"/>
          <w:sz w:val="24"/>
          <w:szCs w:val="24"/>
        </w:rPr>
        <w:t xml:space="preserve">nome do princípio ativo, lote e validade, caso não disponham, as mesmas deverão encaminhar uma carta de correção com a nota fiscal. </w:t>
      </w:r>
    </w:p>
    <w:p w:rsidR="00913398" w:rsidRPr="00327700" w:rsidRDefault="00913398" w:rsidP="00913398">
      <w:pPr>
        <w:autoSpaceDE w:val="0"/>
        <w:autoSpaceDN w:val="0"/>
        <w:adjustRightInd w:val="0"/>
        <w:jc w:val="both"/>
        <w:rPr>
          <w:rFonts w:ascii="Arial" w:eastAsia="Calibri" w:hAnsi="Arial" w:cs="Arial"/>
          <w:sz w:val="24"/>
          <w:szCs w:val="24"/>
        </w:rPr>
      </w:pPr>
      <w:r w:rsidRPr="00327700">
        <w:rPr>
          <w:rFonts w:ascii="Arial" w:eastAsia="Calibri" w:hAnsi="Arial" w:cs="Arial"/>
          <w:b/>
          <w:sz w:val="24"/>
          <w:szCs w:val="24"/>
        </w:rPr>
        <w:t xml:space="preserve">14.29.1. </w:t>
      </w:r>
      <w:r w:rsidRPr="00327700">
        <w:rPr>
          <w:rFonts w:ascii="Arial" w:eastAsia="Calibri" w:hAnsi="Arial" w:cs="Arial"/>
          <w:sz w:val="24"/>
          <w:szCs w:val="24"/>
        </w:rPr>
        <w:t>Não serão aceitas entregas de mercadorias sem Notas Fiscais, ou preenchidas erroneamente.</w:t>
      </w:r>
    </w:p>
    <w:p w:rsidR="00913398" w:rsidRPr="00327700" w:rsidRDefault="00913398" w:rsidP="00913398">
      <w:pPr>
        <w:autoSpaceDE w:val="0"/>
        <w:autoSpaceDN w:val="0"/>
        <w:adjustRightInd w:val="0"/>
        <w:jc w:val="both"/>
        <w:rPr>
          <w:rFonts w:ascii="Arial" w:eastAsia="Calibri" w:hAnsi="Arial" w:cs="Arial"/>
          <w:sz w:val="24"/>
          <w:szCs w:val="24"/>
        </w:rPr>
      </w:pPr>
      <w:r w:rsidRPr="00327700">
        <w:rPr>
          <w:rFonts w:ascii="Arial" w:eastAsia="Calibri" w:hAnsi="Arial" w:cs="Arial"/>
          <w:b/>
          <w:sz w:val="24"/>
          <w:szCs w:val="24"/>
        </w:rPr>
        <w:t>14.29.2.</w:t>
      </w:r>
      <w:r w:rsidRPr="00327700">
        <w:rPr>
          <w:rFonts w:ascii="Arial" w:eastAsia="Calibri" w:hAnsi="Arial" w:cs="Arial"/>
          <w:sz w:val="24"/>
          <w:szCs w:val="24"/>
        </w:rPr>
        <w:t xml:space="preserve"> Toda Nota Fiscal deverá, obrigatoriamente, conter o numero da NAF, empenho e pregão a qual esta vinculada.  </w:t>
      </w:r>
    </w:p>
    <w:p w:rsidR="00913398" w:rsidRPr="00327700" w:rsidRDefault="00913398" w:rsidP="00913398">
      <w:pPr>
        <w:pStyle w:val="p18"/>
        <w:tabs>
          <w:tab w:val="clear" w:pos="740"/>
        </w:tabs>
        <w:spacing w:line="240" w:lineRule="auto"/>
        <w:ind w:left="0" w:firstLine="0"/>
        <w:rPr>
          <w:rFonts w:ascii="Arial" w:hAnsi="Arial" w:cs="Arial"/>
          <w:szCs w:val="24"/>
        </w:rPr>
      </w:pPr>
      <w:r w:rsidRPr="00327700">
        <w:rPr>
          <w:rFonts w:ascii="Arial" w:hAnsi="Arial" w:cs="Arial"/>
          <w:b/>
          <w:szCs w:val="24"/>
        </w:rPr>
        <w:t>14.29.3.</w:t>
      </w:r>
      <w:r w:rsidRPr="00327700">
        <w:rPr>
          <w:rFonts w:ascii="Arial" w:hAnsi="Arial" w:cs="Arial"/>
          <w:szCs w:val="24"/>
        </w:rPr>
        <w:t xml:space="preserve"> Atendendo as Resoluçoes da CMED n° 02/2004, 04/2006, e 03/2011, deverão obedecer ao estabelecido para cumprimento das solicitaçoes de medicamentos básicos: para compras públicas - Preço de Fábrica - PF é o teto de preço pelo qual um laboratório ou distribuidor pode comercializar um medicamento no mercado brasileiro, são esses os preços máximos que devem ser observados, tanto pelos vendedores, como pelos compradores, nas aquisiçoes de medicamentos destinados ao Sistema Único de Saúde (SUS) - entes da Administração Pública Direta ou Indireta da União, Estados, Distrito Federal e Municípios.</w:t>
      </w:r>
    </w:p>
    <w:p w:rsidR="00913398" w:rsidRPr="00327700" w:rsidRDefault="00913398" w:rsidP="00913398">
      <w:pPr>
        <w:pStyle w:val="p18"/>
        <w:tabs>
          <w:tab w:val="clear" w:pos="740"/>
        </w:tabs>
        <w:spacing w:line="240" w:lineRule="auto"/>
        <w:ind w:left="0" w:firstLine="0"/>
        <w:rPr>
          <w:rFonts w:ascii="Arial" w:hAnsi="Arial" w:cs="Arial"/>
          <w:szCs w:val="24"/>
        </w:rPr>
      </w:pPr>
      <w:r w:rsidRPr="00327700">
        <w:rPr>
          <w:rFonts w:ascii="Arial" w:hAnsi="Arial" w:cs="Arial"/>
          <w:b/>
          <w:szCs w:val="24"/>
        </w:rPr>
        <w:t>14.29.4.</w:t>
      </w:r>
      <w:r w:rsidRPr="00327700">
        <w:rPr>
          <w:rFonts w:ascii="Arial" w:hAnsi="Arial" w:cs="Arial"/>
          <w:szCs w:val="24"/>
        </w:rPr>
        <w:t xml:space="preserve"> Aplicar o CAP (Coeficiente de Adequação de Preços), desconto para compras públicas por demanda judicial e também nos medicamentos indicados </w:t>
      </w:r>
      <w:r w:rsidRPr="00327700">
        <w:rPr>
          <w:rFonts w:ascii="Arial" w:hAnsi="Arial" w:cs="Arial"/>
          <w:szCs w:val="24"/>
        </w:rPr>
        <w:lastRenderedPageBreak/>
        <w:t>para o tratamento de DST/AIDS, sangue e hemoderivados, antineoplasicos e adjuvantes no tratamento do cancer, constantes na resolução CMED numero 10 de 30/11/2011.</w:t>
      </w:r>
    </w:p>
    <w:p w:rsidR="00913398" w:rsidRPr="00327700" w:rsidRDefault="00913398" w:rsidP="00913398">
      <w:pPr>
        <w:pStyle w:val="p18"/>
        <w:tabs>
          <w:tab w:val="clear" w:pos="740"/>
        </w:tabs>
        <w:spacing w:line="240" w:lineRule="auto"/>
        <w:ind w:left="0" w:firstLine="0"/>
        <w:rPr>
          <w:rFonts w:ascii="Arial" w:hAnsi="Arial" w:cs="Arial"/>
          <w:szCs w:val="24"/>
        </w:rPr>
      </w:pPr>
      <w:r w:rsidRPr="00327700">
        <w:rPr>
          <w:rFonts w:ascii="Arial" w:hAnsi="Arial" w:cs="Arial"/>
          <w:b/>
          <w:szCs w:val="24"/>
        </w:rPr>
        <w:t xml:space="preserve">14.29.5. </w:t>
      </w:r>
      <w:r w:rsidRPr="00327700">
        <w:rPr>
          <w:rFonts w:ascii="Arial" w:hAnsi="Arial" w:cs="Arial"/>
          <w:szCs w:val="24"/>
        </w:rPr>
        <w:t xml:space="preserve">Em caso de irregularidade não sanada pelo licitante vencedor, a administração por meio de seu representante, reduzirá a termos os fatos ocorridos e encaminhará a autoridade competente para que sejam tomadas as providências legais pertinentes. </w:t>
      </w:r>
    </w:p>
    <w:p w:rsidR="00913398" w:rsidRPr="00327700" w:rsidRDefault="00913398" w:rsidP="00913398">
      <w:pPr>
        <w:pStyle w:val="p18"/>
        <w:tabs>
          <w:tab w:val="clear" w:pos="740"/>
        </w:tabs>
        <w:spacing w:line="240" w:lineRule="auto"/>
        <w:ind w:left="0" w:firstLine="0"/>
        <w:rPr>
          <w:rFonts w:ascii="Arial" w:hAnsi="Arial" w:cs="Arial"/>
          <w:szCs w:val="24"/>
        </w:rPr>
      </w:pPr>
    </w:p>
    <w:p w:rsidR="00913398" w:rsidRPr="00327700" w:rsidRDefault="00913398" w:rsidP="00913398">
      <w:pPr>
        <w:pStyle w:val="p18"/>
        <w:tabs>
          <w:tab w:val="clear" w:pos="740"/>
        </w:tabs>
        <w:spacing w:line="240" w:lineRule="auto"/>
        <w:ind w:left="0" w:firstLine="0"/>
        <w:rPr>
          <w:rFonts w:ascii="Arial" w:hAnsi="Arial" w:cs="Arial"/>
          <w:b/>
          <w:szCs w:val="24"/>
        </w:rPr>
      </w:pPr>
      <w:r w:rsidRPr="00327700">
        <w:rPr>
          <w:rFonts w:ascii="Arial" w:hAnsi="Arial" w:cs="Arial"/>
          <w:b/>
          <w:szCs w:val="24"/>
        </w:rPr>
        <w:t xml:space="preserve">XV- DAS RESPONSABILIDADES DO MUNICÍPIO </w:t>
      </w:r>
    </w:p>
    <w:p w:rsidR="00913398" w:rsidRPr="00327700" w:rsidRDefault="00913398" w:rsidP="00913398">
      <w:pPr>
        <w:pStyle w:val="p18"/>
        <w:tabs>
          <w:tab w:val="clear" w:pos="740"/>
        </w:tabs>
        <w:spacing w:line="240" w:lineRule="auto"/>
        <w:ind w:left="0" w:firstLine="0"/>
        <w:rPr>
          <w:rFonts w:ascii="Arial" w:hAnsi="Arial" w:cs="Arial"/>
          <w:szCs w:val="24"/>
        </w:rPr>
      </w:pPr>
      <w:r w:rsidRPr="00327700">
        <w:rPr>
          <w:rFonts w:ascii="Arial" w:hAnsi="Arial" w:cs="Arial"/>
          <w:b/>
          <w:szCs w:val="24"/>
        </w:rPr>
        <w:t>15.1</w:t>
      </w:r>
      <w:r w:rsidRPr="00327700">
        <w:rPr>
          <w:rFonts w:ascii="Arial" w:hAnsi="Arial" w:cs="Arial"/>
          <w:szCs w:val="24"/>
        </w:rPr>
        <w:t xml:space="preserve"> - Efetuar o pagamento da Nota Fiscal, tendo a administração o prazo de até 20 (vinte) dias, após o recebimento definitivo dos produtos e da Nota Fiscal para efetuar o respectivo pagamento. Em caso de irregularidades nos documentos fiscais, o prazo para pagamento deverá ser contado a partir se sua reapresentação devidamente regularizados.</w:t>
      </w:r>
    </w:p>
    <w:p w:rsidR="00913398" w:rsidRPr="00327700" w:rsidRDefault="00913398" w:rsidP="00913398">
      <w:pPr>
        <w:pStyle w:val="p18"/>
        <w:tabs>
          <w:tab w:val="clear" w:pos="740"/>
        </w:tabs>
        <w:spacing w:line="240" w:lineRule="auto"/>
        <w:ind w:left="0" w:firstLine="0"/>
        <w:rPr>
          <w:rFonts w:ascii="Arial" w:hAnsi="Arial" w:cs="Arial"/>
          <w:szCs w:val="24"/>
        </w:rPr>
      </w:pPr>
      <w:r w:rsidRPr="00327700">
        <w:rPr>
          <w:rFonts w:ascii="Arial" w:hAnsi="Arial" w:cs="Arial"/>
          <w:b/>
          <w:szCs w:val="24"/>
        </w:rPr>
        <w:t xml:space="preserve">15.2 </w:t>
      </w:r>
      <w:r w:rsidRPr="00327700">
        <w:rPr>
          <w:rFonts w:ascii="Arial" w:hAnsi="Arial" w:cs="Arial"/>
          <w:szCs w:val="24"/>
        </w:rPr>
        <w:t>– Indicar servidores abaixo como responsáveis pelo acompanhamento do pedido, fiscalização e gerenciamento da Ata de Registro de Preços</w:t>
      </w:r>
    </w:p>
    <w:p w:rsidR="00913398" w:rsidRDefault="00913398" w:rsidP="00913398">
      <w:pPr>
        <w:pStyle w:val="Corpodetexto"/>
        <w:tabs>
          <w:tab w:val="left" w:pos="4678"/>
        </w:tabs>
        <w:jc w:val="both"/>
        <w:rPr>
          <w:rFonts w:ascii="Arial" w:hAnsi="Arial" w:cs="Arial"/>
          <w:b/>
          <w:sz w:val="14"/>
          <w:szCs w:val="14"/>
        </w:rPr>
      </w:pPr>
    </w:p>
    <w:p w:rsidR="00913398" w:rsidRPr="00312DFA" w:rsidRDefault="00913398" w:rsidP="00913398">
      <w:pPr>
        <w:pStyle w:val="Corpodetexto"/>
        <w:jc w:val="both"/>
        <w:rPr>
          <w:rFonts w:ascii="Arial" w:hAnsi="Arial" w:cs="Arial"/>
          <w:b/>
          <w:szCs w:val="24"/>
        </w:rPr>
      </w:pPr>
      <w:r w:rsidRPr="00312DFA">
        <w:rPr>
          <w:rFonts w:ascii="Arial" w:hAnsi="Arial" w:cs="Arial"/>
          <w:b/>
          <w:szCs w:val="24"/>
        </w:rPr>
        <w:t>XVI- DA ENTREGA</w:t>
      </w:r>
    </w:p>
    <w:p w:rsidR="00913398" w:rsidRDefault="00913398" w:rsidP="00913398">
      <w:pPr>
        <w:pStyle w:val="Corpodetexto"/>
        <w:ind w:right="-2"/>
        <w:jc w:val="both"/>
        <w:rPr>
          <w:rFonts w:ascii="Arial" w:hAnsi="Arial" w:cs="Arial"/>
          <w:b/>
          <w:szCs w:val="24"/>
        </w:rPr>
      </w:pPr>
      <w:r>
        <w:rPr>
          <w:rFonts w:ascii="Arial" w:hAnsi="Arial" w:cs="Arial"/>
          <w:szCs w:val="24"/>
        </w:rPr>
        <w:t>16.1-</w:t>
      </w:r>
      <w:r>
        <w:rPr>
          <w:rFonts w:ascii="Arial" w:hAnsi="Arial" w:cs="Arial"/>
          <w:b/>
          <w:szCs w:val="24"/>
        </w:rPr>
        <w:t xml:space="preserve"> As mercadorias, objeto do presente Processo, serão entregues num prazo máximo de 10 (dez) dias, a contar do recebimento da Ordem de Fornecimento, no Almoxarifado da Prefeitura Municipal de Pains – MG, situado na Praça Tonico Rabelo, 164, Centro, Pains – MG, aberto das 07:00 às 18:00 horas, de segunda a sexta-feira, mediante a apresentação da Nota Fiscal e Ordem de Fornecimento, devidamente assinada pela autoridade competente, se comprometendo a arcar com as despesas de entrega do objeto.</w:t>
      </w:r>
    </w:p>
    <w:p w:rsidR="00913398" w:rsidRDefault="00913398" w:rsidP="00913398">
      <w:pPr>
        <w:ind w:right="-28"/>
        <w:jc w:val="both"/>
        <w:rPr>
          <w:rFonts w:ascii="Arial" w:hAnsi="Arial" w:cs="Arial"/>
          <w:sz w:val="24"/>
          <w:szCs w:val="24"/>
        </w:rPr>
      </w:pPr>
      <w:r>
        <w:rPr>
          <w:rFonts w:ascii="Arial" w:hAnsi="Arial" w:cs="Arial"/>
          <w:b/>
          <w:sz w:val="24"/>
          <w:szCs w:val="24"/>
        </w:rPr>
        <w:t>16.2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913398" w:rsidRDefault="00913398" w:rsidP="00913398">
      <w:pPr>
        <w:ind w:right="-28"/>
        <w:jc w:val="both"/>
        <w:rPr>
          <w:rFonts w:ascii="Arial" w:hAnsi="Arial" w:cs="Arial"/>
          <w:sz w:val="24"/>
          <w:szCs w:val="24"/>
        </w:rPr>
      </w:pPr>
      <w:r>
        <w:rPr>
          <w:rFonts w:ascii="Arial" w:hAnsi="Arial" w:cs="Arial"/>
          <w:b/>
          <w:sz w:val="24"/>
          <w:szCs w:val="24"/>
        </w:rPr>
        <w:t>16.3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913398" w:rsidRDefault="00913398" w:rsidP="00913398">
      <w:pPr>
        <w:pStyle w:val="Ttulo5"/>
        <w:keepNext w:val="0"/>
        <w:keepLines w:val="0"/>
        <w:numPr>
          <w:ilvl w:val="4"/>
          <w:numId w:val="0"/>
        </w:numPr>
        <w:tabs>
          <w:tab w:val="num" w:pos="1008"/>
        </w:tabs>
        <w:suppressAutoHyphens/>
        <w:spacing w:before="0" w:line="240" w:lineRule="auto"/>
        <w:ind w:left="1008" w:hanging="1008"/>
        <w:jc w:val="both"/>
        <w:rPr>
          <w:rFonts w:ascii="Arial" w:hAnsi="Arial" w:cs="Arial"/>
          <w:i/>
          <w:sz w:val="14"/>
          <w:szCs w:val="14"/>
        </w:rPr>
      </w:pPr>
    </w:p>
    <w:p w:rsidR="00913398" w:rsidRPr="00312DFA" w:rsidRDefault="00913398" w:rsidP="00913398">
      <w:pPr>
        <w:pStyle w:val="Ttulo5"/>
        <w:spacing w:before="0"/>
        <w:jc w:val="both"/>
        <w:rPr>
          <w:rFonts w:ascii="Arial" w:hAnsi="Arial" w:cs="Arial"/>
          <w:b/>
          <w:i/>
          <w:color w:val="auto"/>
          <w:sz w:val="24"/>
          <w:szCs w:val="24"/>
        </w:rPr>
      </w:pPr>
      <w:r w:rsidRPr="00312DFA">
        <w:rPr>
          <w:rFonts w:ascii="Arial" w:hAnsi="Arial" w:cs="Arial"/>
          <w:b/>
          <w:i/>
          <w:color w:val="auto"/>
          <w:sz w:val="24"/>
          <w:szCs w:val="24"/>
        </w:rPr>
        <w:t>XVII- DO PAGAMENTO</w:t>
      </w:r>
    </w:p>
    <w:p w:rsidR="00913398" w:rsidRDefault="00913398" w:rsidP="00913398">
      <w:pPr>
        <w:ind w:right="-28"/>
        <w:jc w:val="both"/>
        <w:rPr>
          <w:rFonts w:ascii="Arial" w:hAnsi="Arial" w:cs="Arial"/>
          <w:sz w:val="24"/>
          <w:szCs w:val="24"/>
        </w:rPr>
      </w:pPr>
      <w:r>
        <w:rPr>
          <w:rFonts w:ascii="Arial" w:hAnsi="Arial" w:cs="Arial"/>
          <w:b/>
          <w:sz w:val="24"/>
          <w:szCs w:val="24"/>
        </w:rPr>
        <w:t>17.1-</w:t>
      </w:r>
      <w:r>
        <w:rPr>
          <w:rFonts w:ascii="Arial" w:hAnsi="Arial" w:cs="Arial"/>
          <w:sz w:val="24"/>
          <w:szCs w:val="24"/>
        </w:rPr>
        <w:t xml:space="preserve"> O pagamento será efetuado a vista, em até 10 (dez) dias após a entrega das mercadorias, mediante a apresentação da Nota Fiscal no almoxarifado da PREFEITURA MUNICIPAL DE PAINS. </w:t>
      </w:r>
    </w:p>
    <w:p w:rsidR="00913398" w:rsidRDefault="00913398" w:rsidP="00913398">
      <w:pPr>
        <w:ind w:right="-28"/>
        <w:jc w:val="both"/>
        <w:rPr>
          <w:rFonts w:ascii="Arial" w:hAnsi="Arial" w:cs="Arial"/>
          <w:sz w:val="24"/>
        </w:rPr>
      </w:pPr>
      <w:r>
        <w:rPr>
          <w:rFonts w:ascii="Arial" w:hAnsi="Arial" w:cs="Arial"/>
          <w:b/>
          <w:sz w:val="24"/>
        </w:rPr>
        <w:t>17.2-</w:t>
      </w:r>
      <w:r>
        <w:rPr>
          <w:rFonts w:ascii="Arial" w:hAnsi="Arial" w:cs="Arial"/>
          <w:sz w:val="24"/>
        </w:rPr>
        <w:t xml:space="preserve"> A Nota Fiscal correspondente, deverá constar o </w:t>
      </w:r>
      <w:r>
        <w:rPr>
          <w:rFonts w:ascii="Arial" w:hAnsi="Arial" w:cs="Arial"/>
          <w:sz w:val="24"/>
          <w:szCs w:val="24"/>
        </w:rPr>
        <w:t>número do procedimento licitatório que lhe deu origem,</w:t>
      </w:r>
      <w:r>
        <w:rPr>
          <w:rFonts w:ascii="Arial" w:hAnsi="Arial" w:cs="Arial"/>
          <w:b/>
          <w:sz w:val="24"/>
        </w:rPr>
        <w:t xml:space="preserve"> </w:t>
      </w:r>
      <w:r>
        <w:rPr>
          <w:rFonts w:ascii="Arial" w:hAnsi="Arial" w:cs="Arial"/>
          <w:sz w:val="24"/>
        </w:rPr>
        <w:t xml:space="preserve">e ser entregue pela licitante vencedora, </w:t>
      </w:r>
      <w:r>
        <w:rPr>
          <w:rFonts w:ascii="Arial" w:hAnsi="Arial" w:cs="Arial"/>
          <w:sz w:val="24"/>
        </w:rPr>
        <w:lastRenderedPageBreak/>
        <w:t>diretamente ao representante da Prefeitura Municipal de Pains, que somente atestará a entrega das mercadorias e liberará a referida Nota Fiscal para pagamento, quando cumpridas, pela licitante vencedora, todas as condições pactuadas.</w:t>
      </w:r>
    </w:p>
    <w:p w:rsidR="00913398" w:rsidRDefault="00913398" w:rsidP="00913398">
      <w:pPr>
        <w:jc w:val="both"/>
        <w:rPr>
          <w:rFonts w:ascii="Arial" w:hAnsi="Arial" w:cs="Arial"/>
          <w:sz w:val="24"/>
        </w:rPr>
      </w:pPr>
      <w:r>
        <w:rPr>
          <w:rFonts w:ascii="Arial" w:hAnsi="Arial" w:cs="Arial"/>
          <w:b/>
          <w:sz w:val="24"/>
        </w:rPr>
        <w:t>17.3-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913398" w:rsidRPr="00312DFA" w:rsidRDefault="00913398" w:rsidP="00913398">
      <w:pPr>
        <w:jc w:val="both"/>
        <w:rPr>
          <w:rFonts w:ascii="Arial" w:hAnsi="Arial" w:cs="Arial"/>
          <w:b/>
          <w:sz w:val="24"/>
          <w:szCs w:val="24"/>
        </w:rPr>
      </w:pPr>
      <w:r>
        <w:rPr>
          <w:rFonts w:ascii="Arial" w:hAnsi="Arial" w:cs="Arial"/>
          <w:b/>
          <w:sz w:val="24"/>
          <w:szCs w:val="24"/>
        </w:rPr>
        <w:t xml:space="preserve">17.4 – Em hipótese alguma haverá pagamento antecipado. </w:t>
      </w:r>
    </w:p>
    <w:p w:rsidR="00913398" w:rsidRDefault="00913398" w:rsidP="00913398">
      <w:pPr>
        <w:jc w:val="both"/>
        <w:rPr>
          <w:rFonts w:ascii="Arial" w:hAnsi="Arial" w:cs="Arial"/>
          <w:b/>
          <w:sz w:val="24"/>
        </w:rPr>
      </w:pPr>
      <w:r>
        <w:rPr>
          <w:rFonts w:ascii="Arial" w:hAnsi="Arial" w:cs="Arial"/>
          <w:b/>
          <w:sz w:val="24"/>
        </w:rPr>
        <w:t>XVIII – DA FISCALIZAÇÃO</w:t>
      </w:r>
    </w:p>
    <w:p w:rsidR="00913398" w:rsidRDefault="00913398" w:rsidP="00913398">
      <w:pPr>
        <w:jc w:val="both"/>
        <w:rPr>
          <w:rFonts w:ascii="Arial" w:hAnsi="Arial" w:cs="Arial"/>
          <w:sz w:val="24"/>
        </w:rPr>
      </w:pPr>
      <w:r>
        <w:rPr>
          <w:rFonts w:ascii="Arial" w:hAnsi="Arial" w:cs="Arial"/>
          <w:b/>
          <w:sz w:val="24"/>
        </w:rPr>
        <w:t>18.1 –</w:t>
      </w:r>
      <w:r>
        <w:rPr>
          <w:rFonts w:ascii="Arial" w:hAnsi="Arial" w:cs="Arial"/>
          <w:sz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913398" w:rsidRPr="00312DFA" w:rsidRDefault="00913398" w:rsidP="00312DFA">
      <w:pPr>
        <w:jc w:val="both"/>
        <w:rPr>
          <w:rFonts w:ascii="Arial" w:hAnsi="Arial" w:cs="Arial"/>
          <w:sz w:val="24"/>
        </w:rPr>
      </w:pPr>
      <w:r>
        <w:rPr>
          <w:rFonts w:ascii="Arial" w:hAnsi="Arial" w:cs="Arial"/>
          <w:b/>
          <w:sz w:val="24"/>
        </w:rPr>
        <w:t>18.2 –</w:t>
      </w:r>
      <w:r>
        <w:rPr>
          <w:rFonts w:ascii="Arial" w:hAnsi="Arial" w:cs="Arial"/>
          <w:sz w:val="24"/>
        </w:rPr>
        <w:t xml:space="preserve"> As exigências e a atuação da fiscalização pelo Município de Pains, em nada restringe a responsabilidade, única, integral e exclusiva da licitante vencedora, no que concerne à execução do objeto do contrato.</w:t>
      </w:r>
    </w:p>
    <w:p w:rsidR="00913398" w:rsidRPr="00312DFA" w:rsidRDefault="00913398" w:rsidP="00913398">
      <w:pPr>
        <w:pStyle w:val="Corpodetexto"/>
        <w:jc w:val="both"/>
        <w:rPr>
          <w:rFonts w:ascii="Arial" w:hAnsi="Arial" w:cs="Arial"/>
          <w:b/>
          <w:szCs w:val="24"/>
        </w:rPr>
      </w:pPr>
      <w:r w:rsidRPr="00312DFA">
        <w:rPr>
          <w:rFonts w:ascii="Arial" w:hAnsi="Arial" w:cs="Arial"/>
          <w:b/>
          <w:szCs w:val="24"/>
        </w:rPr>
        <w:t>XIX- SANÇÕES</w:t>
      </w:r>
    </w:p>
    <w:p w:rsidR="00913398" w:rsidRDefault="00913398" w:rsidP="00913398">
      <w:pPr>
        <w:pStyle w:val="Corpodetexto"/>
        <w:jc w:val="both"/>
        <w:rPr>
          <w:rFonts w:ascii="Arial" w:hAnsi="Arial" w:cs="Arial"/>
          <w:b/>
          <w:szCs w:val="24"/>
        </w:rPr>
      </w:pPr>
      <w:r>
        <w:rPr>
          <w:rFonts w:ascii="Arial" w:hAnsi="Arial" w:cs="Arial"/>
          <w:szCs w:val="24"/>
        </w:rPr>
        <w:t>19.1-</w:t>
      </w:r>
      <w:r>
        <w:rPr>
          <w:rFonts w:ascii="Arial" w:hAnsi="Arial" w:cs="Arial"/>
          <w:b/>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913398" w:rsidRDefault="00913398" w:rsidP="00913398">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913398" w:rsidRDefault="00913398" w:rsidP="00913398">
      <w:pPr>
        <w:numPr>
          <w:ilvl w:val="0"/>
          <w:numId w:val="3"/>
        </w:numPr>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913398" w:rsidRDefault="00913398" w:rsidP="00913398">
      <w:pPr>
        <w:numPr>
          <w:ilvl w:val="0"/>
          <w:numId w:val="4"/>
        </w:numPr>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913398" w:rsidRDefault="00913398" w:rsidP="00913398">
      <w:pPr>
        <w:numPr>
          <w:ilvl w:val="0"/>
          <w:numId w:val="5"/>
        </w:numPr>
        <w:suppressAutoHyphens/>
        <w:spacing w:after="0" w:line="240" w:lineRule="auto"/>
        <w:jc w:val="both"/>
        <w:rPr>
          <w:rFonts w:ascii="Arial" w:hAnsi="Arial" w:cs="Arial"/>
          <w:sz w:val="24"/>
          <w:szCs w:val="24"/>
        </w:rPr>
      </w:pPr>
      <w:r>
        <w:rPr>
          <w:rFonts w:ascii="Arial" w:hAnsi="Arial" w:cs="Arial"/>
          <w:sz w:val="24"/>
          <w:szCs w:val="24"/>
        </w:rPr>
        <w:t xml:space="preserve">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w:t>
      </w:r>
      <w:r>
        <w:rPr>
          <w:rFonts w:ascii="Arial" w:hAnsi="Arial" w:cs="Arial"/>
          <w:sz w:val="24"/>
          <w:szCs w:val="24"/>
        </w:rPr>
        <w:lastRenderedPageBreak/>
        <w:t>superveniência comprovada de motivo de força maior, desde que aceito pelo Município.</w:t>
      </w:r>
    </w:p>
    <w:p w:rsidR="00913398" w:rsidRDefault="00913398" w:rsidP="00913398">
      <w:pPr>
        <w:pStyle w:val="Corpodetexto"/>
        <w:jc w:val="both"/>
        <w:rPr>
          <w:rFonts w:ascii="Arial" w:hAnsi="Arial" w:cs="Arial"/>
          <w:sz w:val="10"/>
          <w:szCs w:val="10"/>
        </w:rPr>
      </w:pPr>
    </w:p>
    <w:p w:rsidR="00913398" w:rsidRPr="00312DFA" w:rsidRDefault="00913398" w:rsidP="00913398">
      <w:pPr>
        <w:pStyle w:val="Corpodetexto"/>
        <w:jc w:val="both"/>
        <w:rPr>
          <w:rFonts w:ascii="Arial" w:hAnsi="Arial" w:cs="Arial"/>
          <w:szCs w:val="24"/>
        </w:rPr>
      </w:pPr>
      <w:r w:rsidRPr="00312DFA">
        <w:rPr>
          <w:rFonts w:ascii="Arial" w:hAnsi="Arial" w:cs="Arial"/>
          <w:b/>
          <w:szCs w:val="24"/>
        </w:rPr>
        <w:t>19.2</w:t>
      </w:r>
      <w:r>
        <w:rPr>
          <w:rFonts w:ascii="Arial" w:hAnsi="Arial" w:cs="Arial"/>
          <w:szCs w:val="24"/>
        </w:rPr>
        <w:t>-</w:t>
      </w:r>
      <w:r>
        <w:rPr>
          <w:rFonts w:ascii="Arial" w:hAnsi="Arial" w:cs="Arial"/>
          <w:b/>
          <w:szCs w:val="24"/>
        </w:rPr>
        <w:t xml:space="preserve"> </w:t>
      </w:r>
      <w:r w:rsidRPr="00312DFA">
        <w:rPr>
          <w:rFonts w:ascii="Arial" w:hAnsi="Arial" w:cs="Arial"/>
          <w:szCs w:val="24"/>
        </w:rPr>
        <w:t>A aplicação das sanções previstas neste edital não exclui a possibilidade da aplicação de outras, previstas na lei 8.666/93, inclusive a responsabilização da licitante vencedora por eventuais perdas e danos causados à Administração.</w:t>
      </w:r>
    </w:p>
    <w:p w:rsidR="00913398" w:rsidRPr="00312DFA" w:rsidRDefault="00913398" w:rsidP="00913398">
      <w:pPr>
        <w:pStyle w:val="Corpodetexto"/>
        <w:jc w:val="both"/>
        <w:rPr>
          <w:rFonts w:ascii="Arial" w:hAnsi="Arial" w:cs="Arial"/>
          <w:szCs w:val="24"/>
        </w:rPr>
      </w:pPr>
      <w:r w:rsidRPr="00312DFA">
        <w:rPr>
          <w:rFonts w:ascii="Arial" w:hAnsi="Arial" w:cs="Arial"/>
          <w:b/>
          <w:szCs w:val="24"/>
        </w:rPr>
        <w:t>19.3-</w:t>
      </w:r>
      <w:r w:rsidRPr="00312DFA">
        <w:rPr>
          <w:rFonts w:ascii="Arial" w:hAnsi="Arial" w:cs="Arial"/>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913398" w:rsidRPr="00312DFA" w:rsidRDefault="00913398" w:rsidP="00913398">
      <w:pPr>
        <w:pStyle w:val="Corpodetexto"/>
        <w:jc w:val="both"/>
        <w:rPr>
          <w:rFonts w:ascii="Arial" w:hAnsi="Arial" w:cs="Arial"/>
          <w:szCs w:val="24"/>
        </w:rPr>
      </w:pPr>
      <w:r w:rsidRPr="00312DFA">
        <w:rPr>
          <w:rFonts w:ascii="Arial" w:hAnsi="Arial" w:cs="Arial"/>
          <w:b/>
          <w:szCs w:val="24"/>
        </w:rPr>
        <w:t>19.4</w:t>
      </w:r>
      <w:r w:rsidRPr="00312DFA">
        <w:rPr>
          <w:rFonts w:ascii="Arial" w:hAnsi="Arial" w:cs="Arial"/>
          <w:szCs w:val="24"/>
        </w:rPr>
        <w:t>- O valor da multa poderá ser descontado na nota fiscal ou crédito existente na Prefeitura Municipal de Pains, em favor da licitante vencedora, sendo que, caso o valor da multa seja superior ao crédito existente, a diferença será cobrada na forma da lei.</w:t>
      </w:r>
    </w:p>
    <w:p w:rsidR="00913398" w:rsidRPr="00312DFA" w:rsidRDefault="00913398" w:rsidP="00913398">
      <w:pPr>
        <w:pStyle w:val="Corpodetexto"/>
        <w:jc w:val="both"/>
        <w:rPr>
          <w:rFonts w:ascii="Arial" w:hAnsi="Arial" w:cs="Arial"/>
          <w:szCs w:val="24"/>
        </w:rPr>
      </w:pPr>
      <w:r w:rsidRPr="00312DFA">
        <w:rPr>
          <w:rFonts w:ascii="Arial" w:hAnsi="Arial" w:cs="Arial"/>
          <w:b/>
          <w:szCs w:val="24"/>
        </w:rPr>
        <w:t>19.5-</w:t>
      </w:r>
      <w:r w:rsidRPr="00312DFA">
        <w:rPr>
          <w:rFonts w:ascii="Arial" w:hAnsi="Arial" w:cs="Arial"/>
          <w:szCs w:val="24"/>
        </w:rPr>
        <w:t xml:space="preserve"> As sanções aqui previstas são independentes entre si podendo ser aplicadas isoladas ou cumulativamente, sem prejuízo de outras medidas cabíveis.</w:t>
      </w:r>
    </w:p>
    <w:p w:rsidR="00913398" w:rsidRPr="00312DFA" w:rsidRDefault="00913398" w:rsidP="00913398">
      <w:pPr>
        <w:pStyle w:val="Corpodetexto"/>
        <w:jc w:val="both"/>
        <w:rPr>
          <w:rFonts w:ascii="Arial" w:hAnsi="Arial" w:cs="Arial"/>
          <w:szCs w:val="24"/>
        </w:rPr>
      </w:pPr>
      <w:r w:rsidRPr="00312DFA">
        <w:rPr>
          <w:rFonts w:ascii="Arial" w:hAnsi="Arial" w:cs="Arial"/>
          <w:b/>
          <w:szCs w:val="24"/>
        </w:rPr>
        <w:t>19.6-</w:t>
      </w:r>
      <w:r w:rsidRPr="00312DFA">
        <w:rPr>
          <w:rFonts w:ascii="Arial" w:hAnsi="Arial" w:cs="Arial"/>
          <w:szCs w:val="24"/>
        </w:rPr>
        <w:t xml:space="preserve"> Em qualquer hipótese e aplicações de sanções será assegurado à licitante vencedora o contraditório e a ampla defesa.  </w:t>
      </w:r>
    </w:p>
    <w:p w:rsidR="00913398" w:rsidRPr="00312DFA" w:rsidRDefault="00913398" w:rsidP="00913398">
      <w:pPr>
        <w:pStyle w:val="Corpodetexto"/>
        <w:jc w:val="both"/>
        <w:rPr>
          <w:rFonts w:ascii="Arial" w:hAnsi="Arial" w:cs="Arial"/>
          <w:szCs w:val="24"/>
        </w:rPr>
      </w:pPr>
    </w:p>
    <w:p w:rsidR="00913398" w:rsidRPr="00312DFA" w:rsidRDefault="00913398" w:rsidP="00913398">
      <w:pPr>
        <w:pStyle w:val="Corpodetexto"/>
        <w:jc w:val="both"/>
        <w:rPr>
          <w:rFonts w:ascii="Arial" w:hAnsi="Arial" w:cs="Arial"/>
          <w:b/>
          <w:szCs w:val="24"/>
        </w:rPr>
      </w:pPr>
      <w:r w:rsidRPr="00312DFA">
        <w:rPr>
          <w:rFonts w:ascii="Arial" w:hAnsi="Arial" w:cs="Arial"/>
          <w:b/>
          <w:szCs w:val="24"/>
        </w:rPr>
        <w:t>XX- DISPOSIÇÕES FINAIS</w:t>
      </w:r>
    </w:p>
    <w:p w:rsidR="00913398" w:rsidRDefault="00913398" w:rsidP="00913398">
      <w:pPr>
        <w:jc w:val="both"/>
        <w:rPr>
          <w:rFonts w:ascii="Arial" w:hAnsi="Arial" w:cs="Arial"/>
          <w:sz w:val="24"/>
          <w:szCs w:val="24"/>
        </w:rPr>
      </w:pPr>
      <w:r>
        <w:rPr>
          <w:rFonts w:ascii="Arial" w:hAnsi="Arial" w:cs="Arial"/>
          <w:b/>
          <w:sz w:val="24"/>
          <w:szCs w:val="24"/>
        </w:rPr>
        <w:t xml:space="preserve">20.1- </w:t>
      </w:r>
      <w:r>
        <w:rPr>
          <w:rFonts w:ascii="Arial" w:hAnsi="Arial" w:cs="Arial"/>
          <w:sz w:val="24"/>
          <w:szCs w:val="24"/>
        </w:rPr>
        <w:t>A Prefeitura Municipal de Pains poderá, por despacho fundamentado da Pregoeira e até a entrega da Nota de Empenho, excluir qualquer licitante, sem prejuízo de outras sanções cabíveis, sem que a este assista o direito de reclamar indenização ou ressarcimento, se chegar ao seu conhecimento, em qualquer fase do processo licitatório, fato ou circunstância que desabone a idoneidade da licitante.</w:t>
      </w:r>
    </w:p>
    <w:p w:rsidR="00913398" w:rsidRDefault="00913398" w:rsidP="00913398">
      <w:pPr>
        <w:jc w:val="both"/>
        <w:rPr>
          <w:rFonts w:ascii="Arial" w:hAnsi="Arial" w:cs="Arial"/>
          <w:sz w:val="24"/>
          <w:szCs w:val="24"/>
        </w:rPr>
      </w:pPr>
      <w:r>
        <w:rPr>
          <w:rFonts w:ascii="Arial" w:hAnsi="Arial" w:cs="Arial"/>
          <w:b/>
          <w:sz w:val="24"/>
          <w:szCs w:val="24"/>
        </w:rPr>
        <w:t xml:space="preserve">20.2 </w:t>
      </w:r>
      <w:r>
        <w:rPr>
          <w:rFonts w:ascii="Arial" w:hAnsi="Arial" w:cs="Arial"/>
          <w:sz w:val="24"/>
          <w:szCs w:val="24"/>
        </w:rPr>
        <w:t>– A licitação poderá ser revogada por razões de interesse público decorrente de fato superveniente devidamente comprovado, pertinente e suficiente para justificar tal conduta, ou anulada por ilegalidade de ofício ou por provocação de terceiros mediante parecer escrito do pregoeiro, devidamente fundamentado.</w:t>
      </w:r>
    </w:p>
    <w:p w:rsidR="00913398" w:rsidRDefault="00913398" w:rsidP="00913398">
      <w:pPr>
        <w:jc w:val="both"/>
        <w:rPr>
          <w:rFonts w:ascii="Arial" w:hAnsi="Arial" w:cs="Arial"/>
          <w:sz w:val="24"/>
          <w:szCs w:val="24"/>
        </w:rPr>
      </w:pPr>
      <w:r>
        <w:rPr>
          <w:rFonts w:ascii="Arial" w:hAnsi="Arial" w:cs="Arial"/>
          <w:b/>
          <w:sz w:val="24"/>
          <w:szCs w:val="24"/>
        </w:rPr>
        <w:t xml:space="preserve">20.2.1 </w:t>
      </w:r>
      <w:r>
        <w:rPr>
          <w:rFonts w:ascii="Arial" w:hAnsi="Arial" w:cs="Arial"/>
          <w:sz w:val="24"/>
          <w:szCs w:val="24"/>
        </w:rPr>
        <w:t>– A nulidade do processo licitatório induz à da ATA, sem prejuízo do disposto no parágrafo único do art. 59, da Lei Federal n° 8.666/93.</w:t>
      </w:r>
    </w:p>
    <w:p w:rsidR="00913398" w:rsidRDefault="00913398" w:rsidP="00913398">
      <w:pPr>
        <w:jc w:val="both"/>
        <w:rPr>
          <w:rFonts w:ascii="Arial" w:hAnsi="Arial" w:cs="Arial"/>
          <w:sz w:val="24"/>
          <w:szCs w:val="24"/>
        </w:rPr>
      </w:pPr>
      <w:r>
        <w:rPr>
          <w:rFonts w:ascii="Arial" w:hAnsi="Arial" w:cs="Arial"/>
          <w:b/>
          <w:sz w:val="24"/>
          <w:szCs w:val="24"/>
        </w:rPr>
        <w:t xml:space="preserve">20.3 </w:t>
      </w:r>
      <w:r>
        <w:rPr>
          <w:rFonts w:ascii="Arial" w:hAnsi="Arial" w:cs="Arial"/>
          <w:sz w:val="24"/>
          <w:szCs w:val="24"/>
        </w:rPr>
        <w:t xml:space="preserve">– As reclamações referentes à documentação e às propostas deverão ser feitas no momento da abertura do envelope correspondente, por escrito, </w:t>
      </w:r>
      <w:r>
        <w:rPr>
          <w:rFonts w:ascii="Arial" w:hAnsi="Arial" w:cs="Arial"/>
          <w:sz w:val="24"/>
          <w:szCs w:val="24"/>
        </w:rPr>
        <w:lastRenderedPageBreak/>
        <w:t>quando serão registradas em ata, sendo vedada, a qualquer licitante, observações ou reclamações impertinentes ao certame.</w:t>
      </w:r>
    </w:p>
    <w:p w:rsidR="00913398" w:rsidRDefault="00913398" w:rsidP="00913398">
      <w:pPr>
        <w:jc w:val="both"/>
        <w:rPr>
          <w:rFonts w:ascii="Arial" w:hAnsi="Arial" w:cs="Arial"/>
          <w:sz w:val="24"/>
          <w:szCs w:val="24"/>
        </w:rPr>
      </w:pPr>
      <w:r>
        <w:rPr>
          <w:rFonts w:ascii="Arial" w:hAnsi="Arial" w:cs="Arial"/>
          <w:b/>
          <w:sz w:val="24"/>
          <w:szCs w:val="24"/>
        </w:rPr>
        <w:t xml:space="preserve">20.4 </w:t>
      </w:r>
      <w:r>
        <w:rPr>
          <w:rFonts w:ascii="Arial" w:hAnsi="Arial" w:cs="Arial"/>
          <w:sz w:val="24"/>
          <w:szCs w:val="24"/>
        </w:rPr>
        <w:t>– A apresentação da proposta implica, por parte da licitante, observação dos preceitos legais e regulamentares em vigor, bem como a integral e incondicional aceitação de todos os termos e condições deste edital sendo responsável pela fidelidade e legitimidade das informações e dos documentos apresentados em qualquer fase da licitação.</w:t>
      </w:r>
    </w:p>
    <w:p w:rsidR="00913398" w:rsidRDefault="00913398" w:rsidP="00913398">
      <w:pPr>
        <w:jc w:val="both"/>
        <w:rPr>
          <w:rFonts w:ascii="Arial" w:hAnsi="Arial" w:cs="Arial"/>
          <w:sz w:val="24"/>
          <w:szCs w:val="24"/>
        </w:rPr>
      </w:pPr>
      <w:r>
        <w:rPr>
          <w:rFonts w:ascii="Arial" w:hAnsi="Arial" w:cs="Arial"/>
          <w:b/>
          <w:sz w:val="24"/>
          <w:szCs w:val="24"/>
        </w:rPr>
        <w:t xml:space="preserve">20.5 </w:t>
      </w:r>
      <w:r>
        <w:rPr>
          <w:rFonts w:ascii="Arial" w:hAnsi="Arial" w:cs="Arial"/>
          <w:sz w:val="24"/>
          <w:szCs w:val="24"/>
        </w:rPr>
        <w:t>– Havendo indício de conluio entre os licitantes ou de qualquer outro ato de má-fé, a Prefeitura Municipal de Pains comunicará os fatos verificados ao Ministério Público para as providências cabíveis.</w:t>
      </w:r>
    </w:p>
    <w:p w:rsidR="00913398" w:rsidRDefault="00913398" w:rsidP="00913398">
      <w:pPr>
        <w:jc w:val="both"/>
        <w:rPr>
          <w:rFonts w:ascii="Arial" w:hAnsi="Arial" w:cs="Arial"/>
          <w:sz w:val="24"/>
          <w:szCs w:val="24"/>
        </w:rPr>
      </w:pPr>
      <w:r>
        <w:rPr>
          <w:rFonts w:ascii="Arial" w:hAnsi="Arial" w:cs="Arial"/>
          <w:b/>
          <w:sz w:val="24"/>
          <w:szCs w:val="24"/>
        </w:rPr>
        <w:t xml:space="preserve">20.6 </w:t>
      </w:r>
      <w:r>
        <w:rPr>
          <w:rFonts w:ascii="Arial" w:hAnsi="Arial" w:cs="Arial"/>
          <w:sz w:val="24"/>
          <w:szCs w:val="24"/>
        </w:rPr>
        <w:t>– É facultado à pregoeira ou à autoridade superior, em qualquer fase da licitação, a promoção de diligência destinada a esclarecer ou complementar a instrução do processo, vedada a inclusão posterior de documento ou informação que deva constar no ato da sessão pública.</w:t>
      </w:r>
    </w:p>
    <w:p w:rsidR="00913398" w:rsidRDefault="00913398" w:rsidP="00913398">
      <w:pPr>
        <w:jc w:val="both"/>
        <w:rPr>
          <w:rFonts w:ascii="Arial" w:hAnsi="Arial" w:cs="Arial"/>
          <w:sz w:val="24"/>
          <w:szCs w:val="24"/>
        </w:rPr>
      </w:pPr>
      <w:r>
        <w:rPr>
          <w:rFonts w:ascii="Arial" w:hAnsi="Arial" w:cs="Arial"/>
          <w:b/>
          <w:sz w:val="24"/>
          <w:szCs w:val="24"/>
        </w:rPr>
        <w:t xml:space="preserve">20.7 </w:t>
      </w:r>
      <w:r>
        <w:rPr>
          <w:rFonts w:ascii="Arial" w:hAnsi="Arial" w:cs="Arial"/>
          <w:sz w:val="24"/>
          <w:szCs w:val="24"/>
        </w:rPr>
        <w:t>– As questões decorrentes da execução deste edital, que não puderem ser dirimidas administrativamente, serão processadas e julgadas no foro da Comarca de Arcos – MG, com exclusão de qualquer outro, por mais privilegiado que seja.</w:t>
      </w:r>
    </w:p>
    <w:p w:rsidR="00913398" w:rsidRDefault="00913398" w:rsidP="00913398">
      <w:pPr>
        <w:jc w:val="both"/>
        <w:rPr>
          <w:rFonts w:ascii="Arial" w:hAnsi="Arial" w:cs="Arial"/>
          <w:sz w:val="24"/>
          <w:szCs w:val="24"/>
        </w:rPr>
      </w:pPr>
      <w:r>
        <w:rPr>
          <w:rFonts w:ascii="Arial" w:hAnsi="Arial" w:cs="Arial"/>
          <w:b/>
          <w:sz w:val="24"/>
          <w:szCs w:val="24"/>
        </w:rPr>
        <w:t xml:space="preserve">20.8 </w:t>
      </w:r>
      <w:r>
        <w:rPr>
          <w:rFonts w:ascii="Arial" w:hAnsi="Arial" w:cs="Arial"/>
          <w:sz w:val="24"/>
          <w:szCs w:val="24"/>
        </w:rPr>
        <w:t>– Qualquer pedido de esclarecimentos em relação a eventuais dúvidas na interpretação do presente edital, deverá ser encaminhado por escrito à pregoeira, no Setor de Compras e Licitações da Prefeitura Municipal de Pains.</w:t>
      </w:r>
    </w:p>
    <w:p w:rsidR="00913398" w:rsidRDefault="00913398" w:rsidP="00913398">
      <w:pPr>
        <w:jc w:val="both"/>
        <w:rPr>
          <w:rFonts w:ascii="Arial" w:hAnsi="Arial" w:cs="Arial"/>
          <w:sz w:val="24"/>
          <w:szCs w:val="24"/>
        </w:rPr>
      </w:pPr>
      <w:r>
        <w:rPr>
          <w:rFonts w:ascii="Arial" w:hAnsi="Arial" w:cs="Arial"/>
          <w:b/>
          <w:sz w:val="24"/>
          <w:szCs w:val="24"/>
        </w:rPr>
        <w:t>20.9 –</w:t>
      </w:r>
      <w:r>
        <w:rPr>
          <w:rFonts w:ascii="Arial" w:hAnsi="Arial" w:cs="Arial"/>
          <w:sz w:val="24"/>
          <w:szCs w:val="24"/>
        </w:rPr>
        <w:t xml:space="preserve"> A homologação do objeto desta licitação não implicará direito à contratação.</w:t>
      </w:r>
    </w:p>
    <w:p w:rsidR="00913398" w:rsidRDefault="00913398" w:rsidP="00913398">
      <w:pPr>
        <w:pStyle w:val="Corpodetexto"/>
        <w:jc w:val="both"/>
        <w:rPr>
          <w:rFonts w:ascii="Arial" w:hAnsi="Arial" w:cs="Arial"/>
          <w:b/>
          <w:szCs w:val="24"/>
        </w:rPr>
      </w:pPr>
      <w:r w:rsidRPr="00312DFA">
        <w:rPr>
          <w:rFonts w:ascii="Arial" w:hAnsi="Arial" w:cs="Arial"/>
          <w:b/>
          <w:szCs w:val="24"/>
        </w:rPr>
        <w:t>20.10-</w:t>
      </w:r>
      <w:r>
        <w:rPr>
          <w:rFonts w:ascii="Arial" w:hAnsi="Arial" w:cs="Arial"/>
          <w:b/>
          <w:szCs w:val="24"/>
        </w:rPr>
        <w:t xml:space="preserve"> As normas que disciplinam este Pregão serão sempre interpretadas em favor da ampliação da disputa entre os interessados, sem comprometimento da segurança do futuro contrato.</w:t>
      </w:r>
    </w:p>
    <w:p w:rsidR="00913398" w:rsidRDefault="00913398" w:rsidP="00913398">
      <w:pPr>
        <w:pStyle w:val="Corpodetexto"/>
        <w:jc w:val="both"/>
        <w:rPr>
          <w:rFonts w:ascii="Arial" w:hAnsi="Arial" w:cs="Arial"/>
          <w:b/>
          <w:szCs w:val="24"/>
        </w:rPr>
      </w:pPr>
      <w:r w:rsidRPr="00312DFA">
        <w:rPr>
          <w:rFonts w:ascii="Arial" w:hAnsi="Arial" w:cs="Arial"/>
          <w:b/>
          <w:szCs w:val="24"/>
        </w:rPr>
        <w:t>20.11</w:t>
      </w:r>
      <w:r>
        <w:rPr>
          <w:rFonts w:ascii="Arial" w:hAnsi="Arial" w:cs="Arial"/>
          <w:szCs w:val="24"/>
        </w:rPr>
        <w:t>-</w:t>
      </w:r>
      <w:r>
        <w:rPr>
          <w:rFonts w:ascii="Arial" w:hAnsi="Arial" w:cs="Arial"/>
          <w:b/>
          <w:szCs w:val="24"/>
        </w:rPr>
        <w:t xml:space="preserve"> Os casos omissos serão dirimidos pela pregoeira, com observância da legislação regedora, em especial a Lei 8.666/1993 e suas alterações, Lei 10.520/2002 e Lei Complementar 123/2006.</w:t>
      </w:r>
    </w:p>
    <w:p w:rsidR="00913398" w:rsidRDefault="00913398" w:rsidP="00913398">
      <w:pPr>
        <w:ind w:right="-2"/>
        <w:jc w:val="both"/>
        <w:rPr>
          <w:rFonts w:ascii="Arial" w:hAnsi="Arial" w:cs="Arial"/>
          <w:bCs/>
          <w:sz w:val="24"/>
          <w:szCs w:val="24"/>
        </w:rPr>
      </w:pPr>
      <w:r>
        <w:rPr>
          <w:rFonts w:ascii="Arial" w:hAnsi="Arial" w:cs="Arial"/>
          <w:b/>
          <w:bCs/>
          <w:sz w:val="24"/>
          <w:szCs w:val="24"/>
        </w:rPr>
        <w:t>20.12-</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(037) 3323-1313 (Ramal 49 e 50), no horário de 07:30 às 17:00 horas.</w:t>
      </w:r>
    </w:p>
    <w:p w:rsidR="00913398" w:rsidRDefault="00913398" w:rsidP="00312DFA">
      <w:pPr>
        <w:spacing w:after="0"/>
        <w:ind w:right="-2"/>
        <w:jc w:val="both"/>
        <w:rPr>
          <w:rFonts w:ascii="Arial" w:hAnsi="Arial" w:cs="Arial"/>
          <w:bCs/>
          <w:sz w:val="24"/>
          <w:szCs w:val="24"/>
        </w:rPr>
      </w:pPr>
      <w:r>
        <w:rPr>
          <w:rFonts w:ascii="Arial" w:hAnsi="Arial" w:cs="Arial"/>
          <w:b/>
          <w:bCs/>
          <w:sz w:val="24"/>
          <w:szCs w:val="24"/>
        </w:rPr>
        <w:lastRenderedPageBreak/>
        <w:t>20.13-</w:t>
      </w:r>
      <w:r>
        <w:rPr>
          <w:rFonts w:ascii="Arial" w:hAnsi="Arial" w:cs="Arial"/>
          <w:bCs/>
          <w:sz w:val="24"/>
          <w:szCs w:val="24"/>
        </w:rPr>
        <w:t xml:space="preserve"> Fazem parte do presente Edital:</w:t>
      </w:r>
    </w:p>
    <w:p w:rsidR="00913398" w:rsidRDefault="00913398" w:rsidP="00312DFA">
      <w:pPr>
        <w:spacing w:after="0"/>
        <w:ind w:right="-2"/>
        <w:jc w:val="both"/>
        <w:rPr>
          <w:rFonts w:ascii="Arial" w:hAnsi="Arial" w:cs="Arial"/>
          <w:bCs/>
          <w:sz w:val="24"/>
          <w:szCs w:val="24"/>
        </w:rPr>
      </w:pPr>
      <w:r>
        <w:rPr>
          <w:rFonts w:ascii="Arial" w:hAnsi="Arial" w:cs="Arial"/>
          <w:b/>
          <w:bCs/>
          <w:sz w:val="24"/>
          <w:szCs w:val="24"/>
        </w:rPr>
        <w:t xml:space="preserve">20.13.1- Anexo I </w:t>
      </w:r>
      <w:r w:rsidR="00873FD4">
        <w:rPr>
          <w:rFonts w:ascii="Arial" w:hAnsi="Arial" w:cs="Arial"/>
          <w:bCs/>
          <w:sz w:val="24"/>
          <w:szCs w:val="24"/>
        </w:rPr>
        <w:t>_</w:t>
      </w:r>
      <w:r>
        <w:rPr>
          <w:rFonts w:ascii="Arial" w:hAnsi="Arial" w:cs="Arial"/>
          <w:bCs/>
          <w:sz w:val="24"/>
          <w:szCs w:val="24"/>
        </w:rPr>
        <w:t xml:space="preserve"> Termo de </w:t>
      </w:r>
      <w:r w:rsidR="003233A2">
        <w:rPr>
          <w:rFonts w:ascii="Arial" w:hAnsi="Arial" w:cs="Arial"/>
          <w:bCs/>
          <w:sz w:val="24"/>
          <w:szCs w:val="24"/>
        </w:rPr>
        <w:t>descrição do objeto</w:t>
      </w:r>
      <w:r w:rsidR="00C43504">
        <w:rPr>
          <w:rFonts w:ascii="Arial" w:hAnsi="Arial" w:cs="Arial"/>
          <w:bCs/>
          <w:sz w:val="24"/>
          <w:szCs w:val="24"/>
        </w:rPr>
        <w:t>;</w:t>
      </w:r>
    </w:p>
    <w:p w:rsidR="00913398" w:rsidRDefault="00913398" w:rsidP="00312DFA">
      <w:pPr>
        <w:spacing w:after="0"/>
        <w:ind w:right="-2"/>
        <w:jc w:val="both"/>
        <w:rPr>
          <w:rFonts w:ascii="Arial" w:hAnsi="Arial" w:cs="Arial"/>
          <w:bCs/>
          <w:sz w:val="24"/>
          <w:szCs w:val="24"/>
        </w:rPr>
      </w:pPr>
      <w:r>
        <w:rPr>
          <w:rFonts w:ascii="Arial" w:hAnsi="Arial" w:cs="Arial"/>
          <w:b/>
          <w:bCs/>
          <w:sz w:val="24"/>
          <w:szCs w:val="24"/>
        </w:rPr>
        <w:t>20.13.1-</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w:t>
      </w:r>
      <w:r w:rsidR="00C43504">
        <w:rPr>
          <w:rFonts w:ascii="Arial" w:hAnsi="Arial" w:cs="Arial"/>
          <w:bCs/>
          <w:sz w:val="24"/>
          <w:szCs w:val="24"/>
        </w:rPr>
        <w:t>Modelo de declaração que não emprega menores;</w:t>
      </w:r>
    </w:p>
    <w:p w:rsidR="00913398" w:rsidRDefault="00913398" w:rsidP="00312DFA">
      <w:pPr>
        <w:spacing w:after="0"/>
        <w:ind w:right="-2"/>
        <w:jc w:val="both"/>
        <w:rPr>
          <w:rFonts w:ascii="Arial" w:hAnsi="Arial" w:cs="Arial"/>
          <w:bCs/>
          <w:sz w:val="24"/>
          <w:szCs w:val="24"/>
        </w:rPr>
      </w:pPr>
      <w:r>
        <w:rPr>
          <w:rFonts w:ascii="Arial" w:hAnsi="Arial" w:cs="Arial"/>
          <w:b/>
          <w:bCs/>
          <w:sz w:val="24"/>
          <w:szCs w:val="24"/>
        </w:rPr>
        <w:t>20.13.2-</w:t>
      </w:r>
      <w:r>
        <w:rPr>
          <w:rFonts w:ascii="Arial" w:hAnsi="Arial" w:cs="Arial"/>
          <w:bCs/>
          <w:sz w:val="24"/>
          <w:szCs w:val="24"/>
        </w:rPr>
        <w:t xml:space="preserve"> </w:t>
      </w:r>
      <w:r>
        <w:rPr>
          <w:rFonts w:ascii="Arial" w:hAnsi="Arial" w:cs="Arial"/>
          <w:b/>
          <w:sz w:val="24"/>
          <w:szCs w:val="24"/>
        </w:rPr>
        <w:t>Anexo III</w:t>
      </w:r>
      <w:r>
        <w:rPr>
          <w:rFonts w:ascii="Arial" w:hAnsi="Arial" w:cs="Arial"/>
          <w:bCs/>
          <w:sz w:val="24"/>
          <w:szCs w:val="24"/>
        </w:rPr>
        <w:t xml:space="preserve"> – </w:t>
      </w:r>
      <w:r w:rsidR="003233A2">
        <w:rPr>
          <w:rFonts w:ascii="Arial" w:hAnsi="Arial" w:cs="Arial"/>
          <w:bCs/>
          <w:sz w:val="24"/>
          <w:szCs w:val="24"/>
        </w:rPr>
        <w:t>Termo de referência;</w:t>
      </w:r>
    </w:p>
    <w:p w:rsidR="00913398" w:rsidRDefault="00913398" w:rsidP="00312DFA">
      <w:pPr>
        <w:spacing w:after="0"/>
        <w:ind w:right="-2"/>
        <w:jc w:val="both"/>
        <w:rPr>
          <w:rFonts w:ascii="Arial" w:hAnsi="Arial" w:cs="Arial"/>
          <w:bCs/>
          <w:sz w:val="24"/>
          <w:szCs w:val="24"/>
        </w:rPr>
      </w:pPr>
      <w:r>
        <w:rPr>
          <w:rFonts w:ascii="Arial" w:hAnsi="Arial" w:cs="Arial"/>
          <w:b/>
          <w:bCs/>
          <w:sz w:val="24"/>
          <w:szCs w:val="24"/>
        </w:rPr>
        <w:t>20.13.3-</w:t>
      </w:r>
      <w:r>
        <w:rPr>
          <w:rFonts w:ascii="Arial" w:hAnsi="Arial" w:cs="Arial"/>
          <w:bCs/>
          <w:sz w:val="24"/>
          <w:szCs w:val="24"/>
        </w:rPr>
        <w:t xml:space="preserve"> </w:t>
      </w:r>
      <w:r>
        <w:rPr>
          <w:rFonts w:ascii="Arial" w:hAnsi="Arial" w:cs="Arial"/>
          <w:b/>
          <w:sz w:val="24"/>
          <w:szCs w:val="24"/>
        </w:rPr>
        <w:t xml:space="preserve">Anexo IV </w:t>
      </w:r>
      <w:r>
        <w:rPr>
          <w:rFonts w:ascii="Arial" w:hAnsi="Arial" w:cs="Arial"/>
          <w:bCs/>
          <w:sz w:val="24"/>
          <w:szCs w:val="24"/>
        </w:rPr>
        <w:t xml:space="preserve">– </w:t>
      </w:r>
      <w:r w:rsidR="003233A2">
        <w:rPr>
          <w:rFonts w:ascii="Arial" w:hAnsi="Arial" w:cs="Arial"/>
          <w:bCs/>
          <w:sz w:val="24"/>
          <w:szCs w:val="24"/>
        </w:rPr>
        <w:t>Especificações técnicas;</w:t>
      </w:r>
    </w:p>
    <w:p w:rsidR="00913398" w:rsidRDefault="00913398" w:rsidP="00312DFA">
      <w:pPr>
        <w:spacing w:after="0"/>
        <w:ind w:right="-2"/>
        <w:jc w:val="both"/>
        <w:rPr>
          <w:rFonts w:ascii="Arial" w:hAnsi="Arial" w:cs="Arial"/>
          <w:bCs/>
          <w:sz w:val="24"/>
          <w:szCs w:val="24"/>
        </w:rPr>
      </w:pPr>
      <w:r>
        <w:rPr>
          <w:rFonts w:ascii="Arial" w:hAnsi="Arial" w:cs="Arial"/>
          <w:b/>
          <w:bCs/>
          <w:sz w:val="24"/>
          <w:szCs w:val="24"/>
        </w:rPr>
        <w:t>20.13.4-</w:t>
      </w:r>
      <w:r>
        <w:rPr>
          <w:rFonts w:ascii="Arial" w:hAnsi="Arial" w:cs="Arial"/>
          <w:bCs/>
          <w:sz w:val="24"/>
          <w:szCs w:val="24"/>
        </w:rPr>
        <w:t xml:space="preserve"> </w:t>
      </w:r>
      <w:r>
        <w:rPr>
          <w:rFonts w:ascii="Arial" w:hAnsi="Arial" w:cs="Arial"/>
          <w:b/>
          <w:bCs/>
          <w:sz w:val="24"/>
          <w:szCs w:val="24"/>
        </w:rPr>
        <w:t xml:space="preserve">Anexo V </w:t>
      </w:r>
      <w:r>
        <w:rPr>
          <w:rFonts w:ascii="Arial" w:hAnsi="Arial" w:cs="Arial"/>
          <w:bCs/>
          <w:sz w:val="24"/>
          <w:szCs w:val="24"/>
        </w:rPr>
        <w:t xml:space="preserve">– </w:t>
      </w:r>
      <w:r w:rsidR="003F220B">
        <w:rPr>
          <w:rFonts w:ascii="Arial" w:hAnsi="Arial" w:cs="Arial"/>
          <w:bCs/>
          <w:sz w:val="24"/>
          <w:szCs w:val="24"/>
        </w:rPr>
        <w:t>Objeto padrão</w:t>
      </w:r>
      <w:r>
        <w:rPr>
          <w:rFonts w:ascii="Arial" w:hAnsi="Arial" w:cs="Arial"/>
          <w:bCs/>
          <w:sz w:val="24"/>
          <w:szCs w:val="24"/>
        </w:rPr>
        <w:t>;</w:t>
      </w:r>
    </w:p>
    <w:p w:rsidR="003F220B" w:rsidRPr="003F220B" w:rsidRDefault="003F220B" w:rsidP="00312DFA">
      <w:pPr>
        <w:spacing w:after="0"/>
        <w:ind w:right="-2"/>
        <w:jc w:val="both"/>
        <w:rPr>
          <w:rFonts w:ascii="Arial" w:hAnsi="Arial" w:cs="Arial"/>
          <w:bCs/>
          <w:sz w:val="24"/>
          <w:szCs w:val="24"/>
        </w:rPr>
      </w:pPr>
      <w:r w:rsidRPr="003F220B">
        <w:rPr>
          <w:rFonts w:ascii="Arial" w:hAnsi="Arial" w:cs="Arial"/>
          <w:b/>
          <w:bCs/>
          <w:sz w:val="24"/>
          <w:szCs w:val="24"/>
        </w:rPr>
        <w:t xml:space="preserve">20.13.5-Anexo VI </w:t>
      </w:r>
      <w:r>
        <w:rPr>
          <w:rFonts w:ascii="Arial" w:hAnsi="Arial" w:cs="Arial"/>
          <w:b/>
          <w:bCs/>
          <w:sz w:val="24"/>
          <w:szCs w:val="24"/>
        </w:rPr>
        <w:t xml:space="preserve">– </w:t>
      </w:r>
      <w:r>
        <w:rPr>
          <w:rFonts w:ascii="Arial" w:hAnsi="Arial" w:cs="Arial"/>
          <w:bCs/>
          <w:sz w:val="24"/>
          <w:szCs w:val="24"/>
        </w:rPr>
        <w:t>Declaração que cumpre os requisitos</w:t>
      </w:r>
      <w:r w:rsidR="00196786">
        <w:rPr>
          <w:rFonts w:ascii="Arial" w:hAnsi="Arial" w:cs="Arial"/>
          <w:bCs/>
          <w:sz w:val="24"/>
          <w:szCs w:val="24"/>
        </w:rPr>
        <w:t>;</w:t>
      </w:r>
    </w:p>
    <w:p w:rsidR="00913398" w:rsidRDefault="00913398" w:rsidP="00312DFA">
      <w:pPr>
        <w:spacing w:after="0"/>
        <w:ind w:right="-2"/>
        <w:jc w:val="both"/>
        <w:rPr>
          <w:rFonts w:ascii="Arial" w:hAnsi="Arial" w:cs="Arial"/>
          <w:bCs/>
          <w:sz w:val="24"/>
          <w:szCs w:val="24"/>
        </w:rPr>
      </w:pPr>
      <w:r>
        <w:rPr>
          <w:rFonts w:ascii="Arial" w:hAnsi="Arial" w:cs="Arial"/>
          <w:b/>
          <w:bCs/>
          <w:sz w:val="24"/>
          <w:szCs w:val="24"/>
        </w:rPr>
        <w:t>20.14.</w:t>
      </w:r>
      <w:r w:rsidR="00C43504">
        <w:rPr>
          <w:rFonts w:ascii="Arial" w:hAnsi="Arial" w:cs="Arial"/>
          <w:b/>
          <w:bCs/>
          <w:sz w:val="24"/>
          <w:szCs w:val="24"/>
        </w:rPr>
        <w:t>6</w:t>
      </w:r>
      <w:r>
        <w:rPr>
          <w:rFonts w:ascii="Arial" w:hAnsi="Arial" w:cs="Arial"/>
          <w:b/>
          <w:bCs/>
          <w:sz w:val="24"/>
          <w:szCs w:val="24"/>
        </w:rPr>
        <w:t>- Anexo VI</w:t>
      </w:r>
      <w:r w:rsidR="003233A2">
        <w:rPr>
          <w:rFonts w:ascii="Arial" w:hAnsi="Arial" w:cs="Arial"/>
          <w:b/>
          <w:bCs/>
          <w:sz w:val="24"/>
          <w:szCs w:val="24"/>
        </w:rPr>
        <w:t>I</w:t>
      </w:r>
      <w:r w:rsidR="00816698">
        <w:rPr>
          <w:rFonts w:ascii="Arial" w:hAnsi="Arial" w:cs="Arial"/>
          <w:bCs/>
          <w:sz w:val="24"/>
          <w:szCs w:val="24"/>
        </w:rPr>
        <w:t xml:space="preserve"> – Minuta</w:t>
      </w:r>
      <w:r>
        <w:rPr>
          <w:rFonts w:ascii="Arial" w:hAnsi="Arial" w:cs="Arial"/>
          <w:bCs/>
          <w:sz w:val="24"/>
          <w:szCs w:val="24"/>
        </w:rPr>
        <w:t xml:space="preserve"> </w:t>
      </w:r>
      <w:r w:rsidR="003233A2">
        <w:rPr>
          <w:rFonts w:ascii="Arial" w:hAnsi="Arial" w:cs="Arial"/>
          <w:bCs/>
          <w:sz w:val="24"/>
          <w:szCs w:val="24"/>
        </w:rPr>
        <w:t>de Ata de registro de preços</w:t>
      </w:r>
      <w:r w:rsidR="00196786">
        <w:rPr>
          <w:rFonts w:ascii="Arial" w:hAnsi="Arial" w:cs="Arial"/>
          <w:bCs/>
          <w:sz w:val="24"/>
          <w:szCs w:val="24"/>
        </w:rPr>
        <w:t>;</w:t>
      </w:r>
    </w:p>
    <w:p w:rsidR="00913398" w:rsidRDefault="00196786" w:rsidP="00312DFA">
      <w:pPr>
        <w:spacing w:after="0"/>
        <w:ind w:right="-2"/>
        <w:jc w:val="both"/>
        <w:rPr>
          <w:rFonts w:ascii="Arial" w:hAnsi="Arial" w:cs="Arial"/>
          <w:bCs/>
          <w:sz w:val="24"/>
          <w:szCs w:val="24"/>
        </w:rPr>
      </w:pPr>
      <w:r w:rsidRPr="00196786">
        <w:rPr>
          <w:rFonts w:ascii="Arial" w:hAnsi="Arial" w:cs="Arial"/>
          <w:b/>
          <w:bCs/>
          <w:sz w:val="24"/>
          <w:szCs w:val="24"/>
        </w:rPr>
        <w:t>20.14.7-Anexo VIII</w:t>
      </w:r>
      <w:r>
        <w:rPr>
          <w:rFonts w:ascii="Arial" w:hAnsi="Arial" w:cs="Arial"/>
          <w:bCs/>
          <w:sz w:val="24"/>
          <w:szCs w:val="24"/>
        </w:rPr>
        <w:t xml:space="preserve"> – Modelo de declaração para credenciamento.</w:t>
      </w:r>
    </w:p>
    <w:p w:rsidR="00913398" w:rsidRDefault="00913398" w:rsidP="00913398">
      <w:pPr>
        <w:pStyle w:val="Corpodetexto"/>
        <w:jc w:val="center"/>
        <w:rPr>
          <w:rFonts w:ascii="Arial" w:hAnsi="Arial" w:cs="Arial"/>
          <w:b/>
          <w:sz w:val="10"/>
          <w:szCs w:val="10"/>
        </w:rPr>
      </w:pPr>
    </w:p>
    <w:p w:rsidR="00913398" w:rsidRDefault="00913398" w:rsidP="00913398">
      <w:pPr>
        <w:pStyle w:val="Corpodetexto"/>
        <w:jc w:val="center"/>
        <w:rPr>
          <w:rFonts w:ascii="Arial" w:hAnsi="Arial" w:cs="Arial"/>
          <w:b/>
          <w:szCs w:val="24"/>
        </w:rPr>
      </w:pPr>
    </w:p>
    <w:p w:rsidR="00196786" w:rsidRDefault="00196786" w:rsidP="00913398">
      <w:pPr>
        <w:pStyle w:val="Corpodetexto"/>
        <w:jc w:val="center"/>
        <w:rPr>
          <w:rFonts w:ascii="Arial" w:hAnsi="Arial" w:cs="Arial"/>
          <w:b/>
          <w:szCs w:val="24"/>
        </w:rPr>
      </w:pPr>
    </w:p>
    <w:p w:rsidR="00913398" w:rsidRDefault="00913398" w:rsidP="00913398">
      <w:pPr>
        <w:pStyle w:val="Corpodetexto"/>
        <w:jc w:val="center"/>
        <w:rPr>
          <w:rFonts w:ascii="Arial" w:hAnsi="Arial" w:cs="Arial"/>
          <w:b/>
          <w:szCs w:val="24"/>
        </w:rPr>
      </w:pPr>
      <w:r>
        <w:rPr>
          <w:rFonts w:ascii="Arial" w:hAnsi="Arial" w:cs="Arial"/>
          <w:b/>
          <w:szCs w:val="24"/>
        </w:rPr>
        <w:t>Pains – MG, 20 de fevereiro de 2017</w:t>
      </w:r>
    </w:p>
    <w:p w:rsidR="00913398" w:rsidRDefault="00913398" w:rsidP="00913398">
      <w:pPr>
        <w:pStyle w:val="Corpodetexto"/>
        <w:jc w:val="center"/>
        <w:rPr>
          <w:rFonts w:ascii="Arial" w:hAnsi="Arial" w:cs="Arial"/>
          <w:b/>
          <w:szCs w:val="24"/>
        </w:rPr>
      </w:pPr>
    </w:p>
    <w:p w:rsidR="00913398" w:rsidRDefault="00913398" w:rsidP="00913398">
      <w:pPr>
        <w:pStyle w:val="Corpodetexto"/>
        <w:jc w:val="center"/>
        <w:rPr>
          <w:rFonts w:ascii="Arial" w:hAnsi="Arial" w:cs="Arial"/>
          <w:b/>
          <w:sz w:val="10"/>
          <w:szCs w:val="10"/>
        </w:rPr>
      </w:pPr>
    </w:p>
    <w:p w:rsidR="00913398" w:rsidRDefault="00913398" w:rsidP="00913398">
      <w:pPr>
        <w:pStyle w:val="Corpodetexto"/>
        <w:jc w:val="center"/>
        <w:rPr>
          <w:rFonts w:ascii="Arial" w:hAnsi="Arial" w:cs="Arial"/>
          <w:b/>
          <w:sz w:val="10"/>
          <w:szCs w:val="10"/>
        </w:rPr>
      </w:pPr>
    </w:p>
    <w:p w:rsidR="00913398" w:rsidRDefault="00913398" w:rsidP="00913398">
      <w:pPr>
        <w:pStyle w:val="Corpodetexto"/>
        <w:jc w:val="center"/>
        <w:rPr>
          <w:rFonts w:ascii="Arial" w:hAnsi="Arial" w:cs="Arial"/>
          <w:b/>
          <w:sz w:val="10"/>
          <w:szCs w:val="10"/>
        </w:rPr>
      </w:pPr>
    </w:p>
    <w:p w:rsidR="00913398" w:rsidRDefault="00913398" w:rsidP="00913398">
      <w:pPr>
        <w:pStyle w:val="Corpodetexto"/>
        <w:rPr>
          <w:rFonts w:ascii="Arial" w:hAnsi="Arial" w:cs="Arial"/>
          <w:b/>
          <w:sz w:val="10"/>
          <w:szCs w:val="10"/>
        </w:rPr>
      </w:pPr>
    </w:p>
    <w:p w:rsidR="00913398" w:rsidRDefault="00913398" w:rsidP="00913398">
      <w:pPr>
        <w:pStyle w:val="Corpodetexto"/>
        <w:jc w:val="center"/>
        <w:rPr>
          <w:rFonts w:ascii="Arial" w:hAnsi="Arial" w:cs="Arial"/>
          <w:b/>
          <w:sz w:val="10"/>
          <w:szCs w:val="10"/>
        </w:rPr>
      </w:pPr>
    </w:p>
    <w:p w:rsidR="00913398" w:rsidRDefault="00913398" w:rsidP="00913398">
      <w:pPr>
        <w:jc w:val="center"/>
        <w:rPr>
          <w:rFonts w:ascii="Arial" w:hAnsi="Arial" w:cs="Arial"/>
          <w:b/>
          <w:sz w:val="24"/>
          <w:szCs w:val="24"/>
        </w:rPr>
      </w:pPr>
      <w:r>
        <w:rPr>
          <w:rFonts w:ascii="Arial" w:hAnsi="Arial" w:cs="Arial"/>
          <w:b/>
          <w:sz w:val="24"/>
          <w:szCs w:val="24"/>
        </w:rPr>
        <w:t>Solange Maria Valadão de Sá</w:t>
      </w:r>
    </w:p>
    <w:p w:rsidR="00913398" w:rsidRDefault="00913398" w:rsidP="00913398">
      <w:pPr>
        <w:jc w:val="center"/>
      </w:pPr>
      <w:r>
        <w:rPr>
          <w:rFonts w:ascii="Arial" w:hAnsi="Arial" w:cs="Arial"/>
          <w:bCs/>
          <w:sz w:val="24"/>
          <w:szCs w:val="24"/>
        </w:rPr>
        <w:t>Pregoeira</w:t>
      </w:r>
    </w:p>
    <w:p w:rsidR="008D784D" w:rsidRPr="00F62A1A" w:rsidRDefault="008D784D" w:rsidP="008D784D">
      <w:pPr>
        <w:spacing w:line="360" w:lineRule="auto"/>
        <w:jc w:val="center"/>
        <w:rPr>
          <w:rFonts w:ascii="Arial" w:hAnsi="Arial" w:cs="Arial"/>
        </w:rPr>
      </w:pPr>
    </w:p>
    <w:p w:rsidR="008D784D" w:rsidRPr="00F62A1A" w:rsidRDefault="008D784D" w:rsidP="008D784D">
      <w:pPr>
        <w:jc w:val="center"/>
        <w:rPr>
          <w:rFonts w:ascii="Arial" w:hAnsi="Arial" w:cs="Arial"/>
        </w:rPr>
      </w:pPr>
    </w:p>
    <w:p w:rsidR="008D784D" w:rsidRPr="00F62A1A" w:rsidRDefault="008D784D" w:rsidP="008D784D">
      <w:pPr>
        <w:jc w:val="both"/>
        <w:rPr>
          <w:rFonts w:ascii="Arial" w:hAnsi="Arial" w:cs="Arial"/>
        </w:rPr>
      </w:pPr>
    </w:p>
    <w:p w:rsidR="008D784D" w:rsidRPr="00F62A1A" w:rsidRDefault="008D784D" w:rsidP="008D784D">
      <w:pPr>
        <w:jc w:val="both"/>
        <w:rPr>
          <w:rFonts w:ascii="Arial" w:hAnsi="Arial" w:cs="Arial"/>
        </w:rPr>
      </w:pPr>
    </w:p>
    <w:p w:rsidR="008D784D" w:rsidRPr="00F62A1A" w:rsidRDefault="008D784D" w:rsidP="008D784D">
      <w:pPr>
        <w:jc w:val="both"/>
        <w:rPr>
          <w:rFonts w:ascii="Arial" w:hAnsi="Arial" w:cs="Arial"/>
          <w:b/>
          <w:u w:val="single"/>
        </w:rPr>
      </w:pPr>
    </w:p>
    <w:p w:rsidR="00D478A1" w:rsidRPr="00EF56CE" w:rsidRDefault="00D478A1" w:rsidP="00D478A1">
      <w:pPr>
        <w:jc w:val="both"/>
        <w:rPr>
          <w:rFonts w:ascii="Arial" w:hAnsi="Arial" w:cs="Arial"/>
          <w:b/>
        </w:rPr>
      </w:pPr>
    </w:p>
    <w:p w:rsidR="00D478A1" w:rsidRPr="00EF56CE" w:rsidRDefault="00D478A1" w:rsidP="00D478A1">
      <w:pPr>
        <w:rPr>
          <w:rFonts w:ascii="Arial" w:hAnsi="Arial" w:cs="Arial"/>
        </w:rPr>
      </w:pPr>
    </w:p>
    <w:p w:rsidR="00D478A1" w:rsidRDefault="00D478A1" w:rsidP="00D478A1">
      <w:pPr>
        <w:pStyle w:val="Corpodetexto"/>
        <w:ind w:right="49"/>
        <w:jc w:val="center"/>
        <w:rPr>
          <w:rFonts w:ascii="Arial" w:eastAsia="Arial" w:hAnsi="Arial" w:cs="Arial"/>
          <w:sz w:val="22"/>
          <w:szCs w:val="22"/>
        </w:rPr>
      </w:pPr>
    </w:p>
    <w:p w:rsidR="00403E80" w:rsidRPr="00D478A1" w:rsidRDefault="00403E80" w:rsidP="00D478A1"/>
    <w:sectPr w:rsidR="00403E80" w:rsidRPr="00D478A1" w:rsidSect="00614201">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D28" w:rsidRDefault="00244D28" w:rsidP="00614201">
      <w:pPr>
        <w:spacing w:after="0" w:line="240" w:lineRule="auto"/>
      </w:pPr>
      <w:r>
        <w:separator/>
      </w:r>
    </w:p>
  </w:endnote>
  <w:endnote w:type="continuationSeparator" w:id="1">
    <w:p w:rsidR="00244D28" w:rsidRDefault="00244D28"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D28" w:rsidRDefault="00244D28" w:rsidP="00614201">
      <w:pPr>
        <w:spacing w:after="0" w:line="240" w:lineRule="auto"/>
      </w:pPr>
      <w:r>
        <w:separator/>
      </w:r>
    </w:p>
  </w:footnote>
  <w:footnote w:type="continuationSeparator" w:id="1">
    <w:p w:rsidR="00244D28" w:rsidRDefault="00244D28"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818404D6"/>
    <w:name w:val="WW8Num3"/>
    <w:lvl w:ilvl="0">
      <w:start w:val="1"/>
      <w:numFmt w:val="lowerLetter"/>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2"/>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6386"/>
  </w:hdrShapeDefaults>
  <w:footnotePr>
    <w:footnote w:id="0"/>
    <w:footnote w:id="1"/>
  </w:footnotePr>
  <w:endnotePr>
    <w:endnote w:id="0"/>
    <w:endnote w:id="1"/>
  </w:endnotePr>
  <w:compat/>
  <w:rsids>
    <w:rsidRoot w:val="00614201"/>
    <w:rsid w:val="0019081A"/>
    <w:rsid w:val="00196786"/>
    <w:rsid w:val="00207E4F"/>
    <w:rsid w:val="002366E2"/>
    <w:rsid w:val="00244D28"/>
    <w:rsid w:val="00312DFA"/>
    <w:rsid w:val="003233A2"/>
    <w:rsid w:val="0035703E"/>
    <w:rsid w:val="003F220B"/>
    <w:rsid w:val="00403E80"/>
    <w:rsid w:val="004270A2"/>
    <w:rsid w:val="00614201"/>
    <w:rsid w:val="006B234F"/>
    <w:rsid w:val="00720AE9"/>
    <w:rsid w:val="007F4480"/>
    <w:rsid w:val="00816698"/>
    <w:rsid w:val="00873FD4"/>
    <w:rsid w:val="008C5557"/>
    <w:rsid w:val="008D784D"/>
    <w:rsid w:val="00913398"/>
    <w:rsid w:val="00B64B1C"/>
    <w:rsid w:val="00C1268E"/>
    <w:rsid w:val="00C43504"/>
    <w:rsid w:val="00CD5A98"/>
    <w:rsid w:val="00D478A1"/>
    <w:rsid w:val="00EA7B34"/>
    <w:rsid w:val="00F87B3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uiPriority w:val="9"/>
    <w:qFormat/>
    <w:rsid w:val="009133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478A1"/>
    <w:pPr>
      <w:keepNext/>
      <w:suppressAutoHyphens/>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semiHidden/>
    <w:unhideWhenUsed/>
    <w:qFormat/>
    <w:rsid w:val="00913398"/>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913398"/>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91339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paragraph" w:styleId="Corpodetexto">
    <w:name w:val="Body Text"/>
    <w:basedOn w:val="Normal"/>
    <w:link w:val="CorpodetextoChar"/>
    <w:rsid w:val="0035703E"/>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35703E"/>
    <w:rPr>
      <w:rFonts w:ascii="Times New Roman" w:eastAsia="Times New Roman" w:hAnsi="Times New Roman" w:cs="Times New Roman"/>
      <w:sz w:val="24"/>
      <w:szCs w:val="20"/>
      <w:lang w:eastAsia="pt-BR"/>
    </w:rPr>
  </w:style>
  <w:style w:type="character" w:customStyle="1" w:styleId="Ttulo2Char">
    <w:name w:val="Título 2 Char"/>
    <w:basedOn w:val="Fontepargpadro"/>
    <w:link w:val="Ttulo2"/>
    <w:rsid w:val="00D478A1"/>
    <w:rPr>
      <w:rFonts w:ascii="Arial" w:eastAsia="Times New Roman" w:hAnsi="Arial" w:cs="Arial"/>
      <w:b/>
      <w:bCs/>
      <w:i/>
      <w:iCs/>
      <w:sz w:val="28"/>
      <w:szCs w:val="28"/>
      <w:lang w:eastAsia="pt-BR"/>
    </w:rPr>
  </w:style>
  <w:style w:type="paragraph" w:styleId="Ttulo">
    <w:name w:val="Title"/>
    <w:basedOn w:val="Normal"/>
    <w:link w:val="TtuloChar"/>
    <w:qFormat/>
    <w:rsid w:val="008D784D"/>
    <w:pPr>
      <w:spacing w:after="0" w:line="360" w:lineRule="auto"/>
      <w:jc w:val="center"/>
    </w:pPr>
    <w:rPr>
      <w:rFonts w:ascii="Arial" w:eastAsia="Times New Roman" w:hAnsi="Arial" w:cs="Times New Roman"/>
      <w:b/>
      <w:sz w:val="24"/>
      <w:szCs w:val="20"/>
      <w:u w:val="single"/>
      <w:lang w:eastAsia="pt-BR"/>
    </w:rPr>
  </w:style>
  <w:style w:type="character" w:customStyle="1" w:styleId="TtuloChar">
    <w:name w:val="Título Char"/>
    <w:basedOn w:val="Fontepargpadro"/>
    <w:link w:val="Ttulo"/>
    <w:rsid w:val="008D784D"/>
    <w:rPr>
      <w:rFonts w:ascii="Arial" w:eastAsia="Times New Roman" w:hAnsi="Arial" w:cs="Times New Roman"/>
      <w:b/>
      <w:sz w:val="24"/>
      <w:szCs w:val="20"/>
      <w:u w:val="single"/>
      <w:lang w:eastAsia="pt-BR"/>
    </w:rPr>
  </w:style>
  <w:style w:type="character" w:customStyle="1" w:styleId="Ttulo1Char">
    <w:name w:val="Título 1 Char"/>
    <w:basedOn w:val="Fontepargpadro"/>
    <w:link w:val="Ttulo1"/>
    <w:uiPriority w:val="9"/>
    <w:rsid w:val="00913398"/>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semiHidden/>
    <w:rsid w:val="00913398"/>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uiPriority w:val="9"/>
    <w:semiHidden/>
    <w:rsid w:val="0091339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913398"/>
    <w:rPr>
      <w:rFonts w:asciiTheme="majorHAnsi" w:eastAsiaTheme="majorEastAsia" w:hAnsiTheme="majorHAnsi" w:cstheme="majorBidi"/>
      <w:i/>
      <w:iCs/>
      <w:color w:val="243F60" w:themeColor="accent1" w:themeShade="7F"/>
    </w:rPr>
  </w:style>
  <w:style w:type="character" w:styleId="Hyperlink">
    <w:name w:val="Hyperlink"/>
    <w:basedOn w:val="Fontepargpadro"/>
    <w:rsid w:val="00913398"/>
    <w:rPr>
      <w:color w:val="0000FF"/>
      <w:u w:val="single"/>
    </w:rPr>
  </w:style>
  <w:style w:type="paragraph" w:customStyle="1" w:styleId="Corpodetexto31">
    <w:name w:val="Corpo de texto 31"/>
    <w:basedOn w:val="Normal"/>
    <w:rsid w:val="00913398"/>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913398"/>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913398"/>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913398"/>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913398"/>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913398"/>
    <w:rPr>
      <w:rFonts w:ascii="Times New Roman" w:eastAsia="Times New Roman" w:hAnsi="Times New Roman" w:cs="Times New Roman"/>
      <w:sz w:val="20"/>
      <w:szCs w:val="20"/>
      <w:lang w:eastAsia="ar-SA"/>
    </w:rPr>
  </w:style>
  <w:style w:type="paragraph" w:styleId="NormalWeb">
    <w:name w:val="Normal (Web)"/>
    <w:basedOn w:val="Normal"/>
    <w:rsid w:val="00913398"/>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10">
    <w:name w:val="p10"/>
    <w:basedOn w:val="Normal"/>
    <w:rsid w:val="00913398"/>
    <w:pPr>
      <w:widowControl w:val="0"/>
      <w:tabs>
        <w:tab w:val="left" w:pos="740"/>
        <w:tab w:val="left" w:pos="4820"/>
      </w:tabs>
      <w:autoSpaceDE w:val="0"/>
      <w:autoSpaceDN w:val="0"/>
      <w:adjustRightInd w:val="0"/>
      <w:spacing w:after="0" w:line="260" w:lineRule="atLeast"/>
      <w:ind w:left="3312" w:hanging="4752"/>
      <w:jc w:val="both"/>
    </w:pPr>
    <w:rPr>
      <w:rFonts w:ascii="Times New Roman" w:eastAsia="Times New Roman" w:hAnsi="Times New Roman" w:cs="Times New Roman"/>
      <w:sz w:val="24"/>
      <w:szCs w:val="20"/>
      <w:lang w:eastAsia="pt-BR"/>
    </w:rPr>
  </w:style>
  <w:style w:type="paragraph" w:customStyle="1" w:styleId="p3">
    <w:name w:val="p3"/>
    <w:basedOn w:val="Normal"/>
    <w:rsid w:val="00913398"/>
    <w:pPr>
      <w:widowControl w:val="0"/>
      <w:tabs>
        <w:tab w:val="left" w:pos="1520"/>
      </w:tabs>
      <w:autoSpaceDE w:val="0"/>
      <w:autoSpaceDN w:val="0"/>
      <w:adjustRightInd w:val="0"/>
      <w:spacing w:after="0" w:line="240" w:lineRule="atLeast"/>
      <w:ind w:left="80"/>
    </w:pPr>
    <w:rPr>
      <w:rFonts w:ascii="Times New Roman" w:eastAsia="Times New Roman" w:hAnsi="Times New Roman" w:cs="Times New Roman"/>
      <w:sz w:val="24"/>
      <w:szCs w:val="20"/>
      <w:lang w:eastAsia="pt-BR"/>
    </w:rPr>
  </w:style>
  <w:style w:type="paragraph" w:customStyle="1" w:styleId="p18">
    <w:name w:val="p18"/>
    <w:basedOn w:val="Normal"/>
    <w:rsid w:val="00913398"/>
    <w:pPr>
      <w:widowControl w:val="0"/>
      <w:tabs>
        <w:tab w:val="left" w:pos="740"/>
      </w:tabs>
      <w:autoSpaceDE w:val="0"/>
      <w:autoSpaceDN w:val="0"/>
      <w:adjustRightInd w:val="0"/>
      <w:spacing w:after="0" w:line="260" w:lineRule="atLeast"/>
      <w:ind w:left="720" w:hanging="720"/>
      <w:jc w:val="both"/>
    </w:pPr>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1C9CF-5DC1-482E-806D-54E1ABBB1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7048</Words>
  <Characters>38062</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2017-03-15T18:49:00Z</dcterms:created>
  <dcterms:modified xsi:type="dcterms:W3CDTF">2017-03-15T18:49:00Z</dcterms:modified>
</cp:coreProperties>
</file>