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3BE" w:rsidRDefault="00EB13BE" w:rsidP="00EB13BE">
      <w:pPr>
        <w:pStyle w:val="Default"/>
      </w:pPr>
    </w:p>
    <w:p w:rsidR="00EB13BE" w:rsidRDefault="00EB13BE" w:rsidP="00EB13BE">
      <w:pPr>
        <w:pStyle w:val="Default"/>
        <w:rPr>
          <w:sz w:val="23"/>
          <w:szCs w:val="23"/>
        </w:rPr>
      </w:pPr>
      <w:r>
        <w:t xml:space="preserve"> </w:t>
      </w:r>
      <w:r>
        <w:rPr>
          <w:b/>
          <w:bCs/>
          <w:sz w:val="23"/>
          <w:szCs w:val="23"/>
        </w:rPr>
        <w:t>EDITAL DE LICITAÇÃO - PREGÃO ELETRÔNICO Nº 01</w:t>
      </w:r>
      <w:r w:rsidR="00A94CAE">
        <w:rPr>
          <w:b/>
          <w:bCs/>
          <w:sz w:val="23"/>
          <w:szCs w:val="23"/>
        </w:rPr>
        <w:t>4</w:t>
      </w:r>
      <w:r>
        <w:rPr>
          <w:b/>
          <w:bCs/>
          <w:sz w:val="23"/>
          <w:szCs w:val="23"/>
        </w:rPr>
        <w:t>/202</w:t>
      </w:r>
      <w:r w:rsidR="00A94CAE">
        <w:rPr>
          <w:b/>
          <w:bCs/>
          <w:sz w:val="23"/>
          <w:szCs w:val="23"/>
        </w:rPr>
        <w:t>1</w:t>
      </w:r>
      <w:r>
        <w:rPr>
          <w:b/>
          <w:bCs/>
          <w:sz w:val="23"/>
          <w:szCs w:val="23"/>
        </w:rPr>
        <w:t xml:space="preserve"> </w:t>
      </w:r>
    </w:p>
    <w:p w:rsidR="00EB13BE" w:rsidRDefault="00EB13BE" w:rsidP="00EB13BE">
      <w:pPr>
        <w:pStyle w:val="Default"/>
        <w:rPr>
          <w:sz w:val="23"/>
          <w:szCs w:val="23"/>
        </w:rPr>
      </w:pPr>
      <w:r>
        <w:rPr>
          <w:sz w:val="23"/>
          <w:szCs w:val="23"/>
        </w:rPr>
        <w:t xml:space="preserve">Procedimento Licitatório n° </w:t>
      </w:r>
      <w:r w:rsidR="00A94CAE">
        <w:rPr>
          <w:sz w:val="23"/>
          <w:szCs w:val="23"/>
        </w:rPr>
        <w:t>024/2021</w:t>
      </w:r>
      <w:r>
        <w:rPr>
          <w:sz w:val="23"/>
          <w:szCs w:val="23"/>
        </w:rPr>
        <w:t xml:space="preserve"> </w:t>
      </w:r>
    </w:p>
    <w:p w:rsidR="00EB13BE" w:rsidRDefault="00EB13BE" w:rsidP="00EB13BE">
      <w:pPr>
        <w:pStyle w:val="Default"/>
        <w:rPr>
          <w:sz w:val="23"/>
          <w:szCs w:val="23"/>
        </w:rPr>
      </w:pPr>
      <w:r>
        <w:rPr>
          <w:b/>
          <w:bCs/>
          <w:sz w:val="23"/>
          <w:szCs w:val="23"/>
        </w:rPr>
        <w:t xml:space="preserve">TIPO: MENOR PREÇO – ITEM </w:t>
      </w:r>
    </w:p>
    <w:p w:rsidR="00EB13BE" w:rsidRDefault="00EB13BE" w:rsidP="00EB13BE">
      <w:pPr>
        <w:pStyle w:val="Default"/>
        <w:rPr>
          <w:b/>
          <w:bCs/>
          <w:sz w:val="23"/>
          <w:szCs w:val="23"/>
        </w:rPr>
      </w:pPr>
      <w:r>
        <w:rPr>
          <w:b/>
          <w:bCs/>
          <w:sz w:val="23"/>
          <w:szCs w:val="23"/>
        </w:rPr>
        <w:t xml:space="preserve">MODO DE DISPUTA ABERTO </w:t>
      </w:r>
    </w:p>
    <w:p w:rsidR="00C81C8A" w:rsidRDefault="00C81C8A" w:rsidP="00EB13BE">
      <w:pPr>
        <w:pStyle w:val="Default"/>
        <w:rPr>
          <w:sz w:val="23"/>
          <w:szCs w:val="23"/>
        </w:rPr>
      </w:pPr>
    </w:p>
    <w:p w:rsidR="00A43698" w:rsidRDefault="00A43698" w:rsidP="00A43698">
      <w:pPr>
        <w:spacing w:after="0" w:line="240" w:lineRule="auto"/>
        <w:jc w:val="both"/>
        <w:rPr>
          <w:rFonts w:ascii="Arial" w:eastAsia="Times New Roman" w:hAnsi="Arial" w:cs="Arial"/>
          <w:sz w:val="24"/>
          <w:szCs w:val="24"/>
        </w:rPr>
      </w:pPr>
      <w:r w:rsidRPr="00E16721">
        <w:rPr>
          <w:rFonts w:ascii="Arial" w:eastAsia="Times New Roman" w:hAnsi="Arial" w:cs="Arial"/>
          <w:sz w:val="24"/>
          <w:szCs w:val="24"/>
        </w:rPr>
        <w:t>Pelo presente processo, o Município de Pains – MG</w:t>
      </w:r>
      <w:proofErr w:type="gramStart"/>
      <w:r w:rsidRPr="00E16721">
        <w:rPr>
          <w:rFonts w:ascii="Arial" w:eastAsia="Times New Roman" w:hAnsi="Arial" w:cs="Arial"/>
          <w:sz w:val="24"/>
          <w:szCs w:val="24"/>
        </w:rPr>
        <w:t>, torna</w:t>
      </w:r>
      <w:proofErr w:type="gramEnd"/>
      <w:r w:rsidRPr="00E16721">
        <w:rPr>
          <w:rFonts w:ascii="Arial" w:eastAsia="Times New Roman" w:hAnsi="Arial" w:cs="Arial"/>
          <w:sz w:val="24"/>
          <w:szCs w:val="24"/>
        </w:rPr>
        <w:t xml:space="preserve"> pública a realização de licitação na modalidade P</w:t>
      </w:r>
      <w:r>
        <w:rPr>
          <w:rFonts w:ascii="Arial" w:eastAsia="Times New Roman" w:hAnsi="Arial" w:cs="Arial"/>
          <w:sz w:val="24"/>
          <w:szCs w:val="24"/>
        </w:rPr>
        <w:t>REGÃO ELETRÔNICO</w:t>
      </w:r>
      <w:r w:rsidRPr="00E16721">
        <w:rPr>
          <w:rFonts w:ascii="Arial" w:eastAsia="Times New Roman" w:hAnsi="Arial" w:cs="Arial"/>
          <w:sz w:val="24"/>
          <w:szCs w:val="24"/>
        </w:rPr>
        <w:t>.</w:t>
      </w:r>
    </w:p>
    <w:p w:rsidR="00A43698" w:rsidRDefault="00A43698" w:rsidP="00A43698">
      <w:pPr>
        <w:spacing w:after="0" w:line="240" w:lineRule="auto"/>
        <w:jc w:val="both"/>
        <w:rPr>
          <w:rFonts w:ascii="Arial" w:eastAsia="Times New Roman" w:hAnsi="Arial" w:cs="Arial"/>
          <w:sz w:val="24"/>
          <w:szCs w:val="24"/>
        </w:rPr>
      </w:pPr>
      <w:r w:rsidRPr="00E16721">
        <w:rPr>
          <w:rFonts w:ascii="Arial" w:eastAsia="Times New Roman" w:hAnsi="Arial" w:cs="Arial"/>
          <w:sz w:val="24"/>
          <w:szCs w:val="24"/>
        </w:rPr>
        <w:t>O procedimento licitatório que dele resultar obedecerá integralmente a Lei nº 10.520/02, a Lei nº 8.666/93, e suas alterações posteriores e o Decreto 10.024/2019, Lei Complementar nº 123/06 com a redação dada pela Lei Complementar nº 147/2014, e pelas demais normas e condições estabelecidas neste edital e seus anexos.</w:t>
      </w:r>
    </w:p>
    <w:p w:rsidR="00A43698" w:rsidRDefault="00A43698" w:rsidP="00A43698">
      <w:pPr>
        <w:spacing w:after="0" w:line="240" w:lineRule="auto"/>
        <w:jc w:val="both"/>
        <w:rPr>
          <w:rFonts w:ascii="Arial" w:eastAsia="Times New Roman" w:hAnsi="Arial" w:cs="Arial"/>
          <w:sz w:val="24"/>
          <w:szCs w:val="24"/>
        </w:rPr>
      </w:pPr>
    </w:p>
    <w:p w:rsidR="00A43698" w:rsidRPr="00AF2900" w:rsidRDefault="00A43698" w:rsidP="00A43698">
      <w:pPr>
        <w:jc w:val="both"/>
        <w:rPr>
          <w:rFonts w:ascii="Arial" w:hAnsi="Arial" w:cs="Arial"/>
          <w:sz w:val="24"/>
          <w:szCs w:val="24"/>
        </w:rPr>
      </w:pPr>
      <w:r w:rsidRPr="00AF2900">
        <w:rPr>
          <w:rFonts w:ascii="Arial" w:eastAsia="Times New Roman" w:hAnsi="Arial" w:cs="Arial"/>
          <w:sz w:val="24"/>
          <w:szCs w:val="24"/>
        </w:rPr>
        <w:t>O Pregão será conduzido pela Pregoeira Solange Maria Valadão de Sá, auxiliado pela Equipe de Apoio, conforme Portaria nº 06</w:t>
      </w:r>
      <w:r w:rsidR="00D143C4">
        <w:rPr>
          <w:rFonts w:ascii="Arial" w:eastAsia="Times New Roman" w:hAnsi="Arial" w:cs="Arial"/>
          <w:sz w:val="24"/>
          <w:szCs w:val="24"/>
        </w:rPr>
        <w:t>2</w:t>
      </w:r>
      <w:r w:rsidRPr="00AF2900">
        <w:rPr>
          <w:rFonts w:ascii="Arial" w:eastAsia="Times New Roman" w:hAnsi="Arial" w:cs="Arial"/>
          <w:sz w:val="24"/>
          <w:szCs w:val="24"/>
        </w:rPr>
        <w:t xml:space="preserve">/2020 de maio de 2020. Para consulta e conhecimento dos interessados, o protocolo do Edital permanecerá afixado no quadro de avisos localizado na Praça Tonico Rabelo - </w:t>
      </w:r>
      <w:proofErr w:type="gramStart"/>
      <w:r w:rsidRPr="00AF2900">
        <w:rPr>
          <w:rFonts w:ascii="Arial" w:eastAsia="Times New Roman" w:hAnsi="Arial" w:cs="Arial"/>
          <w:sz w:val="24"/>
          <w:szCs w:val="24"/>
        </w:rPr>
        <w:t>164, Centro</w:t>
      </w:r>
      <w:proofErr w:type="gramEnd"/>
      <w:r w:rsidRPr="00AF2900">
        <w:rPr>
          <w:rFonts w:ascii="Arial" w:eastAsia="Times New Roman" w:hAnsi="Arial" w:cs="Arial"/>
          <w:sz w:val="24"/>
          <w:szCs w:val="24"/>
        </w:rPr>
        <w:t xml:space="preserve"> – Pains - MG, cuja cópia poderá ser obtida através do Site www.pains.mg.gov.br, pelo endereço www.licitanet.com.br</w:t>
      </w:r>
      <w:r w:rsidRPr="00AF2900">
        <w:rPr>
          <w:rFonts w:ascii="Arial" w:hAnsi="Arial" w:cs="Arial"/>
          <w:sz w:val="24"/>
          <w:szCs w:val="24"/>
        </w:rPr>
        <w:t xml:space="preserve">, mediante condições de segurança - criptografia e autenticação - em todas as suas fases através da LICITANET – Licitações On-line. </w:t>
      </w:r>
      <w:proofErr w:type="gramStart"/>
      <w:r w:rsidRPr="00AF2900">
        <w:rPr>
          <w:rFonts w:ascii="Arial" w:eastAsia="Times New Roman" w:hAnsi="Arial" w:cs="Arial"/>
          <w:sz w:val="24"/>
          <w:szCs w:val="24"/>
        </w:rPr>
        <w:t>ou</w:t>
      </w:r>
      <w:proofErr w:type="gramEnd"/>
      <w:r w:rsidRPr="00AF2900">
        <w:rPr>
          <w:rFonts w:ascii="Arial" w:eastAsia="Times New Roman" w:hAnsi="Arial" w:cs="Arial"/>
          <w:sz w:val="24"/>
          <w:szCs w:val="24"/>
        </w:rPr>
        <w:t xml:space="preserve"> de requerimento dirigido à Pregoeira na Diretoria de Compras Públicas do Município de Pains-MG, no horário de 08:00 </w:t>
      </w:r>
      <w:proofErr w:type="gramStart"/>
      <w:r w:rsidRPr="00AF2900">
        <w:rPr>
          <w:rFonts w:ascii="Arial" w:eastAsia="Times New Roman" w:hAnsi="Arial" w:cs="Arial"/>
          <w:sz w:val="24"/>
          <w:szCs w:val="24"/>
        </w:rPr>
        <w:t>às</w:t>
      </w:r>
      <w:proofErr w:type="gramEnd"/>
      <w:r w:rsidRPr="00AF2900">
        <w:rPr>
          <w:rFonts w:ascii="Arial" w:eastAsia="Times New Roman" w:hAnsi="Arial" w:cs="Arial"/>
          <w:sz w:val="24"/>
          <w:szCs w:val="24"/>
        </w:rPr>
        <w:t xml:space="preserve"> 17:00 horas.</w:t>
      </w:r>
    </w:p>
    <w:p w:rsidR="00A43698" w:rsidRPr="00E16721" w:rsidRDefault="00A43698" w:rsidP="00A43698">
      <w:pPr>
        <w:spacing w:after="0" w:line="240" w:lineRule="auto"/>
        <w:jc w:val="both"/>
        <w:rPr>
          <w:rFonts w:ascii="Arial" w:eastAsia="Times New Roman" w:hAnsi="Arial" w:cs="Arial"/>
          <w:sz w:val="24"/>
          <w:szCs w:val="24"/>
        </w:rPr>
      </w:pPr>
    </w:p>
    <w:p w:rsidR="00A43698" w:rsidRPr="00627F19" w:rsidRDefault="00A43698" w:rsidP="00A43698">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DA SESSÃO PÚBLICA DO PREGÃO ELETRÔNICO:</w:t>
      </w:r>
      <w:r>
        <w:rPr>
          <w:rFonts w:ascii="Arial" w:eastAsia="Times New Roman" w:hAnsi="Arial" w:cs="Arial"/>
          <w:b/>
          <w:sz w:val="24"/>
          <w:szCs w:val="24"/>
        </w:rPr>
        <w:t xml:space="preserve"> UASG: </w:t>
      </w:r>
      <w:r w:rsidRPr="00627F19">
        <w:rPr>
          <w:rFonts w:ascii="Arial" w:hAnsi="Arial" w:cs="Arial"/>
          <w:b/>
          <w:sz w:val="24"/>
          <w:szCs w:val="24"/>
        </w:rPr>
        <w:t>984929</w:t>
      </w:r>
    </w:p>
    <w:p w:rsidR="00A43698" w:rsidRPr="00940083" w:rsidRDefault="00A43698" w:rsidP="00A43698">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 xml:space="preserve">DIA: </w:t>
      </w:r>
      <w:r>
        <w:rPr>
          <w:rFonts w:ascii="Arial" w:eastAsia="Times New Roman" w:hAnsi="Arial" w:cs="Arial"/>
          <w:b/>
          <w:sz w:val="24"/>
          <w:szCs w:val="24"/>
        </w:rPr>
        <w:t>17/0</w:t>
      </w:r>
      <w:r w:rsidR="005E7097">
        <w:rPr>
          <w:rFonts w:ascii="Arial" w:eastAsia="Times New Roman" w:hAnsi="Arial" w:cs="Arial"/>
          <w:b/>
          <w:sz w:val="24"/>
          <w:szCs w:val="24"/>
        </w:rPr>
        <w:t>6</w:t>
      </w:r>
      <w:r>
        <w:rPr>
          <w:rFonts w:ascii="Arial" w:eastAsia="Times New Roman" w:hAnsi="Arial" w:cs="Arial"/>
          <w:b/>
          <w:sz w:val="24"/>
          <w:szCs w:val="24"/>
        </w:rPr>
        <w:t>/2021</w:t>
      </w:r>
    </w:p>
    <w:p w:rsidR="00A43698" w:rsidRPr="00940083" w:rsidRDefault="00A43698" w:rsidP="00A43698">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 xml:space="preserve">HORÁRIO: </w:t>
      </w:r>
      <w:proofErr w:type="gramStart"/>
      <w:r>
        <w:rPr>
          <w:rFonts w:ascii="Arial" w:eastAsia="Times New Roman" w:hAnsi="Arial" w:cs="Arial"/>
          <w:b/>
          <w:sz w:val="24"/>
          <w:szCs w:val="24"/>
        </w:rPr>
        <w:t>10</w:t>
      </w:r>
      <w:r w:rsidRPr="00940083">
        <w:rPr>
          <w:rFonts w:ascii="Arial" w:eastAsia="Times New Roman" w:hAnsi="Arial" w:cs="Arial"/>
          <w:b/>
          <w:sz w:val="24"/>
          <w:szCs w:val="24"/>
        </w:rPr>
        <w:t>:00</w:t>
      </w:r>
      <w:proofErr w:type="gramEnd"/>
      <w:r w:rsidRPr="00940083">
        <w:rPr>
          <w:rFonts w:ascii="Arial" w:eastAsia="Times New Roman" w:hAnsi="Arial" w:cs="Arial"/>
          <w:b/>
          <w:sz w:val="24"/>
          <w:szCs w:val="24"/>
        </w:rPr>
        <w:t>h</w:t>
      </w:r>
    </w:p>
    <w:p w:rsidR="00A43698" w:rsidRPr="00E16721" w:rsidRDefault="00A43698" w:rsidP="00A43698">
      <w:pPr>
        <w:spacing w:after="0" w:line="240" w:lineRule="auto"/>
        <w:jc w:val="both"/>
        <w:rPr>
          <w:rFonts w:ascii="Arial" w:eastAsia="Times New Roman" w:hAnsi="Arial" w:cs="Arial"/>
          <w:sz w:val="24"/>
          <w:szCs w:val="24"/>
        </w:rPr>
      </w:pPr>
      <w:r w:rsidRPr="00940083">
        <w:rPr>
          <w:rFonts w:ascii="Arial" w:eastAsia="Times New Roman" w:hAnsi="Arial" w:cs="Arial"/>
          <w:b/>
          <w:sz w:val="24"/>
          <w:szCs w:val="24"/>
        </w:rPr>
        <w:t>ENDEREÇO ELETRÔNICO</w:t>
      </w:r>
      <w:r w:rsidRPr="00E16721">
        <w:rPr>
          <w:rFonts w:ascii="Arial" w:eastAsia="Times New Roman" w:hAnsi="Arial" w:cs="Arial"/>
          <w:sz w:val="24"/>
          <w:szCs w:val="24"/>
        </w:rPr>
        <w:t xml:space="preserve">: </w:t>
      </w:r>
      <w:hyperlink r:id="rId5" w:history="1">
        <w:r w:rsidRPr="0000270E">
          <w:rPr>
            <w:rStyle w:val="Hyperlink"/>
            <w:rFonts w:ascii="Arial" w:eastAsia="Times New Roman" w:hAnsi="Arial" w:cs="Arial"/>
            <w:sz w:val="24"/>
            <w:szCs w:val="24"/>
          </w:rPr>
          <w:t>www.licitanet.com.br</w:t>
        </w:r>
      </w:hyperlink>
    </w:p>
    <w:p w:rsidR="00A43698" w:rsidRPr="00E16721" w:rsidRDefault="00A43698" w:rsidP="00A43698">
      <w:pPr>
        <w:spacing w:after="0" w:line="240" w:lineRule="auto"/>
        <w:jc w:val="both"/>
        <w:rPr>
          <w:rFonts w:ascii="Arial" w:eastAsia="Times New Roman" w:hAnsi="Arial" w:cs="Arial"/>
          <w:sz w:val="24"/>
          <w:szCs w:val="24"/>
        </w:rPr>
      </w:pPr>
    </w:p>
    <w:p w:rsidR="00A43698" w:rsidRDefault="00A43698" w:rsidP="00A43698">
      <w:pPr>
        <w:spacing w:after="0" w:line="240" w:lineRule="auto"/>
        <w:jc w:val="both"/>
        <w:rPr>
          <w:rFonts w:ascii="Arial" w:eastAsia="Times New Roman" w:hAnsi="Arial" w:cs="Arial"/>
          <w:b/>
          <w:sz w:val="24"/>
          <w:szCs w:val="24"/>
        </w:rPr>
      </w:pPr>
      <w:proofErr w:type="gramStart"/>
      <w:r w:rsidRPr="00940083">
        <w:rPr>
          <w:rFonts w:ascii="Arial" w:eastAsia="Times New Roman" w:hAnsi="Arial" w:cs="Arial"/>
          <w:b/>
          <w:sz w:val="24"/>
          <w:szCs w:val="24"/>
        </w:rPr>
        <w:t>1.</w:t>
      </w:r>
      <w:proofErr w:type="gramEnd"/>
      <w:r w:rsidRPr="00940083">
        <w:rPr>
          <w:rFonts w:ascii="Arial" w:eastAsia="Times New Roman" w:hAnsi="Arial" w:cs="Arial"/>
          <w:b/>
          <w:sz w:val="24"/>
          <w:szCs w:val="24"/>
        </w:rPr>
        <w:t>DO OBJETO</w:t>
      </w:r>
    </w:p>
    <w:p w:rsidR="00A43698" w:rsidRPr="00940083" w:rsidRDefault="00A43698" w:rsidP="00A43698">
      <w:pPr>
        <w:spacing w:after="0" w:line="240" w:lineRule="auto"/>
        <w:jc w:val="both"/>
        <w:rPr>
          <w:rFonts w:ascii="Arial" w:eastAsia="Times New Roman" w:hAnsi="Arial" w:cs="Arial"/>
          <w:b/>
          <w:sz w:val="24"/>
          <w:szCs w:val="24"/>
        </w:rPr>
      </w:pPr>
    </w:p>
    <w:p w:rsidR="00A43698" w:rsidRPr="00144010" w:rsidRDefault="00A43698" w:rsidP="00A43698">
      <w:pPr>
        <w:ind w:right="556"/>
        <w:jc w:val="both"/>
        <w:rPr>
          <w:rFonts w:ascii="Arial" w:eastAsia="Times New Roman" w:hAnsi="Arial" w:cs="Arial"/>
          <w:sz w:val="24"/>
          <w:szCs w:val="24"/>
        </w:rPr>
      </w:pPr>
      <w:r w:rsidRPr="00E16721">
        <w:rPr>
          <w:rFonts w:ascii="Arial" w:eastAsia="Times New Roman" w:hAnsi="Arial" w:cs="Arial"/>
          <w:sz w:val="24"/>
          <w:szCs w:val="24"/>
        </w:rPr>
        <w:t>1.1.</w:t>
      </w:r>
      <w:r w:rsidRPr="00D45410">
        <w:rPr>
          <w:rFonts w:ascii="Times New Roman" w:hAnsi="Times New Roman" w:cs="Times New Roman"/>
          <w:bCs/>
          <w:sz w:val="28"/>
          <w:szCs w:val="28"/>
        </w:rPr>
        <w:t xml:space="preserve"> </w:t>
      </w:r>
      <w:r w:rsidRPr="00144010">
        <w:rPr>
          <w:rFonts w:ascii="Arial" w:hAnsi="Arial" w:cs="Arial"/>
          <w:bCs/>
          <w:sz w:val="24"/>
          <w:szCs w:val="24"/>
        </w:rPr>
        <w:t>REGISTRO DE PREÇOS PARA A</w:t>
      </w:r>
      <w:r w:rsidRPr="00144010">
        <w:rPr>
          <w:rFonts w:ascii="Arial" w:hAnsi="Arial" w:cs="Arial"/>
          <w:sz w:val="24"/>
          <w:szCs w:val="24"/>
        </w:rPr>
        <w:t xml:space="preserve"> </w:t>
      </w:r>
      <w:r w:rsidRPr="00144010">
        <w:rPr>
          <w:rFonts w:ascii="Arial" w:hAnsi="Arial" w:cs="Arial"/>
          <w:bCs/>
          <w:sz w:val="24"/>
          <w:szCs w:val="24"/>
        </w:rPr>
        <w:t>AQUISIÇÃO DE EQUIPAMENTOS E</w:t>
      </w:r>
      <w:proofErr w:type="gramStart"/>
      <w:r w:rsidRPr="00144010">
        <w:rPr>
          <w:rFonts w:ascii="Arial" w:hAnsi="Arial" w:cs="Arial"/>
          <w:bCs/>
          <w:sz w:val="24"/>
          <w:szCs w:val="24"/>
        </w:rPr>
        <w:t xml:space="preserve">  </w:t>
      </w:r>
      <w:proofErr w:type="gramEnd"/>
      <w:r w:rsidRPr="00144010">
        <w:rPr>
          <w:rFonts w:ascii="Arial" w:hAnsi="Arial" w:cs="Arial"/>
          <w:bCs/>
          <w:sz w:val="24"/>
          <w:szCs w:val="24"/>
        </w:rPr>
        <w:t>MATERIAL DE INFORMÁTICA PARA USO EM SECRETARIAS E SETORES ADMINISTRATIVOS DO MUNICÍPIO DE PAINS – MG</w:t>
      </w:r>
      <w:r>
        <w:rPr>
          <w:rFonts w:ascii="Arial" w:hAnsi="Arial" w:cs="Arial"/>
          <w:bCs/>
          <w:sz w:val="24"/>
          <w:szCs w:val="24"/>
        </w:rPr>
        <w:t>.</w:t>
      </w:r>
    </w:p>
    <w:p w:rsidR="00A43698" w:rsidRDefault="00A43698" w:rsidP="00A43698">
      <w:pPr>
        <w:spacing w:after="0" w:line="240" w:lineRule="auto"/>
        <w:jc w:val="both"/>
        <w:rPr>
          <w:rFonts w:ascii="Arial" w:eastAsia="Times New Roman" w:hAnsi="Arial" w:cs="Arial"/>
          <w:b/>
          <w:sz w:val="24"/>
          <w:szCs w:val="24"/>
        </w:rPr>
      </w:pPr>
      <w:proofErr w:type="gramStart"/>
      <w:r w:rsidRPr="00940083">
        <w:rPr>
          <w:rFonts w:ascii="Arial" w:eastAsia="Times New Roman" w:hAnsi="Arial" w:cs="Arial"/>
          <w:b/>
          <w:sz w:val="24"/>
          <w:szCs w:val="24"/>
        </w:rPr>
        <w:t>2.</w:t>
      </w:r>
      <w:proofErr w:type="gramEnd"/>
      <w:r w:rsidRPr="00940083">
        <w:rPr>
          <w:rFonts w:ascii="Arial" w:eastAsia="Times New Roman" w:hAnsi="Arial" w:cs="Arial"/>
          <w:b/>
          <w:sz w:val="24"/>
          <w:szCs w:val="24"/>
        </w:rPr>
        <w:t>JUSTIFICATIVA DA CONTRATAÇÃO</w:t>
      </w:r>
    </w:p>
    <w:p w:rsidR="00A43698" w:rsidRPr="00940083" w:rsidRDefault="00A43698" w:rsidP="00A43698">
      <w:pPr>
        <w:spacing w:after="0" w:line="240" w:lineRule="auto"/>
        <w:jc w:val="both"/>
        <w:rPr>
          <w:rFonts w:ascii="Arial" w:eastAsia="Times New Roman" w:hAnsi="Arial" w:cs="Arial"/>
          <w:b/>
          <w:sz w:val="24"/>
          <w:szCs w:val="24"/>
        </w:rPr>
      </w:pPr>
    </w:p>
    <w:p w:rsidR="00A43698" w:rsidRPr="00E16721" w:rsidRDefault="00A43698" w:rsidP="00A43698">
      <w:pPr>
        <w:spacing w:after="0" w:line="240" w:lineRule="auto"/>
        <w:jc w:val="both"/>
        <w:rPr>
          <w:rFonts w:ascii="Arial" w:eastAsia="Times New Roman" w:hAnsi="Arial" w:cs="Arial"/>
          <w:sz w:val="24"/>
          <w:szCs w:val="24"/>
        </w:rPr>
      </w:pPr>
      <w:r w:rsidRPr="00E16721">
        <w:rPr>
          <w:rFonts w:ascii="Arial" w:eastAsia="Times New Roman" w:hAnsi="Arial" w:cs="Arial"/>
          <w:sz w:val="24"/>
          <w:szCs w:val="24"/>
        </w:rPr>
        <w:t xml:space="preserve">Justificamos o pedido </w:t>
      </w:r>
      <w:r>
        <w:rPr>
          <w:rFonts w:ascii="Arial" w:eastAsia="Times New Roman" w:hAnsi="Arial" w:cs="Arial"/>
          <w:sz w:val="24"/>
          <w:szCs w:val="24"/>
        </w:rPr>
        <w:t>da aquisição de equipamentos de informática</w:t>
      </w:r>
      <w:r w:rsidRPr="00E16721">
        <w:rPr>
          <w:rFonts w:ascii="Arial" w:eastAsia="Times New Roman" w:hAnsi="Arial" w:cs="Arial"/>
          <w:sz w:val="24"/>
          <w:szCs w:val="24"/>
        </w:rPr>
        <w:t xml:space="preserve"> em razão da necessidade </w:t>
      </w:r>
      <w:r>
        <w:rPr>
          <w:rFonts w:ascii="Arial" w:eastAsia="Times New Roman" w:hAnsi="Arial" w:cs="Arial"/>
          <w:sz w:val="24"/>
          <w:szCs w:val="24"/>
        </w:rPr>
        <w:t xml:space="preserve">de equipar e o de manutenção dos setores administrativos do município, que são todos informatizados.  </w:t>
      </w:r>
    </w:p>
    <w:p w:rsidR="00A43698" w:rsidRDefault="00A43698" w:rsidP="00A43698">
      <w:pPr>
        <w:spacing w:after="0" w:line="240" w:lineRule="auto"/>
        <w:jc w:val="both"/>
        <w:rPr>
          <w:rFonts w:ascii="Arial" w:eastAsia="Times New Roman" w:hAnsi="Arial" w:cs="Arial"/>
          <w:sz w:val="24"/>
          <w:szCs w:val="24"/>
        </w:rPr>
      </w:pPr>
    </w:p>
    <w:p w:rsidR="00A43698" w:rsidRPr="00940083" w:rsidRDefault="00A43698" w:rsidP="00A43698">
      <w:pPr>
        <w:spacing w:after="0" w:line="240" w:lineRule="auto"/>
        <w:jc w:val="both"/>
        <w:rPr>
          <w:rFonts w:ascii="Arial" w:eastAsia="Times New Roman" w:hAnsi="Arial" w:cs="Arial"/>
          <w:b/>
          <w:sz w:val="24"/>
          <w:szCs w:val="24"/>
        </w:rPr>
      </w:pPr>
      <w:proofErr w:type="gramStart"/>
      <w:r w:rsidRPr="00940083">
        <w:rPr>
          <w:rFonts w:ascii="Arial" w:eastAsia="Times New Roman" w:hAnsi="Arial" w:cs="Arial"/>
          <w:b/>
          <w:sz w:val="24"/>
          <w:szCs w:val="24"/>
        </w:rPr>
        <w:t>3.</w:t>
      </w:r>
      <w:proofErr w:type="gramEnd"/>
      <w:r w:rsidRPr="00940083">
        <w:rPr>
          <w:rFonts w:ascii="Arial" w:eastAsia="Times New Roman" w:hAnsi="Arial" w:cs="Arial"/>
          <w:b/>
          <w:sz w:val="24"/>
          <w:szCs w:val="24"/>
        </w:rPr>
        <w:t>ANEXOS</w:t>
      </w:r>
    </w:p>
    <w:p w:rsidR="00A43698" w:rsidRDefault="00A43698" w:rsidP="00A43698">
      <w:pPr>
        <w:spacing w:after="0" w:line="240" w:lineRule="auto"/>
        <w:jc w:val="both"/>
        <w:rPr>
          <w:rFonts w:ascii="Arial" w:eastAsia="Times New Roman" w:hAnsi="Arial" w:cs="Arial"/>
          <w:sz w:val="24"/>
          <w:szCs w:val="24"/>
        </w:rPr>
      </w:pPr>
      <w:r w:rsidRPr="00E16721">
        <w:rPr>
          <w:rFonts w:ascii="Arial" w:eastAsia="Times New Roman" w:hAnsi="Arial" w:cs="Arial"/>
          <w:sz w:val="24"/>
          <w:szCs w:val="24"/>
        </w:rPr>
        <w:t>Integram este edital os seguintes anexos:</w:t>
      </w:r>
    </w:p>
    <w:p w:rsidR="00A43698" w:rsidRDefault="00A43698" w:rsidP="00A43698">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Anexo I - </w:t>
      </w:r>
      <w:r w:rsidRPr="00E16721">
        <w:rPr>
          <w:rFonts w:ascii="Arial" w:eastAsia="Times New Roman" w:hAnsi="Arial" w:cs="Arial"/>
          <w:sz w:val="24"/>
          <w:szCs w:val="24"/>
        </w:rPr>
        <w:t>Termo de Referência</w:t>
      </w:r>
      <w:r>
        <w:rPr>
          <w:rFonts w:ascii="Arial" w:eastAsia="Times New Roman" w:hAnsi="Arial" w:cs="Arial"/>
          <w:sz w:val="24"/>
          <w:szCs w:val="24"/>
        </w:rPr>
        <w:t>;</w:t>
      </w:r>
      <w:r w:rsidRPr="00E16721">
        <w:rPr>
          <w:rFonts w:ascii="Arial" w:eastAsia="Times New Roman" w:hAnsi="Arial" w:cs="Arial"/>
          <w:sz w:val="24"/>
          <w:szCs w:val="24"/>
        </w:rPr>
        <w:t xml:space="preserve"> </w:t>
      </w:r>
      <w:r>
        <w:rPr>
          <w:rFonts w:ascii="Arial" w:eastAsia="Times New Roman" w:hAnsi="Arial" w:cs="Arial"/>
          <w:sz w:val="24"/>
          <w:szCs w:val="24"/>
        </w:rPr>
        <w:t xml:space="preserve"> </w:t>
      </w:r>
      <w:r w:rsidRPr="00E16721">
        <w:rPr>
          <w:rFonts w:ascii="Arial" w:eastAsia="Times New Roman" w:hAnsi="Arial" w:cs="Arial"/>
          <w:sz w:val="24"/>
          <w:szCs w:val="24"/>
        </w:rPr>
        <w:t xml:space="preserve"> </w:t>
      </w:r>
    </w:p>
    <w:p w:rsidR="00A43698" w:rsidRDefault="00A43698" w:rsidP="00A43698">
      <w:pPr>
        <w:spacing w:after="0" w:line="240" w:lineRule="auto"/>
        <w:jc w:val="both"/>
        <w:rPr>
          <w:rFonts w:ascii="Arial" w:eastAsia="Times New Roman" w:hAnsi="Arial" w:cs="Arial"/>
          <w:sz w:val="24"/>
          <w:szCs w:val="24"/>
        </w:rPr>
      </w:pPr>
      <w:r>
        <w:rPr>
          <w:rFonts w:ascii="Arial" w:eastAsia="Times New Roman" w:hAnsi="Arial" w:cs="Arial"/>
          <w:sz w:val="24"/>
          <w:szCs w:val="24"/>
        </w:rPr>
        <w:t>Anexo II -</w:t>
      </w:r>
      <w:proofErr w:type="gramStart"/>
      <w:r>
        <w:rPr>
          <w:rFonts w:ascii="Arial" w:eastAsia="Times New Roman" w:hAnsi="Arial" w:cs="Arial"/>
          <w:sz w:val="24"/>
          <w:szCs w:val="24"/>
        </w:rPr>
        <w:t xml:space="preserve">  </w:t>
      </w:r>
      <w:proofErr w:type="gramEnd"/>
      <w:r>
        <w:rPr>
          <w:rFonts w:ascii="Arial" w:eastAsia="Times New Roman" w:hAnsi="Arial" w:cs="Arial"/>
          <w:sz w:val="24"/>
          <w:szCs w:val="24"/>
        </w:rPr>
        <w:t>Minuta do Termo de Contrato;</w:t>
      </w:r>
    </w:p>
    <w:p w:rsidR="00A43698" w:rsidRDefault="00A43698" w:rsidP="00A43698">
      <w:pPr>
        <w:spacing w:after="0" w:line="240" w:lineRule="auto"/>
        <w:jc w:val="both"/>
        <w:rPr>
          <w:rFonts w:ascii="Arial" w:eastAsia="Times New Roman" w:hAnsi="Arial" w:cs="Arial"/>
          <w:sz w:val="24"/>
          <w:szCs w:val="24"/>
        </w:rPr>
      </w:pPr>
      <w:r>
        <w:rPr>
          <w:rFonts w:ascii="Arial" w:eastAsia="Times New Roman" w:hAnsi="Arial" w:cs="Arial"/>
          <w:sz w:val="24"/>
          <w:szCs w:val="24"/>
        </w:rPr>
        <w:t>Anexo IV – Anexo da Proposta;</w:t>
      </w:r>
    </w:p>
    <w:p w:rsidR="00A43698" w:rsidRPr="003C2BB6" w:rsidRDefault="00A43698" w:rsidP="00A43698">
      <w:pPr>
        <w:spacing w:after="0" w:line="240" w:lineRule="auto"/>
        <w:jc w:val="both"/>
        <w:rPr>
          <w:rFonts w:ascii="Arial" w:eastAsia="Times New Roman" w:hAnsi="Arial" w:cs="Arial"/>
          <w:sz w:val="24"/>
          <w:szCs w:val="24"/>
        </w:rPr>
      </w:pPr>
      <w:r w:rsidRPr="003C2BB6">
        <w:rPr>
          <w:rFonts w:ascii="Arial" w:eastAsia="Times New Roman" w:hAnsi="Arial" w:cs="Arial"/>
          <w:sz w:val="24"/>
          <w:szCs w:val="24"/>
        </w:rPr>
        <w:lastRenderedPageBreak/>
        <w:t>Anexo V – Declaração de Microempresa e EPP;</w:t>
      </w:r>
    </w:p>
    <w:p w:rsidR="00A43698" w:rsidRPr="003C2BB6" w:rsidRDefault="00A43698" w:rsidP="00A43698">
      <w:pPr>
        <w:spacing w:after="0" w:line="240" w:lineRule="auto"/>
        <w:jc w:val="both"/>
        <w:rPr>
          <w:rFonts w:ascii="Arial" w:eastAsia="Times New Roman" w:hAnsi="Arial" w:cs="Arial"/>
          <w:sz w:val="24"/>
          <w:szCs w:val="24"/>
        </w:rPr>
      </w:pPr>
      <w:proofErr w:type="gramStart"/>
      <w:r w:rsidRPr="003C2BB6">
        <w:rPr>
          <w:rFonts w:ascii="Arial" w:eastAsia="Times New Roman" w:hAnsi="Arial" w:cs="Arial"/>
          <w:sz w:val="24"/>
          <w:szCs w:val="24"/>
        </w:rPr>
        <w:t>Anexo VI</w:t>
      </w:r>
      <w:proofErr w:type="gramEnd"/>
      <w:r w:rsidRPr="003C2BB6">
        <w:rPr>
          <w:rFonts w:ascii="Arial" w:eastAsia="Times New Roman" w:hAnsi="Arial" w:cs="Arial"/>
          <w:sz w:val="24"/>
          <w:szCs w:val="24"/>
        </w:rPr>
        <w:t xml:space="preserve"> - Declaração da não existência de trabalho para menores;</w:t>
      </w:r>
    </w:p>
    <w:p w:rsidR="00A43698" w:rsidRPr="003C2BB6" w:rsidRDefault="00A43698" w:rsidP="00A43698">
      <w:pPr>
        <w:spacing w:after="0" w:line="240" w:lineRule="auto"/>
        <w:jc w:val="both"/>
        <w:rPr>
          <w:rFonts w:ascii="Arial" w:eastAsia="Times New Roman" w:hAnsi="Arial" w:cs="Arial"/>
          <w:sz w:val="24"/>
          <w:szCs w:val="24"/>
        </w:rPr>
      </w:pPr>
      <w:r w:rsidRPr="003C2BB6">
        <w:rPr>
          <w:rFonts w:ascii="Arial" w:eastAsia="Times New Roman" w:hAnsi="Arial" w:cs="Arial"/>
          <w:sz w:val="24"/>
          <w:szCs w:val="24"/>
        </w:rPr>
        <w:t>Anexo VII – Declaração de Idoneidade;</w:t>
      </w:r>
    </w:p>
    <w:p w:rsidR="00A43698" w:rsidRPr="003C2BB6" w:rsidRDefault="00A43698" w:rsidP="00A43698">
      <w:pPr>
        <w:spacing w:after="0" w:line="240" w:lineRule="auto"/>
        <w:jc w:val="both"/>
        <w:rPr>
          <w:rFonts w:ascii="Arial" w:eastAsia="Times New Roman" w:hAnsi="Arial" w:cs="Arial"/>
          <w:sz w:val="24"/>
          <w:szCs w:val="24"/>
        </w:rPr>
      </w:pPr>
      <w:r w:rsidRPr="003C2BB6">
        <w:rPr>
          <w:rFonts w:ascii="Arial" w:eastAsia="Times New Roman" w:hAnsi="Arial" w:cs="Arial"/>
          <w:sz w:val="24"/>
          <w:szCs w:val="24"/>
        </w:rPr>
        <w:t>Anexo VIII – Declaração que cumpre os requisitos;</w:t>
      </w:r>
    </w:p>
    <w:p w:rsidR="00A43698" w:rsidRPr="003C2BB6" w:rsidRDefault="00A43698" w:rsidP="00A43698">
      <w:pPr>
        <w:spacing w:after="0" w:line="240" w:lineRule="auto"/>
        <w:jc w:val="both"/>
        <w:rPr>
          <w:rFonts w:ascii="Arial" w:eastAsia="Times New Roman" w:hAnsi="Arial" w:cs="Arial"/>
          <w:sz w:val="24"/>
          <w:szCs w:val="24"/>
        </w:rPr>
      </w:pPr>
      <w:r w:rsidRPr="003C2BB6">
        <w:rPr>
          <w:rFonts w:ascii="Arial" w:eastAsia="Times New Roman" w:hAnsi="Arial" w:cs="Arial"/>
          <w:sz w:val="24"/>
          <w:szCs w:val="24"/>
        </w:rPr>
        <w:t>Anexo IX – Declaração de Inexistência de Fatos Impeditivos</w:t>
      </w:r>
      <w:r>
        <w:rPr>
          <w:rFonts w:ascii="Arial" w:eastAsia="Times New Roman" w:hAnsi="Arial" w:cs="Arial"/>
          <w:sz w:val="24"/>
          <w:szCs w:val="24"/>
        </w:rPr>
        <w:t>.</w:t>
      </w:r>
      <w:r w:rsidRPr="003C2BB6">
        <w:rPr>
          <w:rFonts w:ascii="Arial" w:eastAsia="Times New Roman" w:hAnsi="Arial" w:cs="Arial"/>
          <w:sz w:val="24"/>
          <w:szCs w:val="24"/>
        </w:rPr>
        <w:t xml:space="preserve">  </w:t>
      </w:r>
    </w:p>
    <w:p w:rsidR="00C81C8A" w:rsidRDefault="00C81C8A" w:rsidP="00EB13BE">
      <w:pPr>
        <w:pStyle w:val="Default"/>
        <w:rPr>
          <w:sz w:val="23"/>
          <w:szCs w:val="23"/>
        </w:rPr>
      </w:pPr>
    </w:p>
    <w:p w:rsidR="00EB13BE" w:rsidRPr="00E400EF" w:rsidRDefault="00EB13BE" w:rsidP="00E400EF">
      <w:pPr>
        <w:pStyle w:val="Default"/>
        <w:jc w:val="both"/>
      </w:pPr>
      <w:r w:rsidRPr="00E400EF">
        <w:rPr>
          <w:b/>
          <w:bCs/>
        </w:rPr>
        <w:t xml:space="preserve">SITE PARA REALIZAÇÃO DO PREGÃO: </w:t>
      </w:r>
      <w:r w:rsidRPr="00E400EF">
        <w:t xml:space="preserve">www.licitanet.com.br </w:t>
      </w:r>
    </w:p>
    <w:p w:rsidR="00C00694" w:rsidRPr="00E400EF" w:rsidRDefault="00C00694" w:rsidP="00E400EF">
      <w:pPr>
        <w:pStyle w:val="Default"/>
        <w:jc w:val="both"/>
      </w:pPr>
    </w:p>
    <w:p w:rsidR="00EB13BE" w:rsidRPr="00E400EF" w:rsidRDefault="00EB13BE" w:rsidP="00E400EF">
      <w:pPr>
        <w:pStyle w:val="Default"/>
        <w:jc w:val="both"/>
      </w:pPr>
      <w:r w:rsidRPr="00E400EF">
        <w:t xml:space="preserve">O encaminhamento das propostas exclusivamente pela plataforma digital deverá ser efetuado até a data e horários fixados para abertura das propostas comerciais. </w:t>
      </w:r>
    </w:p>
    <w:p w:rsidR="00EB13BE" w:rsidRPr="00E400EF" w:rsidRDefault="00EB13BE" w:rsidP="00E400EF">
      <w:pPr>
        <w:pStyle w:val="Default"/>
        <w:jc w:val="both"/>
      </w:pPr>
      <w:r w:rsidRPr="00E400EF">
        <w:t xml:space="preserve">Após a abertura das propostas comerciais via plataforma digital, o (a) Pregoeiro (a) iniciará a sessão pública do pregão eletrônico, com a divulgação das propostas de preços recebidas. </w:t>
      </w:r>
    </w:p>
    <w:p w:rsidR="00EB13BE" w:rsidRPr="00E400EF" w:rsidRDefault="00EB13BE" w:rsidP="00E400EF">
      <w:pPr>
        <w:pStyle w:val="Default"/>
        <w:jc w:val="both"/>
      </w:pPr>
      <w:r w:rsidRPr="00E400EF">
        <w:t xml:space="preserve">Não havendo expediente na data supracitada, a data limite para encaminhamento das propostas comerciais, bem como a data para a sessão do Pregão </w:t>
      </w:r>
      <w:proofErr w:type="gramStart"/>
      <w:r w:rsidRPr="00E400EF">
        <w:t>ficarão</w:t>
      </w:r>
      <w:proofErr w:type="gramEnd"/>
      <w:r w:rsidRPr="00E400EF">
        <w:t xml:space="preserve"> prorrogadas para o primeiro dia útil subsequente, nos mesmos horários. </w:t>
      </w:r>
    </w:p>
    <w:p w:rsidR="00EB13BE" w:rsidRPr="00E400EF" w:rsidRDefault="00EB13BE" w:rsidP="00E400EF">
      <w:pPr>
        <w:pStyle w:val="Default"/>
        <w:jc w:val="both"/>
      </w:pPr>
      <w:r w:rsidRPr="00E400EF">
        <w:t xml:space="preserve">O Pregão Eletrônico será realizado em sessão pública, por meio da </w:t>
      </w:r>
      <w:r w:rsidRPr="00E400EF">
        <w:rPr>
          <w:b/>
          <w:bCs/>
          <w:i/>
          <w:iCs/>
        </w:rPr>
        <w:t>INTERNET</w:t>
      </w:r>
      <w:r w:rsidRPr="00E400EF">
        <w:rPr>
          <w:b/>
          <w:bCs/>
        </w:rPr>
        <w:t xml:space="preserve">, </w:t>
      </w:r>
      <w:r w:rsidRPr="00E400EF">
        <w:t xml:space="preserve">mediante condições de segurança - criptografia e autenticação - em todas as suas fases através da </w:t>
      </w:r>
      <w:r w:rsidRPr="00E400EF">
        <w:rPr>
          <w:b/>
          <w:bCs/>
        </w:rPr>
        <w:t xml:space="preserve">LICITANET. </w:t>
      </w:r>
    </w:p>
    <w:p w:rsidR="00EB13BE" w:rsidRPr="00E400EF" w:rsidRDefault="00EB13BE" w:rsidP="00E400EF">
      <w:pPr>
        <w:pStyle w:val="Default"/>
        <w:jc w:val="both"/>
      </w:pPr>
      <w:r w:rsidRPr="00E400EF">
        <w:t xml:space="preserve">Os trabalhos serão conduzidos por servidor do </w:t>
      </w:r>
      <w:r w:rsidRPr="00E400EF">
        <w:rPr>
          <w:b/>
          <w:bCs/>
        </w:rPr>
        <w:t xml:space="preserve">Município de </w:t>
      </w:r>
      <w:r w:rsidR="000A7B28" w:rsidRPr="00E400EF">
        <w:rPr>
          <w:b/>
          <w:bCs/>
        </w:rPr>
        <w:t>Pains</w:t>
      </w:r>
      <w:r w:rsidRPr="00E400EF">
        <w:rPr>
          <w:b/>
          <w:bCs/>
        </w:rPr>
        <w:t>/MG</w:t>
      </w:r>
      <w:r w:rsidRPr="00E400EF">
        <w:t xml:space="preserve">, denominado (a) Pregoeiro (a), mediante a inserção e monitoramento de dados exportados, gerados e/ou transferidos para a Plataforma de Pregão Eletrônico constante da página eletrônica da </w:t>
      </w:r>
      <w:r w:rsidRPr="00E400EF">
        <w:rPr>
          <w:b/>
          <w:bCs/>
        </w:rPr>
        <w:t>LICITANET no site</w:t>
      </w:r>
      <w:r w:rsidRPr="00E400EF">
        <w:t xml:space="preserve">: www.licitanet.com.br </w:t>
      </w:r>
    </w:p>
    <w:p w:rsidR="00A43698" w:rsidRPr="00E400EF" w:rsidRDefault="00A43698" w:rsidP="00E400EF">
      <w:pPr>
        <w:pStyle w:val="Default"/>
        <w:jc w:val="both"/>
        <w:rPr>
          <w:b/>
          <w:bCs/>
        </w:rPr>
      </w:pPr>
    </w:p>
    <w:p w:rsidR="00EB13BE" w:rsidRPr="00E400EF" w:rsidRDefault="00EB13BE" w:rsidP="00E400EF">
      <w:pPr>
        <w:pStyle w:val="Default"/>
        <w:jc w:val="both"/>
      </w:pPr>
      <w:r w:rsidRPr="00E400EF">
        <w:rPr>
          <w:b/>
          <w:bCs/>
        </w:rPr>
        <w:t xml:space="preserve">2. DAS CONDIÇÕES DE PARTICIPAÇÃO </w:t>
      </w:r>
    </w:p>
    <w:p w:rsidR="00B33944" w:rsidRPr="00E400EF" w:rsidRDefault="00EB13BE" w:rsidP="00E400EF">
      <w:pPr>
        <w:pStyle w:val="Default"/>
        <w:spacing w:after="20"/>
        <w:jc w:val="both"/>
      </w:pPr>
      <w:r w:rsidRPr="00E400EF">
        <w:rPr>
          <w:b/>
          <w:bCs/>
        </w:rPr>
        <w:t xml:space="preserve">2.1. </w:t>
      </w:r>
      <w:r w:rsidRPr="00E400EF">
        <w:t xml:space="preserve">A participação nesta licitação é restrita aos interessados cujo ramo de atividade seja compatível com o objeto desta licitação e que sejam empresas previamente credenciadas na Plataforma de Pregão Eletrônico da LICITANET, classificadas como microempresas – ME, empresas de pequeno porte – EPP ou equiparadas ao ramo pertinente ao objeto licitado, nos termos do art. 48, I, da Lei Complementar nº 123, de 14/12/06. </w:t>
      </w:r>
    </w:p>
    <w:p w:rsidR="00B33944" w:rsidRPr="00E400EF" w:rsidRDefault="00EB13BE" w:rsidP="00E400EF">
      <w:pPr>
        <w:pStyle w:val="Default"/>
        <w:spacing w:after="20"/>
        <w:jc w:val="both"/>
      </w:pPr>
      <w:r w:rsidRPr="00E400EF">
        <w:rPr>
          <w:b/>
          <w:bCs/>
        </w:rPr>
        <w:t xml:space="preserve">2.2. </w:t>
      </w:r>
      <w:r w:rsidRPr="00E400EF">
        <w:t xml:space="preserve">Não poderão participar desta licitação os interessados: </w:t>
      </w:r>
    </w:p>
    <w:p w:rsidR="00EB13BE" w:rsidRPr="00E400EF" w:rsidRDefault="00EB13BE" w:rsidP="00E400EF">
      <w:pPr>
        <w:pStyle w:val="Default"/>
        <w:spacing w:after="20"/>
        <w:jc w:val="both"/>
      </w:pPr>
      <w:r w:rsidRPr="00E400EF">
        <w:rPr>
          <w:b/>
          <w:bCs/>
        </w:rPr>
        <w:t xml:space="preserve">2.2.1. </w:t>
      </w:r>
      <w:proofErr w:type="gramStart"/>
      <w:r w:rsidRPr="00E400EF">
        <w:t>proibidos</w:t>
      </w:r>
      <w:proofErr w:type="gramEnd"/>
      <w:r w:rsidRPr="00E400EF">
        <w:t xml:space="preserve"> de participar de licitações e celebrar contratos administrativos, na forma da legislação vigente; </w:t>
      </w:r>
    </w:p>
    <w:p w:rsidR="00EB13BE" w:rsidRPr="00E400EF" w:rsidRDefault="00EB13BE" w:rsidP="00E400EF">
      <w:pPr>
        <w:pStyle w:val="Default"/>
        <w:spacing w:after="20"/>
        <w:jc w:val="both"/>
      </w:pPr>
      <w:r w:rsidRPr="00E400EF">
        <w:rPr>
          <w:b/>
          <w:bCs/>
        </w:rPr>
        <w:t xml:space="preserve">2.2.2. </w:t>
      </w:r>
      <w:proofErr w:type="gramStart"/>
      <w:r w:rsidRPr="00E400EF">
        <w:t>que</w:t>
      </w:r>
      <w:proofErr w:type="gramEnd"/>
      <w:r w:rsidRPr="00E400EF">
        <w:t xml:space="preserve"> não atendam às condições deste Edital e seu(s) anexo(s); </w:t>
      </w:r>
    </w:p>
    <w:p w:rsidR="00EB13BE" w:rsidRPr="00E400EF" w:rsidRDefault="00EB13BE" w:rsidP="00E400EF">
      <w:pPr>
        <w:pStyle w:val="Default"/>
        <w:spacing w:after="20"/>
        <w:jc w:val="both"/>
      </w:pPr>
      <w:r w:rsidRPr="00E400EF">
        <w:rPr>
          <w:b/>
          <w:bCs/>
        </w:rPr>
        <w:t xml:space="preserve">2.2.3. </w:t>
      </w:r>
      <w:proofErr w:type="gramStart"/>
      <w:r w:rsidRPr="00E400EF">
        <w:t>estrangeiros</w:t>
      </w:r>
      <w:proofErr w:type="gramEnd"/>
      <w:r w:rsidRPr="00E400EF">
        <w:t xml:space="preserve"> que não tenham representação legal no Brasil com poderes expressos para receber citação e responder administrativa ou judicialmente; </w:t>
      </w:r>
    </w:p>
    <w:p w:rsidR="00EB13BE" w:rsidRPr="00E400EF" w:rsidRDefault="00EB13BE" w:rsidP="00E400EF">
      <w:pPr>
        <w:pStyle w:val="Default"/>
        <w:spacing w:after="20"/>
        <w:jc w:val="both"/>
      </w:pPr>
      <w:r w:rsidRPr="00E400EF">
        <w:rPr>
          <w:b/>
          <w:bCs/>
        </w:rPr>
        <w:t xml:space="preserve">2.2.4. </w:t>
      </w:r>
      <w:proofErr w:type="gramStart"/>
      <w:r w:rsidRPr="00E400EF">
        <w:t>que</w:t>
      </w:r>
      <w:proofErr w:type="gramEnd"/>
      <w:r w:rsidRPr="00E400EF">
        <w:t xml:space="preserve"> se enquadrem nas vedações previstas no artigo 9º da Lei nº 8.666, de 1993; </w:t>
      </w:r>
    </w:p>
    <w:p w:rsidR="00EB13BE" w:rsidRPr="00E400EF" w:rsidRDefault="00EB13BE" w:rsidP="00E400EF">
      <w:pPr>
        <w:pStyle w:val="Default"/>
        <w:spacing w:after="20"/>
        <w:jc w:val="both"/>
      </w:pPr>
      <w:r w:rsidRPr="00E400EF">
        <w:rPr>
          <w:b/>
          <w:bCs/>
        </w:rPr>
        <w:t xml:space="preserve">2.2.5. </w:t>
      </w:r>
      <w:proofErr w:type="gramStart"/>
      <w:r w:rsidRPr="00E400EF">
        <w:t>que</w:t>
      </w:r>
      <w:proofErr w:type="gramEnd"/>
      <w:r w:rsidRPr="00E400EF">
        <w:t xml:space="preserve"> estejam sob falência, concurso de credores, concordata ou em processo de dissolução ou liquidação; </w:t>
      </w:r>
    </w:p>
    <w:p w:rsidR="00EB13BE" w:rsidRPr="00E400EF" w:rsidRDefault="00EB13BE" w:rsidP="00E400EF">
      <w:pPr>
        <w:pStyle w:val="Default"/>
        <w:spacing w:after="20"/>
        <w:jc w:val="both"/>
      </w:pPr>
      <w:r w:rsidRPr="00E400EF">
        <w:rPr>
          <w:b/>
          <w:bCs/>
        </w:rPr>
        <w:t xml:space="preserve">2.2.6. </w:t>
      </w:r>
      <w:proofErr w:type="gramStart"/>
      <w:r w:rsidRPr="00E400EF">
        <w:t>entidades</w:t>
      </w:r>
      <w:proofErr w:type="gramEnd"/>
      <w:r w:rsidRPr="00E400EF">
        <w:t xml:space="preserve"> empresariais que estejam reunidas em consórcio1; </w:t>
      </w:r>
    </w:p>
    <w:p w:rsidR="00EB13BE" w:rsidRPr="00E400EF" w:rsidRDefault="00EB13BE" w:rsidP="00E400EF">
      <w:pPr>
        <w:pStyle w:val="Default"/>
        <w:jc w:val="both"/>
      </w:pPr>
      <w:r w:rsidRPr="00E400EF">
        <w:rPr>
          <w:b/>
          <w:bCs/>
        </w:rPr>
        <w:t xml:space="preserve">2.2.7. </w:t>
      </w:r>
      <w:proofErr w:type="gramStart"/>
      <w:r w:rsidRPr="00E400EF">
        <w:t>pessoas</w:t>
      </w:r>
      <w:proofErr w:type="gramEnd"/>
      <w:r w:rsidRPr="00E400EF">
        <w:t xml:space="preserve"> físicas; </w:t>
      </w:r>
    </w:p>
    <w:p w:rsidR="000A7B28" w:rsidRPr="00E400EF" w:rsidRDefault="00A94CAE" w:rsidP="00E400EF">
      <w:pPr>
        <w:pStyle w:val="Default"/>
        <w:jc w:val="both"/>
      </w:pPr>
      <w:proofErr w:type="gramStart"/>
      <w:r w:rsidRPr="00A94CAE">
        <w:rPr>
          <w:b/>
        </w:rPr>
        <w:t>2.3.</w:t>
      </w:r>
      <w:proofErr w:type="gramEnd"/>
      <w:r w:rsidR="00EB13BE" w:rsidRPr="00E400EF">
        <w:t xml:space="preserve">Será concedido tratamento favorecido para as microempresas e empresas de pequeno porte, para as sociedades cooperativas mencionadas no artigo 34 da Lei nº 11.488, de 2007, para o Agricultor Familiar e para o Microempreendedor Individual - MEI, nos limites previstos da Lei Complementar nº 123, de 2006. </w:t>
      </w:r>
    </w:p>
    <w:p w:rsidR="00EB13BE" w:rsidRPr="00E400EF" w:rsidRDefault="00EB13BE" w:rsidP="00E400EF">
      <w:pPr>
        <w:pStyle w:val="Default"/>
        <w:jc w:val="both"/>
      </w:pPr>
      <w:r w:rsidRPr="00E400EF">
        <w:rPr>
          <w:b/>
          <w:bCs/>
        </w:rPr>
        <w:lastRenderedPageBreak/>
        <w:t xml:space="preserve">2.4. </w:t>
      </w:r>
      <w:r w:rsidRPr="00E400EF">
        <w:t xml:space="preserve">Como condição para participação no Pregão, a licitante assinalará “sim” ou “não” em campo próprio do sistema eletrônico, relativo às seguintes declarações2: </w:t>
      </w:r>
    </w:p>
    <w:p w:rsidR="00743F66" w:rsidRDefault="00EB13BE" w:rsidP="00E400EF">
      <w:pPr>
        <w:pStyle w:val="Default"/>
        <w:spacing w:after="133"/>
        <w:jc w:val="both"/>
      </w:pPr>
      <w:r w:rsidRPr="00E400EF">
        <w:rPr>
          <w:b/>
          <w:bCs/>
        </w:rPr>
        <w:t xml:space="preserve">2.4.1. </w:t>
      </w:r>
      <w:r w:rsidRPr="00E400EF">
        <w:t xml:space="preserve">Que está desimpedida de participar da licitação, obrigando-se, ainda, a declarar, sob as penalidades cabíveis, </w:t>
      </w:r>
      <w:proofErr w:type="gramStart"/>
      <w:r w:rsidRPr="00E400EF">
        <w:t>a superveniência de fato impeditivo da habilitação</w:t>
      </w:r>
      <w:proofErr w:type="gramEnd"/>
      <w:r w:rsidRPr="00E400EF">
        <w:t xml:space="preserve">, conforme Art. 32, § 2º da Lei nº 8.666/93; </w:t>
      </w:r>
    </w:p>
    <w:p w:rsidR="00EB13BE" w:rsidRPr="00E400EF" w:rsidRDefault="00EB13BE" w:rsidP="00E400EF">
      <w:pPr>
        <w:pStyle w:val="Default"/>
        <w:jc w:val="both"/>
      </w:pPr>
      <w:r w:rsidRPr="00E400EF">
        <w:rPr>
          <w:b/>
          <w:bCs/>
        </w:rPr>
        <w:t xml:space="preserve">2.4.2. </w:t>
      </w:r>
      <w:r w:rsidRPr="00E400EF">
        <w:t xml:space="preserve">Que tem pleno conhecimento e atende a todas as exigências de habilitação e especificações técnicas previstas no Edital, nos termos do § 4º do Art. 26 do Decreto Federal nº 10.024/19; </w:t>
      </w:r>
    </w:p>
    <w:p w:rsidR="00EB13BE" w:rsidRPr="00E400EF" w:rsidRDefault="00EB13BE" w:rsidP="00E400EF">
      <w:pPr>
        <w:pStyle w:val="Default"/>
        <w:jc w:val="both"/>
      </w:pPr>
      <w:r w:rsidRPr="00E400EF">
        <w:rPr>
          <w:b/>
          <w:bCs/>
        </w:rPr>
        <w:t xml:space="preserve">2.4.3. </w:t>
      </w:r>
      <w:r w:rsidRPr="00E400EF">
        <w:t xml:space="preserve">Que aceita as condições estipuladas no edital, ressalvada a (s) hipótese (s) de impugnação e concorda e se submete a todos os termos, normas e especificações pertinentes ao Edital, bem como, às Leis, Decretos, Portarias e Resoluções cujas normas incidam sobre a presente licitação; </w:t>
      </w:r>
    </w:p>
    <w:p w:rsidR="00EB13BE" w:rsidRPr="00E400EF" w:rsidRDefault="00EB13BE" w:rsidP="00E400EF">
      <w:pPr>
        <w:pStyle w:val="Default"/>
        <w:jc w:val="both"/>
      </w:pPr>
      <w:r w:rsidRPr="00E400EF">
        <w:rPr>
          <w:b/>
          <w:bCs/>
        </w:rPr>
        <w:t xml:space="preserve">2.4.4. </w:t>
      </w:r>
      <w:r w:rsidRPr="00E400EF">
        <w:t xml:space="preserve">Que todos os documentos e informações prestadas são fiéis e verdadeiras; </w:t>
      </w:r>
    </w:p>
    <w:p w:rsidR="00EB13BE" w:rsidRPr="00E400EF" w:rsidRDefault="00EB13BE" w:rsidP="00E400EF">
      <w:pPr>
        <w:pStyle w:val="Default"/>
        <w:jc w:val="both"/>
      </w:pPr>
      <w:r w:rsidRPr="00E400EF">
        <w:rPr>
          <w:b/>
          <w:bCs/>
        </w:rPr>
        <w:t xml:space="preserve">2.4.5. </w:t>
      </w:r>
      <w:r w:rsidRPr="00E400EF">
        <w:t xml:space="preserve">Que não possui no quadro de pessoal, empregados menores de 18 (dezoito) anos em trabalho noturno, perigoso ou insalubre e em qualquer trabalho, menores de 16 (dezesseis) anos, salvo na condição de aprendiz, a partir de </w:t>
      </w:r>
      <w:proofErr w:type="gramStart"/>
      <w:r w:rsidRPr="00E400EF">
        <w:t>14 (quatorze) anos, em observância à Lei Federal nº</w:t>
      </w:r>
      <w:proofErr w:type="gramEnd"/>
      <w:r w:rsidRPr="00E400EF">
        <w:t xml:space="preserve"> 9.854, de 27.10.99, que altera a Lei nº 8666/93; </w:t>
      </w:r>
    </w:p>
    <w:p w:rsidR="00EB13BE" w:rsidRPr="00E400EF" w:rsidRDefault="00EB13BE" w:rsidP="00E400EF">
      <w:pPr>
        <w:pStyle w:val="Default"/>
        <w:jc w:val="both"/>
      </w:pPr>
      <w:r w:rsidRPr="00E400EF">
        <w:rPr>
          <w:b/>
          <w:bCs/>
        </w:rPr>
        <w:t xml:space="preserve">2.4.6. </w:t>
      </w:r>
      <w:r w:rsidRPr="00E400EF">
        <w:t xml:space="preserve">Que não consta no quadro societário, colaboradores do (a) MUNICIPIO DE </w:t>
      </w:r>
      <w:r w:rsidR="004F20EB" w:rsidRPr="00E400EF">
        <w:t>PAINS</w:t>
      </w:r>
      <w:r w:rsidRPr="00E400EF">
        <w:t>/MG que mantenham vínculo familiar com detentor de cargo em comissão ou função de confiança, atuante na área responsável pela demanda ou contratação, ou de autoridade a ele hierarquicamente superior, (</w:t>
      </w:r>
      <w:r w:rsidRPr="00E400EF">
        <w:rPr>
          <w:b/>
          <w:bCs/>
        </w:rPr>
        <w:t xml:space="preserve">art. 9º da lei 8.666/1993) </w:t>
      </w:r>
    </w:p>
    <w:p w:rsidR="00EB13BE" w:rsidRPr="00E400EF" w:rsidRDefault="00EB13BE" w:rsidP="00E400EF">
      <w:pPr>
        <w:pStyle w:val="Default"/>
        <w:jc w:val="both"/>
      </w:pPr>
      <w:r w:rsidRPr="00E400EF">
        <w:rPr>
          <w:b/>
          <w:bCs/>
        </w:rPr>
        <w:t xml:space="preserve">2.4.7. </w:t>
      </w:r>
      <w:r w:rsidRPr="00E400EF">
        <w:t xml:space="preserve">Que nos preços cotados já estão incluídas eventuais vantagens e/ou abatimentos, impostos, taxas (Inciso III do Art. 5º da Lei 10.520/02) e encargos sociais, obrigações trabalhistas, previdenciárias, fiscais e comerciais, assim como despesas com transportes e deslocamentos e outras quaisquer que incidam sobre o fornecimento; </w:t>
      </w:r>
    </w:p>
    <w:p w:rsidR="00EB13BE" w:rsidRPr="00E400EF" w:rsidRDefault="00EB13BE" w:rsidP="00E400EF">
      <w:pPr>
        <w:pStyle w:val="Default"/>
        <w:jc w:val="both"/>
      </w:pPr>
      <w:r w:rsidRPr="00E400EF">
        <w:rPr>
          <w:b/>
          <w:bCs/>
        </w:rPr>
        <w:t xml:space="preserve">2.4.8. </w:t>
      </w:r>
      <w:r w:rsidRPr="00E400EF">
        <w:t xml:space="preserve">Que tem ciência do teor e das implicações jurídicas sobre as declarações apresentadas e que detém plenos poderes e informações para firmá-las. </w:t>
      </w:r>
    </w:p>
    <w:p w:rsidR="00EB13BE" w:rsidRPr="00E400EF" w:rsidRDefault="00EB13BE" w:rsidP="00E400EF">
      <w:pPr>
        <w:pStyle w:val="Default"/>
        <w:jc w:val="both"/>
      </w:pPr>
      <w:r w:rsidRPr="00E400EF">
        <w:rPr>
          <w:b/>
          <w:bCs/>
        </w:rPr>
        <w:t xml:space="preserve">2.4.9. </w:t>
      </w:r>
      <w:r w:rsidRPr="00E400EF">
        <w:t xml:space="preserve">Que por ser a expressão da verdade e de nossa livre vontade, firma </w:t>
      </w:r>
      <w:proofErr w:type="gramStart"/>
      <w:r w:rsidRPr="00E400EF">
        <w:t>a presente</w:t>
      </w:r>
      <w:proofErr w:type="gramEnd"/>
      <w:r w:rsidRPr="00E400EF">
        <w:t xml:space="preserve"> para os fins de direito a que se destina </w:t>
      </w:r>
    </w:p>
    <w:p w:rsidR="00EB13BE" w:rsidRPr="00743F66" w:rsidRDefault="00EB13BE" w:rsidP="00E400EF">
      <w:pPr>
        <w:pStyle w:val="Default"/>
        <w:jc w:val="both"/>
        <w:rPr>
          <w:b/>
          <w:bCs/>
        </w:rPr>
      </w:pPr>
      <w:r w:rsidRPr="00E400EF">
        <w:rPr>
          <w:b/>
          <w:bCs/>
        </w:rPr>
        <w:t xml:space="preserve">2.4.10. </w:t>
      </w:r>
      <w:r w:rsidRPr="00E400EF">
        <w:t xml:space="preserve">Que, em conformidade com o disposto na Lei Complementar nº 123/2006, a licitante cumpre todos os requisitos legais previstos para a qualificação como </w:t>
      </w:r>
      <w:r w:rsidR="00BD5D7E" w:rsidRPr="00E400EF">
        <w:rPr>
          <w:b/>
          <w:bCs/>
        </w:rPr>
        <w:t>Microempresa/</w:t>
      </w:r>
      <w:r w:rsidRPr="00E400EF">
        <w:rPr>
          <w:b/>
          <w:bCs/>
        </w:rPr>
        <w:t>Microempreendedor Individual / Empresa de Pequeno Porte / Sociedade Cooperativa de consumo</w:t>
      </w:r>
    </w:p>
    <w:p w:rsidR="00EB13BE" w:rsidRPr="00E400EF" w:rsidRDefault="00EB13BE" w:rsidP="00E400EF">
      <w:pPr>
        <w:pStyle w:val="Default"/>
        <w:jc w:val="both"/>
      </w:pPr>
      <w:r w:rsidRPr="00E400EF">
        <w:rPr>
          <w:b/>
          <w:bCs/>
        </w:rPr>
        <w:t xml:space="preserve">2.5. </w:t>
      </w:r>
      <w:r w:rsidRPr="00E400EF">
        <w:t xml:space="preserve">Poderão participar desta licitação, toda e qualquer empresa que atenda as exigências deste edital, devendo estar regularmente cadastrada junto à </w:t>
      </w:r>
      <w:r w:rsidRPr="00E400EF">
        <w:rPr>
          <w:b/>
          <w:bCs/>
        </w:rPr>
        <w:t>LICITANET no site: www.licitanet.com.br</w:t>
      </w:r>
      <w:r w:rsidRPr="00E400EF">
        <w:t xml:space="preserve">. </w:t>
      </w:r>
    </w:p>
    <w:p w:rsidR="00B43A66" w:rsidRPr="00E400EF" w:rsidRDefault="00B43A66" w:rsidP="00E400EF">
      <w:pPr>
        <w:pStyle w:val="Default"/>
        <w:jc w:val="both"/>
      </w:pPr>
    </w:p>
    <w:p w:rsidR="004E1F80" w:rsidRPr="00E400EF" w:rsidRDefault="004E1F80" w:rsidP="00E400EF">
      <w:pPr>
        <w:pStyle w:val="Default"/>
        <w:jc w:val="both"/>
        <w:rPr>
          <w:b/>
          <w:bCs/>
        </w:rPr>
      </w:pPr>
      <w:r w:rsidRPr="00E400EF">
        <w:rPr>
          <w:b/>
          <w:bCs/>
        </w:rPr>
        <w:t>3. DO CREDENCIAMENTO</w:t>
      </w:r>
    </w:p>
    <w:p w:rsidR="004E1F80" w:rsidRPr="00E400EF" w:rsidRDefault="004E1F80" w:rsidP="00E400EF">
      <w:pPr>
        <w:pStyle w:val="Default"/>
        <w:jc w:val="both"/>
      </w:pPr>
    </w:p>
    <w:p w:rsidR="00EB13BE" w:rsidRPr="00A94CAE" w:rsidRDefault="00EB13BE" w:rsidP="00A94CAE">
      <w:pPr>
        <w:pStyle w:val="Default"/>
        <w:jc w:val="both"/>
      </w:pPr>
      <w:r w:rsidRPr="00A94CAE">
        <w:rPr>
          <w:b/>
          <w:bCs/>
        </w:rPr>
        <w:t xml:space="preserve">3.1. </w:t>
      </w:r>
      <w:r w:rsidRPr="00A94CAE">
        <w:t xml:space="preserve">A participação do licitante no pregão eletrônico se dará exclusivamente através de Plataforma de Pregão Eletrônico, o qual deverá manifestar em campo próprio da Plataforma Eletrônica, pleno conhecimento, aceitação e atendimento às exigências de habilitação previstas no Edital. </w:t>
      </w:r>
    </w:p>
    <w:p w:rsidR="00743F66" w:rsidRDefault="00EB13BE" w:rsidP="00A94CAE">
      <w:pPr>
        <w:pStyle w:val="Default"/>
        <w:jc w:val="both"/>
      </w:pPr>
      <w:r w:rsidRPr="00A94CAE">
        <w:rPr>
          <w:b/>
          <w:bCs/>
        </w:rPr>
        <w:t xml:space="preserve">3.2. </w:t>
      </w:r>
      <w:r w:rsidRPr="00A94CAE">
        <w:t xml:space="preserve">O acesso do licitante ao pregão eletrônico, para efeito de encaminhamento de proposta de preço e lances sucessivos de preços, somente se dará </w:t>
      </w:r>
      <w:r w:rsidRPr="00A94CAE">
        <w:lastRenderedPageBreak/>
        <w:t xml:space="preserve">mediante prévio cadastramento e adesão aos planos elencados da plataforma credenciada: </w:t>
      </w:r>
    </w:p>
    <w:p w:rsidR="00EB13BE" w:rsidRPr="00A94CAE" w:rsidRDefault="00EB13BE" w:rsidP="00A94CAE">
      <w:pPr>
        <w:pStyle w:val="Default"/>
        <w:jc w:val="both"/>
      </w:pPr>
      <w:r w:rsidRPr="00A94CAE">
        <w:rPr>
          <w:b/>
          <w:bCs/>
        </w:rPr>
        <w:t xml:space="preserve">3.2.1. </w:t>
      </w:r>
      <w:r w:rsidRPr="00A94CAE">
        <w:t xml:space="preserve">O custo de operacionalização pelo uso da Plataforma de Pregão Eletrônico, a título de remuneração pela utilização dos recursos da tecnologia da informação ficará a cargo do licitante, será: </w:t>
      </w:r>
    </w:p>
    <w:p w:rsidR="00EB13BE" w:rsidRPr="00A94CAE" w:rsidRDefault="00EB13BE" w:rsidP="00A94CAE">
      <w:pPr>
        <w:pStyle w:val="Default"/>
        <w:jc w:val="both"/>
      </w:pPr>
      <w:r w:rsidRPr="00A94CAE">
        <w:rPr>
          <w:b/>
          <w:bCs/>
        </w:rPr>
        <w:t xml:space="preserve">3.3. </w:t>
      </w:r>
      <w:r w:rsidRPr="00A94CAE">
        <w:t xml:space="preserve">O login e a senha do licitante poderão ser utilizados em qualquer pregão eletrônico, dentro da vigência do plano contratado pelo licitante, salvo quando suspensas por inadimplência do licitante junto à plataforma de pregão eletrônico e/ou canceladas por solicitação do licitante. </w:t>
      </w:r>
    </w:p>
    <w:p w:rsidR="00EB13BE" w:rsidRPr="00A94CAE" w:rsidRDefault="00EB13BE" w:rsidP="00A94CAE">
      <w:pPr>
        <w:pStyle w:val="Default"/>
        <w:jc w:val="both"/>
      </w:pPr>
      <w:r w:rsidRPr="00A94CAE">
        <w:rPr>
          <w:b/>
          <w:bCs/>
        </w:rPr>
        <w:t xml:space="preserve">3.4. </w:t>
      </w:r>
      <w:r w:rsidRPr="00A94CAE">
        <w:t xml:space="preserve">A manutenção ou alteração da senha de acesso será feita através de pedido do licitante junto ao atendimento On-Line (CHAT) do site LICITANET, sendo que a nova senha será enviada por via de e-mail, de forma imediata. </w:t>
      </w:r>
    </w:p>
    <w:p w:rsidR="00EB13BE" w:rsidRPr="00A94CAE" w:rsidRDefault="00EB13BE" w:rsidP="00A94CAE">
      <w:pPr>
        <w:pStyle w:val="Default"/>
        <w:jc w:val="both"/>
      </w:pPr>
      <w:r w:rsidRPr="00A94CAE">
        <w:rPr>
          <w:b/>
          <w:bCs/>
        </w:rPr>
        <w:t xml:space="preserve">3.5. </w:t>
      </w:r>
      <w:r w:rsidRPr="00A94CAE">
        <w:t xml:space="preserve">É de exclusiva responsabilidade do licitante o sigilo da senha, bem como seu uso em qualquer transação efetuada, não cabendo à LICITANET a responsabilidade por eventuais danos decorrentes de uso indevido da senha, ainda que por terceiros. </w:t>
      </w:r>
    </w:p>
    <w:p w:rsidR="00EB13BE" w:rsidRPr="00A94CAE" w:rsidRDefault="00EB13BE" w:rsidP="00A94CAE">
      <w:pPr>
        <w:pStyle w:val="Default"/>
        <w:jc w:val="both"/>
      </w:pPr>
      <w:r w:rsidRPr="00A94CAE">
        <w:rPr>
          <w:b/>
          <w:bCs/>
        </w:rPr>
        <w:t xml:space="preserve">3.6. </w:t>
      </w:r>
      <w:r w:rsidRPr="00A94CAE">
        <w:t xml:space="preserve">O cadastramento do licitante junto à Plataforma de Pregão Eletrônico implica a responsabilidade legal pelos atos praticados e a presunção de capacidade técnica para realização das transações inerentes ao certame. </w:t>
      </w:r>
    </w:p>
    <w:p w:rsidR="00EB13BE" w:rsidRPr="00A94CAE" w:rsidRDefault="00EB13BE" w:rsidP="00A94CAE">
      <w:pPr>
        <w:pStyle w:val="Default"/>
        <w:jc w:val="both"/>
      </w:pPr>
      <w:r w:rsidRPr="00A94CAE">
        <w:rPr>
          <w:b/>
          <w:bCs/>
        </w:rPr>
        <w:t xml:space="preserve">3.7. </w:t>
      </w:r>
      <w:r w:rsidRPr="00A94CAE">
        <w:t xml:space="preserve">As informações complementares para credenciamento poderão ser obtidas pelos telefones da plataforma LICITANET - licitações online: www.licitanet.com.br: (34) 99807-6633 e (34) 3014-6633 ou pelo e-mail contato@licitanet.com.br </w:t>
      </w:r>
    </w:p>
    <w:p w:rsidR="00E63648" w:rsidRPr="00A94CAE" w:rsidRDefault="00E63648" w:rsidP="00A94CAE">
      <w:pPr>
        <w:pStyle w:val="Default"/>
        <w:jc w:val="both"/>
      </w:pPr>
      <w:r w:rsidRPr="00A94CAE">
        <w:rPr>
          <w:b/>
          <w:bCs/>
        </w:rPr>
        <w:t xml:space="preserve">3.8. </w:t>
      </w:r>
      <w:r w:rsidRPr="00A94CAE">
        <w:t xml:space="preserve">O licitante responsabiliza-se exclusiva e formalmente pelas transações efetuadas em seu nome, assume como firmes e verdadeiras suas propostas e seus lances, inclusive os atos </w:t>
      </w:r>
      <w:proofErr w:type="gramStart"/>
      <w:r w:rsidRPr="00A94CAE">
        <w:t>praticados diretamente ou por seu representante, excluída</w:t>
      </w:r>
      <w:proofErr w:type="gramEnd"/>
      <w:r w:rsidRPr="00A94CAE">
        <w:t xml:space="preserve"> a responsabilidade do provedor do sistema ou do órgão ou entidade promotora da licitação por eventuais danos decorrentes de uso indevido das credenciais de acesso, ainda que por terceiros. </w:t>
      </w:r>
    </w:p>
    <w:p w:rsidR="004E1F80" w:rsidRPr="00A94CAE" w:rsidRDefault="00E63648" w:rsidP="00A94CAE">
      <w:pPr>
        <w:pStyle w:val="Default"/>
        <w:jc w:val="both"/>
      </w:pPr>
      <w:r w:rsidRPr="00A94CAE">
        <w:rPr>
          <w:b/>
          <w:bCs/>
        </w:rPr>
        <w:t xml:space="preserve">3.9. </w:t>
      </w:r>
      <w:r w:rsidRPr="00A94CAE">
        <w:t xml:space="preserve">É de responsabilidade </w:t>
      </w:r>
      <w:proofErr w:type="gramStart"/>
      <w:r w:rsidRPr="00A94CAE">
        <w:t>do cadastrado conferir</w:t>
      </w:r>
      <w:proofErr w:type="gramEnd"/>
      <w:r w:rsidRPr="00A94CAE">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E63648" w:rsidRPr="00A94CAE" w:rsidRDefault="00E63648" w:rsidP="00A94CAE">
      <w:pPr>
        <w:pStyle w:val="Default"/>
        <w:jc w:val="both"/>
      </w:pPr>
      <w:r w:rsidRPr="00A94CAE">
        <w:t xml:space="preserve"> </w:t>
      </w:r>
      <w:r w:rsidRPr="00A94CAE">
        <w:rPr>
          <w:b/>
          <w:bCs/>
        </w:rPr>
        <w:t xml:space="preserve">3.9.1. </w:t>
      </w:r>
      <w:r w:rsidRPr="00A94CAE">
        <w:t xml:space="preserve">A não observância do disposto no subitem anterior poderá ensejar desclassificação no momento da habilitação </w:t>
      </w:r>
    </w:p>
    <w:p w:rsidR="00E63648" w:rsidRPr="00A94CAE" w:rsidRDefault="00E63648" w:rsidP="00A94CAE">
      <w:pPr>
        <w:pStyle w:val="Default"/>
        <w:jc w:val="both"/>
      </w:pPr>
    </w:p>
    <w:p w:rsidR="00682E5C" w:rsidRPr="00A94CAE" w:rsidRDefault="00682E5C" w:rsidP="00A94CAE">
      <w:pPr>
        <w:pStyle w:val="Default"/>
        <w:jc w:val="both"/>
        <w:rPr>
          <w:b/>
          <w:bCs/>
        </w:rPr>
      </w:pPr>
      <w:r w:rsidRPr="00A94CAE">
        <w:rPr>
          <w:b/>
          <w:bCs/>
        </w:rPr>
        <w:t xml:space="preserve">4. DA APRESENTAÇÃO DA PROPOSTA E DOS DOCUMENTOS DE HABILITAÇÃO </w:t>
      </w:r>
    </w:p>
    <w:p w:rsidR="00682E5C" w:rsidRPr="00A94CAE" w:rsidRDefault="00682E5C" w:rsidP="00A94CAE">
      <w:pPr>
        <w:pStyle w:val="Default"/>
        <w:jc w:val="both"/>
      </w:pPr>
    </w:p>
    <w:p w:rsidR="00E63648" w:rsidRPr="00A94CAE" w:rsidRDefault="00E63648" w:rsidP="00A94CAE">
      <w:pPr>
        <w:pStyle w:val="Default"/>
        <w:jc w:val="both"/>
      </w:pPr>
      <w:r w:rsidRPr="00A94CAE">
        <w:rPr>
          <w:b/>
          <w:bCs/>
        </w:rPr>
        <w:t xml:space="preserve">4.1. </w:t>
      </w:r>
      <w:r w:rsidRPr="00A94CAE">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E63648" w:rsidRPr="00A94CAE" w:rsidRDefault="00E63648" w:rsidP="00A94CAE">
      <w:pPr>
        <w:pStyle w:val="Default"/>
        <w:jc w:val="both"/>
      </w:pPr>
      <w:r w:rsidRPr="00A94CAE">
        <w:rPr>
          <w:b/>
          <w:bCs/>
        </w:rPr>
        <w:t xml:space="preserve">4.2. </w:t>
      </w:r>
      <w:r w:rsidRPr="00A94CAE">
        <w:t xml:space="preserve">O envio da proposta, acompanhada dos documentos de habilitação exigidos neste Edital, ocorrerá por meio de chave de acesso e senha. </w:t>
      </w:r>
    </w:p>
    <w:p w:rsidR="00E63648" w:rsidRPr="00A94CAE" w:rsidRDefault="00E63648" w:rsidP="00A94CAE">
      <w:pPr>
        <w:pStyle w:val="Default"/>
        <w:jc w:val="both"/>
      </w:pPr>
      <w:r w:rsidRPr="00A94CAE">
        <w:rPr>
          <w:b/>
          <w:bCs/>
        </w:rPr>
        <w:t xml:space="preserve">4.3. </w:t>
      </w:r>
      <w:r w:rsidRPr="00A94CAE">
        <w:t xml:space="preserve">Os licitantes poderão deixar de apresentar os documentos de habilitação que constem do CRC, assegurado aos demais licitantes o direito de acesso aos dados constantes dos sistemas. </w:t>
      </w:r>
    </w:p>
    <w:p w:rsidR="00E63648" w:rsidRPr="00A94CAE" w:rsidRDefault="00E63648" w:rsidP="00A94CAE">
      <w:pPr>
        <w:pStyle w:val="Default"/>
        <w:jc w:val="both"/>
      </w:pPr>
      <w:r w:rsidRPr="00A94CAE">
        <w:rPr>
          <w:b/>
          <w:bCs/>
        </w:rPr>
        <w:lastRenderedPageBreak/>
        <w:t xml:space="preserve">4.4. </w:t>
      </w:r>
      <w:r w:rsidRPr="00A94CAE">
        <w:t xml:space="preserve">As Microempresas e Empresas de Pequeno Porte deverão encaminhar a documentação de habilitação, ainda que haja alguma restrição de regularidade fiscal e trabalhista, nos termos do art. 43, § 1º da LC nº 123, de 2006. </w:t>
      </w:r>
    </w:p>
    <w:p w:rsidR="00E63648" w:rsidRPr="00A94CAE" w:rsidRDefault="00E63648" w:rsidP="00A94CAE">
      <w:pPr>
        <w:pStyle w:val="Default"/>
        <w:jc w:val="both"/>
      </w:pPr>
      <w:r w:rsidRPr="00A94CAE">
        <w:rPr>
          <w:b/>
          <w:bCs/>
        </w:rPr>
        <w:t xml:space="preserve">4.5. </w:t>
      </w:r>
      <w:r w:rsidRPr="00A94CAE">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E63648" w:rsidRPr="00A94CAE" w:rsidRDefault="00E63648" w:rsidP="00A94CAE">
      <w:pPr>
        <w:pStyle w:val="Default"/>
        <w:jc w:val="both"/>
      </w:pPr>
      <w:r w:rsidRPr="00A94CAE">
        <w:rPr>
          <w:b/>
          <w:bCs/>
        </w:rPr>
        <w:t xml:space="preserve">4.6. </w:t>
      </w:r>
      <w:r w:rsidRPr="00A94CAE">
        <w:t xml:space="preserve">Até o prazo final para acolhimento das propostas, os licitantes poderão retirar ou substituir a proposta e os documentos de habilitação anteriormente inseridos no sistema; </w:t>
      </w:r>
    </w:p>
    <w:p w:rsidR="00E63648" w:rsidRPr="00A94CAE" w:rsidRDefault="00E63648" w:rsidP="00A94CAE">
      <w:pPr>
        <w:pStyle w:val="Default"/>
        <w:jc w:val="both"/>
      </w:pPr>
      <w:r w:rsidRPr="00A94CAE">
        <w:rPr>
          <w:b/>
          <w:bCs/>
        </w:rPr>
        <w:t xml:space="preserve">4.7. </w:t>
      </w:r>
      <w:r w:rsidRPr="00A94CAE">
        <w:t xml:space="preserve">Não será estabelecida, nessa etapa do certame, ordem de classificação entre as propostas apresentadas, o que somente ocorrerá após a realização dos procedimentos de negociação e julgamento da proposta. </w:t>
      </w:r>
    </w:p>
    <w:p w:rsidR="00E63648" w:rsidRPr="00A94CAE" w:rsidRDefault="00E63648" w:rsidP="00A94CAE">
      <w:pPr>
        <w:pStyle w:val="Default"/>
        <w:jc w:val="both"/>
      </w:pPr>
      <w:r w:rsidRPr="00A94CAE">
        <w:rPr>
          <w:b/>
          <w:bCs/>
        </w:rPr>
        <w:t xml:space="preserve">4.8. </w:t>
      </w:r>
      <w:r w:rsidRPr="00A94CAE">
        <w:t xml:space="preserve">Os documentos que compõem a proposta e a habilitação do licitante melhor classificado somente serão disponibilizados para avaliação do (a) Pregoeiro (a) e para acesso público após o encerramento do envio de lances. </w:t>
      </w:r>
    </w:p>
    <w:p w:rsidR="008B5087" w:rsidRPr="00A94CAE" w:rsidRDefault="008B5087" w:rsidP="00A94CAE">
      <w:pPr>
        <w:pStyle w:val="Default"/>
        <w:jc w:val="both"/>
      </w:pPr>
    </w:p>
    <w:p w:rsidR="008B5087" w:rsidRPr="00A94CAE" w:rsidRDefault="008B5087" w:rsidP="00A94CAE">
      <w:pPr>
        <w:pStyle w:val="Default"/>
        <w:jc w:val="both"/>
        <w:rPr>
          <w:b/>
          <w:bCs/>
        </w:rPr>
      </w:pPr>
      <w:r w:rsidRPr="00A94CAE">
        <w:rPr>
          <w:b/>
          <w:bCs/>
        </w:rPr>
        <w:t>5. DO PREENCHIMENTO DA PROPOSTA</w:t>
      </w:r>
    </w:p>
    <w:p w:rsidR="008B5087" w:rsidRPr="00A94CAE" w:rsidRDefault="008B5087" w:rsidP="00A94CAE">
      <w:pPr>
        <w:pStyle w:val="Default"/>
        <w:jc w:val="both"/>
      </w:pPr>
    </w:p>
    <w:p w:rsidR="00084344" w:rsidRPr="00A94CAE" w:rsidRDefault="00E63648" w:rsidP="00A94CAE">
      <w:pPr>
        <w:pStyle w:val="Default"/>
        <w:spacing w:after="18"/>
        <w:jc w:val="both"/>
      </w:pPr>
      <w:r w:rsidRPr="00A94CAE">
        <w:rPr>
          <w:b/>
          <w:bCs/>
        </w:rPr>
        <w:t xml:space="preserve">5.1. </w:t>
      </w:r>
      <w:r w:rsidRPr="00A94CAE">
        <w:t xml:space="preserve">O licitante deverá enviar sua proposta mediante o preenchimento, no sistema eletrônico, dos seguintes campos: </w:t>
      </w:r>
    </w:p>
    <w:p w:rsidR="00084344" w:rsidRPr="00A94CAE" w:rsidRDefault="00E63648" w:rsidP="00A94CAE">
      <w:pPr>
        <w:pStyle w:val="Default"/>
        <w:spacing w:after="18"/>
        <w:jc w:val="both"/>
      </w:pPr>
      <w:r w:rsidRPr="00A94CAE">
        <w:rPr>
          <w:b/>
          <w:bCs/>
        </w:rPr>
        <w:t xml:space="preserve">5.1.1. </w:t>
      </w:r>
      <w:r w:rsidRPr="00A94CAE">
        <w:rPr>
          <w:i/>
          <w:iCs/>
        </w:rPr>
        <w:t xml:space="preserve">Valor unitário e total do item; </w:t>
      </w:r>
    </w:p>
    <w:p w:rsidR="00084344" w:rsidRPr="00A94CAE" w:rsidRDefault="00E63648" w:rsidP="00A94CAE">
      <w:pPr>
        <w:pStyle w:val="Default"/>
        <w:jc w:val="both"/>
      </w:pPr>
      <w:r w:rsidRPr="00A94CAE">
        <w:rPr>
          <w:b/>
          <w:bCs/>
        </w:rPr>
        <w:t xml:space="preserve">5.1.2. </w:t>
      </w:r>
      <w:r w:rsidR="00084344" w:rsidRPr="00A94CAE">
        <w:rPr>
          <w:i/>
          <w:iCs/>
        </w:rPr>
        <w:t>Marca;</w:t>
      </w:r>
    </w:p>
    <w:p w:rsidR="00084344" w:rsidRPr="00A94CAE" w:rsidRDefault="00084344" w:rsidP="00A94CAE">
      <w:pPr>
        <w:pStyle w:val="Default"/>
        <w:spacing w:after="18"/>
        <w:jc w:val="both"/>
      </w:pPr>
      <w:r w:rsidRPr="00A94CAE">
        <w:rPr>
          <w:b/>
          <w:bCs/>
        </w:rPr>
        <w:t xml:space="preserve">5.1.2. </w:t>
      </w:r>
      <w:r w:rsidRPr="00A94CAE">
        <w:t xml:space="preserve">Fabricante. </w:t>
      </w:r>
    </w:p>
    <w:p w:rsidR="00E63648" w:rsidRPr="00A94CAE" w:rsidRDefault="00E63648" w:rsidP="00A94CAE">
      <w:pPr>
        <w:pStyle w:val="Default"/>
        <w:jc w:val="both"/>
      </w:pPr>
      <w:r w:rsidRPr="00A94CAE">
        <w:rPr>
          <w:b/>
          <w:bCs/>
        </w:rPr>
        <w:t xml:space="preserve">5.1.4. </w:t>
      </w:r>
      <w:r w:rsidRPr="00A94CAE">
        <w:t xml:space="preserve">Descrição detalhada do objeto, contendo as informações similares à especificação do Termo de Referência: indicando, no que for aplicável, </w:t>
      </w:r>
      <w:r w:rsidRPr="00A94CAE">
        <w:rPr>
          <w:i/>
          <w:iCs/>
        </w:rPr>
        <w:t xml:space="preserve">o modelo, prazo de validade ou de garantia, número do registro ou inscrição do bem no órgão competente, quando for o caso; </w:t>
      </w:r>
    </w:p>
    <w:p w:rsidR="00E63648" w:rsidRPr="00A94CAE" w:rsidRDefault="00E63648" w:rsidP="00A94CAE">
      <w:pPr>
        <w:pStyle w:val="Default"/>
        <w:jc w:val="both"/>
      </w:pPr>
      <w:r w:rsidRPr="00A94CAE">
        <w:rPr>
          <w:b/>
          <w:bCs/>
        </w:rPr>
        <w:t xml:space="preserve">5.2. </w:t>
      </w:r>
      <w:r w:rsidRPr="00A94CAE">
        <w:t xml:space="preserve">Todas as especificações do objeto contidas na proposta vinculam a Contratada. </w:t>
      </w:r>
    </w:p>
    <w:p w:rsidR="00E63648" w:rsidRPr="00A94CAE" w:rsidRDefault="00E63648" w:rsidP="00A94CAE">
      <w:pPr>
        <w:pStyle w:val="Default"/>
        <w:jc w:val="both"/>
      </w:pPr>
      <w:r w:rsidRPr="00A94CAE">
        <w:rPr>
          <w:b/>
          <w:bCs/>
        </w:rPr>
        <w:t xml:space="preserve">5.3. </w:t>
      </w:r>
      <w:r w:rsidRPr="00A94CAE">
        <w:t xml:space="preserve">Nos valores propostos estarão inclusos todos os custos operacionais, encargos previdenciários, trabalhistas, tributários, comerciais e quaisquer outros que incidam direta ou indiretamente no fornecimento dos bens. </w:t>
      </w:r>
    </w:p>
    <w:p w:rsidR="00E63648" w:rsidRPr="00A94CAE" w:rsidRDefault="00E63648" w:rsidP="00A94CAE">
      <w:pPr>
        <w:pStyle w:val="Default"/>
        <w:jc w:val="both"/>
      </w:pPr>
      <w:r w:rsidRPr="00A94CAE">
        <w:rPr>
          <w:b/>
          <w:bCs/>
        </w:rPr>
        <w:t xml:space="preserve">5.4. </w:t>
      </w:r>
      <w:r w:rsidRPr="00A94CAE">
        <w:t xml:space="preserve">Os preços ofertados, tanto na proposta inicial, quanto na etapa de lances, serão de exclusiva responsabilidade do licitante, não lhe assistindo o direito de pleitear qualquer alteração, sob alegação de erro, omissão ou qualquer outro pretexto. </w:t>
      </w:r>
    </w:p>
    <w:p w:rsidR="00E63648" w:rsidRPr="00A94CAE" w:rsidRDefault="00E63648" w:rsidP="00A94CAE">
      <w:pPr>
        <w:pStyle w:val="Default"/>
        <w:jc w:val="both"/>
      </w:pPr>
      <w:r w:rsidRPr="00A94CAE">
        <w:rPr>
          <w:b/>
          <w:bCs/>
        </w:rPr>
        <w:t xml:space="preserve">5.5. </w:t>
      </w:r>
      <w:r w:rsidRPr="00A94CAE">
        <w:t>O prazo de validade da proposta não será inferior a 60 (sessenta) dias</w:t>
      </w:r>
      <w:r w:rsidRPr="00A94CAE">
        <w:rPr>
          <w:b/>
          <w:bCs/>
        </w:rPr>
        <w:t xml:space="preserve">, </w:t>
      </w:r>
      <w:r w:rsidRPr="00A94CAE">
        <w:t xml:space="preserve">a contar da data de sua apresentação. </w:t>
      </w:r>
    </w:p>
    <w:p w:rsidR="00743F66" w:rsidRDefault="00E63648" w:rsidP="00A94CAE">
      <w:pPr>
        <w:pStyle w:val="Default"/>
        <w:jc w:val="both"/>
      </w:pPr>
      <w:r w:rsidRPr="00A94CAE">
        <w:rPr>
          <w:b/>
          <w:bCs/>
        </w:rPr>
        <w:t xml:space="preserve">5.6. </w:t>
      </w:r>
      <w:r w:rsidRPr="00A94CAE">
        <w:t xml:space="preserve">Os licitantes devem respeitar os preços máximos estabelecidos nas normas de regência de contratações públicas, quando participarem de licitações públicas; </w:t>
      </w:r>
    </w:p>
    <w:p w:rsidR="00E63648" w:rsidRPr="00A94CAE" w:rsidRDefault="00E63648" w:rsidP="00A94CAE">
      <w:pPr>
        <w:pStyle w:val="Default"/>
        <w:jc w:val="both"/>
      </w:pPr>
      <w:r w:rsidRPr="00A94CAE">
        <w:rPr>
          <w:b/>
          <w:bCs/>
        </w:rPr>
        <w:t xml:space="preserve">5.6.1. </w:t>
      </w:r>
      <w:r w:rsidRPr="00A94CAE">
        <w:t xml:space="preserve">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 </w:t>
      </w:r>
    </w:p>
    <w:p w:rsidR="008B5087" w:rsidRPr="00A94CAE" w:rsidRDefault="008B5087" w:rsidP="00A94CAE">
      <w:pPr>
        <w:pStyle w:val="Default"/>
        <w:jc w:val="both"/>
      </w:pPr>
    </w:p>
    <w:p w:rsidR="00E63648" w:rsidRPr="00A94CAE" w:rsidRDefault="008B5087" w:rsidP="00A94CAE">
      <w:pPr>
        <w:pStyle w:val="Default"/>
        <w:jc w:val="both"/>
        <w:rPr>
          <w:b/>
          <w:bCs/>
        </w:rPr>
      </w:pPr>
      <w:r w:rsidRPr="00A94CAE">
        <w:rPr>
          <w:b/>
          <w:bCs/>
        </w:rPr>
        <w:t>6. DA ABERTURA DA SESSÃO, CLASSIFICAÇÃO DAS PROPOSTAS E FORMULAÇÃO DE LANCES</w:t>
      </w:r>
    </w:p>
    <w:p w:rsidR="00E63648" w:rsidRPr="00A94CAE" w:rsidRDefault="00E63648" w:rsidP="00A94CAE">
      <w:pPr>
        <w:pStyle w:val="Default"/>
        <w:jc w:val="both"/>
      </w:pPr>
      <w:r w:rsidRPr="00A94CAE">
        <w:rPr>
          <w:b/>
          <w:bCs/>
        </w:rPr>
        <w:t xml:space="preserve">6.1. </w:t>
      </w:r>
      <w:r w:rsidRPr="00A94CAE">
        <w:t xml:space="preserve">A abertura da presente licitação dar-se-á em sessão pública, por meio de sistema eletrônico, na data, horário e local indicados neste Edital. </w:t>
      </w:r>
    </w:p>
    <w:p w:rsidR="00A45BBB" w:rsidRPr="00A94CAE" w:rsidRDefault="00E63648" w:rsidP="00A94CAE">
      <w:pPr>
        <w:pStyle w:val="Default"/>
        <w:spacing w:after="20"/>
        <w:jc w:val="both"/>
      </w:pPr>
      <w:r w:rsidRPr="00A94CAE">
        <w:rPr>
          <w:b/>
          <w:bCs/>
        </w:rPr>
        <w:t xml:space="preserve">6.2. </w:t>
      </w:r>
      <w:r w:rsidRPr="00A94CAE">
        <w:t xml:space="preserve">O (a) Pregoeiro (a)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E63648" w:rsidRPr="00A94CAE" w:rsidRDefault="00E63648" w:rsidP="00A94CAE">
      <w:pPr>
        <w:pStyle w:val="Default"/>
        <w:spacing w:after="20"/>
        <w:jc w:val="both"/>
      </w:pPr>
      <w:r w:rsidRPr="00A94CAE">
        <w:rPr>
          <w:b/>
          <w:bCs/>
        </w:rPr>
        <w:t xml:space="preserve">6.2.1. </w:t>
      </w:r>
      <w:r w:rsidRPr="00A94CAE">
        <w:t xml:space="preserve">Também será desclassificada a proposta que identifique o licitante. </w:t>
      </w:r>
    </w:p>
    <w:p w:rsidR="00E63648" w:rsidRPr="00A94CAE" w:rsidRDefault="00E63648" w:rsidP="00A94CAE">
      <w:pPr>
        <w:pStyle w:val="Default"/>
        <w:spacing w:after="20"/>
        <w:jc w:val="both"/>
      </w:pPr>
      <w:r w:rsidRPr="00A94CAE">
        <w:rPr>
          <w:b/>
          <w:bCs/>
        </w:rPr>
        <w:t xml:space="preserve">6.2.2. </w:t>
      </w:r>
      <w:r w:rsidRPr="00A94CAE">
        <w:t xml:space="preserve">A desclassificação será sempre fundamentada e registrada no sistema, com acompanhamento em tempo real por todos os participantes. </w:t>
      </w:r>
    </w:p>
    <w:p w:rsidR="00E63648" w:rsidRPr="00A94CAE" w:rsidRDefault="00E63648" w:rsidP="00A94CAE">
      <w:pPr>
        <w:pStyle w:val="Default"/>
        <w:jc w:val="both"/>
      </w:pPr>
      <w:r w:rsidRPr="00A94CAE">
        <w:rPr>
          <w:b/>
          <w:bCs/>
        </w:rPr>
        <w:t xml:space="preserve">6.2.3. </w:t>
      </w:r>
      <w:r w:rsidRPr="00A94CAE">
        <w:t xml:space="preserve">A não desclassificação da proposta não impede o seu julgamento definitivo em sentido contrário, levado a efeito na fase de aceitação. </w:t>
      </w:r>
    </w:p>
    <w:p w:rsidR="00E63648" w:rsidRPr="00A94CAE" w:rsidRDefault="00E63648" w:rsidP="00A94CAE">
      <w:pPr>
        <w:pStyle w:val="Default"/>
        <w:jc w:val="both"/>
      </w:pPr>
      <w:r w:rsidRPr="00A94CAE">
        <w:rPr>
          <w:b/>
          <w:bCs/>
        </w:rPr>
        <w:t xml:space="preserve">6.3. </w:t>
      </w:r>
      <w:r w:rsidRPr="00A94CAE">
        <w:t xml:space="preserve">O sistema ordenará automaticamente as propostas classificadas, sendo que somente estas participarão da fase de lances. </w:t>
      </w:r>
    </w:p>
    <w:p w:rsidR="00896E68" w:rsidRPr="00A94CAE" w:rsidRDefault="00E63648" w:rsidP="00A94CAE">
      <w:pPr>
        <w:pStyle w:val="Default"/>
        <w:jc w:val="both"/>
      </w:pPr>
      <w:r w:rsidRPr="00A94CAE">
        <w:rPr>
          <w:b/>
          <w:bCs/>
        </w:rPr>
        <w:t xml:space="preserve">6.4. </w:t>
      </w:r>
      <w:r w:rsidRPr="00A94CAE">
        <w:t xml:space="preserve">O sistema disponibilizará </w:t>
      </w:r>
    </w:p>
    <w:p w:rsidR="00631F00" w:rsidRPr="00A94CAE" w:rsidRDefault="00896E68" w:rsidP="00A94CAE">
      <w:pPr>
        <w:pStyle w:val="Default"/>
        <w:jc w:val="both"/>
      </w:pPr>
      <w:r w:rsidRPr="00A94CAE">
        <w:t xml:space="preserve">O sistema disponibilizará campo próprio para troca de mensagens entre o (a) Pregoeiro (a) e os licitantes. </w:t>
      </w:r>
    </w:p>
    <w:p w:rsidR="00A45BBB" w:rsidRPr="00A94CAE" w:rsidRDefault="00631F00" w:rsidP="00A94CAE">
      <w:pPr>
        <w:pStyle w:val="Default"/>
        <w:jc w:val="both"/>
      </w:pPr>
      <w:r w:rsidRPr="00A94CAE">
        <w:rPr>
          <w:b/>
          <w:bCs/>
        </w:rPr>
        <w:t xml:space="preserve">6.5. </w:t>
      </w:r>
      <w:r w:rsidRPr="00A94CAE">
        <w:t>Iniciada a etapa competitiva, os licitantes deverão encaminhar lances exclusivamente por meio do sistema eletrônico, sendo imediatamente informados do seu recebimento e do valor consignado no registro.</w:t>
      </w:r>
    </w:p>
    <w:p w:rsidR="00631F00" w:rsidRPr="00A94CAE" w:rsidRDefault="00631F00" w:rsidP="00A94CAE">
      <w:pPr>
        <w:pStyle w:val="Default"/>
        <w:jc w:val="both"/>
      </w:pPr>
      <w:r w:rsidRPr="00A94CAE">
        <w:rPr>
          <w:b/>
          <w:bCs/>
        </w:rPr>
        <w:t xml:space="preserve">6.5.1. </w:t>
      </w:r>
      <w:r w:rsidRPr="00A94CAE">
        <w:t xml:space="preserve">O lance deverá ser ofertado pelo valor </w:t>
      </w:r>
      <w:r w:rsidRPr="00A94CAE">
        <w:rPr>
          <w:i/>
          <w:iCs/>
        </w:rPr>
        <w:t xml:space="preserve">unitário do item. </w:t>
      </w:r>
    </w:p>
    <w:p w:rsidR="00631F00" w:rsidRPr="00A94CAE" w:rsidRDefault="00631F00" w:rsidP="00A94CAE">
      <w:pPr>
        <w:pStyle w:val="Default"/>
        <w:jc w:val="both"/>
      </w:pPr>
      <w:r w:rsidRPr="00A94CAE">
        <w:rPr>
          <w:b/>
          <w:bCs/>
        </w:rPr>
        <w:t xml:space="preserve">6.6. </w:t>
      </w:r>
      <w:r w:rsidRPr="00A94CAE">
        <w:t xml:space="preserve">Os licitantes poderão oferecer lances sucessivos, observando o horário fixado para abertura da sessão e as regras estabelecidas no Edital. </w:t>
      </w:r>
    </w:p>
    <w:p w:rsidR="00631F00" w:rsidRPr="00A94CAE" w:rsidRDefault="00631F00" w:rsidP="00A94CAE">
      <w:pPr>
        <w:pStyle w:val="Default"/>
        <w:jc w:val="both"/>
      </w:pPr>
      <w:r w:rsidRPr="00A94CAE">
        <w:rPr>
          <w:b/>
          <w:bCs/>
        </w:rPr>
        <w:t xml:space="preserve">6.7. </w:t>
      </w:r>
      <w:r w:rsidRPr="00A94CAE">
        <w:t xml:space="preserve">O licitante somente poderá oferecer lance de valor inferior ao último por ele ofertado e registrado pelo sistema. </w:t>
      </w:r>
    </w:p>
    <w:p w:rsidR="00505405" w:rsidRPr="00A94CAE" w:rsidRDefault="00505405" w:rsidP="00A94CAE">
      <w:pPr>
        <w:pStyle w:val="Default"/>
        <w:jc w:val="both"/>
      </w:pPr>
    </w:p>
    <w:p w:rsidR="00505405" w:rsidRPr="00A94CAE" w:rsidRDefault="00505405" w:rsidP="00A94CAE">
      <w:pPr>
        <w:pStyle w:val="Default"/>
        <w:jc w:val="both"/>
        <w:rPr>
          <w:b/>
          <w:bCs/>
        </w:rPr>
      </w:pPr>
      <w:r w:rsidRPr="00A94CAE">
        <w:rPr>
          <w:b/>
          <w:bCs/>
        </w:rPr>
        <w:t xml:space="preserve">7. DO MODO DE DISPUTA </w:t>
      </w:r>
    </w:p>
    <w:p w:rsidR="00A45BBB" w:rsidRPr="00A94CAE" w:rsidRDefault="00A45BBB" w:rsidP="00A94CAE">
      <w:pPr>
        <w:pStyle w:val="Default"/>
        <w:jc w:val="both"/>
      </w:pPr>
    </w:p>
    <w:p w:rsidR="00A45BBB" w:rsidRPr="00A94CAE" w:rsidRDefault="00631F00" w:rsidP="00A94CAE">
      <w:pPr>
        <w:pStyle w:val="Default"/>
        <w:jc w:val="both"/>
        <w:rPr>
          <w:b/>
          <w:bCs/>
        </w:rPr>
      </w:pPr>
      <w:r w:rsidRPr="00A94CAE">
        <w:rPr>
          <w:b/>
          <w:bCs/>
        </w:rPr>
        <w:t xml:space="preserve">7.1. Modo de disputa aberto: </w:t>
      </w:r>
    </w:p>
    <w:p w:rsidR="00631F00" w:rsidRPr="00A94CAE" w:rsidRDefault="00631F00" w:rsidP="00A94CAE">
      <w:pPr>
        <w:pStyle w:val="Default"/>
        <w:jc w:val="both"/>
      </w:pPr>
      <w:r w:rsidRPr="00A94CAE">
        <w:rPr>
          <w:b/>
          <w:bCs/>
        </w:rPr>
        <w:t xml:space="preserve">7.1.1. </w:t>
      </w:r>
      <w:r w:rsidRPr="00A94CAE">
        <w:t xml:space="preserve">O intervalo mínimo de diferença de valores3 entre os lances, que incidirá tanto em relação aos lances intermediários quanto em relação à proposta que cobrir a melhor oferta deverá ser de R$ 0,01 (um centavo). </w:t>
      </w:r>
    </w:p>
    <w:p w:rsidR="00631F00" w:rsidRPr="00A94CAE" w:rsidRDefault="00631F00" w:rsidP="00A94CAE">
      <w:pPr>
        <w:pStyle w:val="Default"/>
        <w:jc w:val="both"/>
      </w:pPr>
      <w:r w:rsidRPr="00A94CAE">
        <w:rPr>
          <w:b/>
          <w:bCs/>
        </w:rPr>
        <w:t xml:space="preserve">7.1.2 </w:t>
      </w:r>
      <w:r w:rsidRPr="00A94CAE">
        <w:t xml:space="preserve">A etapa de lances da sessão pública terá duração de dez minutos e, após isso, será prorrogada automaticamente pelo sistema quando houver lance ofertado nos últimos dois minutos do período de duração da sessão pública. </w:t>
      </w:r>
    </w:p>
    <w:p w:rsidR="00631F00" w:rsidRPr="00A94CAE" w:rsidRDefault="00631F00" w:rsidP="00A94CAE">
      <w:pPr>
        <w:pStyle w:val="Default"/>
        <w:jc w:val="both"/>
      </w:pPr>
      <w:r w:rsidRPr="00A94CAE">
        <w:rPr>
          <w:b/>
          <w:bCs/>
        </w:rPr>
        <w:t xml:space="preserve">7.1.3 </w:t>
      </w:r>
      <w:r w:rsidRPr="00A94CAE">
        <w:t xml:space="preserve">A prorrogação automática da etapa de lances, de que trata o item anterior, será de dois minutos e ocorrerá sucessivamente sempre que houver </w:t>
      </w:r>
      <w:proofErr w:type="gramStart"/>
      <w:r w:rsidRPr="00A94CAE">
        <w:t>lances enviados</w:t>
      </w:r>
      <w:proofErr w:type="gramEnd"/>
      <w:r w:rsidRPr="00A94CAE">
        <w:t xml:space="preserve"> nesse período de prorrogação, inclusive no caso de lances intermediários. </w:t>
      </w:r>
    </w:p>
    <w:p w:rsidR="00631F00" w:rsidRPr="00A94CAE" w:rsidRDefault="00631F00" w:rsidP="00A94CAE">
      <w:pPr>
        <w:pStyle w:val="Default"/>
        <w:jc w:val="both"/>
      </w:pPr>
      <w:r w:rsidRPr="00A94CAE">
        <w:rPr>
          <w:b/>
          <w:bCs/>
        </w:rPr>
        <w:t xml:space="preserve">7.1.4 </w:t>
      </w:r>
      <w:r w:rsidRPr="00A94CAE">
        <w:t xml:space="preserve">Não havendo novos lances na forma estabelecida nos itens anteriores, a sessão pública encerrar-se-á automaticamente. </w:t>
      </w:r>
    </w:p>
    <w:p w:rsidR="00631F00" w:rsidRPr="00A94CAE" w:rsidRDefault="00631F00" w:rsidP="00A94CAE">
      <w:pPr>
        <w:pStyle w:val="Default"/>
        <w:jc w:val="both"/>
      </w:pPr>
      <w:r w:rsidRPr="00A94CAE">
        <w:rPr>
          <w:b/>
          <w:bCs/>
        </w:rPr>
        <w:t xml:space="preserve">7.1.5 </w:t>
      </w:r>
      <w:r w:rsidRPr="00A94CAE">
        <w:t xml:space="preserve">Encerrada a fase competitiva sem que haja a prorrogação automática pelo sistema, poderá o (a) Pregoeiro (a), assessorado pela equipe de apoio, justificadamente, admitir o reinício da sessão pública de lances, em prol da consecução do melhor preço. </w:t>
      </w:r>
    </w:p>
    <w:p w:rsidR="00631F00" w:rsidRPr="00A94CAE" w:rsidRDefault="00631F00" w:rsidP="00A94CAE">
      <w:pPr>
        <w:pStyle w:val="Default"/>
        <w:jc w:val="both"/>
      </w:pPr>
      <w:r w:rsidRPr="00A94CAE">
        <w:rPr>
          <w:b/>
          <w:bCs/>
        </w:rPr>
        <w:t xml:space="preserve">7.1.1 </w:t>
      </w:r>
      <w:r w:rsidRPr="00A94CAE">
        <w:t xml:space="preserve">Será adotado para o envio de lances no pregão eletrônico o modo de disputa </w:t>
      </w:r>
      <w:r w:rsidRPr="00A94CAE">
        <w:rPr>
          <w:b/>
          <w:bCs/>
        </w:rPr>
        <w:t xml:space="preserve">“aberto”, </w:t>
      </w:r>
      <w:r w:rsidRPr="00A94CAE">
        <w:t xml:space="preserve">em que os licitantes apresentarão lances públicos e sucessivos, com prorrogações. </w:t>
      </w:r>
    </w:p>
    <w:p w:rsidR="00631F00" w:rsidRPr="00A94CAE" w:rsidRDefault="00631F00" w:rsidP="00A94CAE">
      <w:pPr>
        <w:pStyle w:val="Default"/>
        <w:spacing w:after="20"/>
        <w:jc w:val="both"/>
      </w:pPr>
      <w:r w:rsidRPr="00A94CAE">
        <w:rPr>
          <w:b/>
          <w:bCs/>
        </w:rPr>
        <w:lastRenderedPageBreak/>
        <w:t xml:space="preserve">7.2 </w:t>
      </w:r>
      <w:r w:rsidRPr="00A94CAE">
        <w:t xml:space="preserve">Não serão aceitos dois ou mais lances de mesmo valor, prevalecendo aquele que for recebido e registrado em primeiro lugar. </w:t>
      </w:r>
    </w:p>
    <w:p w:rsidR="00631F00" w:rsidRPr="00A94CAE" w:rsidRDefault="00631F00" w:rsidP="00A94CAE">
      <w:pPr>
        <w:pStyle w:val="Default"/>
        <w:spacing w:after="20"/>
        <w:jc w:val="both"/>
      </w:pPr>
      <w:r w:rsidRPr="00A94CAE">
        <w:rPr>
          <w:b/>
          <w:bCs/>
        </w:rPr>
        <w:t xml:space="preserve">7.3 </w:t>
      </w:r>
      <w:r w:rsidRPr="00A94CAE">
        <w:t xml:space="preserve">Durante o transcurso da sessão pública, os licitantes serão informados, em tempo real, do valor do menor lance registrado, vedada a identificação do licitante. </w:t>
      </w:r>
    </w:p>
    <w:p w:rsidR="00631F00" w:rsidRPr="00A94CAE" w:rsidRDefault="00631F00" w:rsidP="00A94CAE">
      <w:pPr>
        <w:pStyle w:val="Default"/>
        <w:spacing w:after="20"/>
        <w:jc w:val="both"/>
      </w:pPr>
      <w:r w:rsidRPr="00A94CAE">
        <w:rPr>
          <w:b/>
          <w:bCs/>
        </w:rPr>
        <w:t xml:space="preserve">7.4 </w:t>
      </w:r>
      <w:r w:rsidRPr="00A94CAE">
        <w:t xml:space="preserve">No caso de desconexão com o (a) Pregoeiro (a), no decorrer da etapa competitiva do Pregão, o sistema eletrônico poderá permanecer acessível aos licitantes para a recepção dos lances. </w:t>
      </w:r>
    </w:p>
    <w:p w:rsidR="00631F00" w:rsidRPr="00A94CAE" w:rsidRDefault="00631F00" w:rsidP="00A94CAE">
      <w:pPr>
        <w:pStyle w:val="Default"/>
        <w:spacing w:after="20"/>
        <w:jc w:val="both"/>
      </w:pPr>
      <w:r w:rsidRPr="00A94CAE">
        <w:rPr>
          <w:b/>
          <w:bCs/>
        </w:rPr>
        <w:t xml:space="preserve">7.5 </w:t>
      </w:r>
      <w:r w:rsidRPr="00A94CAE">
        <w:t xml:space="preserve">Quando a desconexão do sistema eletrônico para o (a) Pregoeiro (a) persistir por tempo superior a dez minutos, a sessão pública será suspensa e reiniciada somente </w:t>
      </w:r>
      <w:proofErr w:type="gramStart"/>
      <w:r w:rsidRPr="00A94CAE">
        <w:t>após</w:t>
      </w:r>
      <w:proofErr w:type="gramEnd"/>
      <w:r w:rsidRPr="00A94CAE">
        <w:t xml:space="preserve"> decorridas vinte e quatro horas da comunicação do fato pelo (a) Pregoeiro (a) aos participantes, no sítio eletrônico utilizado para divulgação. </w:t>
      </w:r>
    </w:p>
    <w:p w:rsidR="00631F00" w:rsidRPr="00A94CAE" w:rsidRDefault="00631F00" w:rsidP="00A94CAE">
      <w:pPr>
        <w:pStyle w:val="Default"/>
        <w:spacing w:after="20"/>
        <w:jc w:val="both"/>
      </w:pPr>
      <w:r w:rsidRPr="00A94CAE">
        <w:rPr>
          <w:b/>
          <w:bCs/>
        </w:rPr>
        <w:t xml:space="preserve">7.6 </w:t>
      </w:r>
      <w:r w:rsidRPr="00A94CAE">
        <w:t xml:space="preserve">O Critério de julgamento adotado será o </w:t>
      </w:r>
      <w:r w:rsidRPr="00A94CAE">
        <w:rPr>
          <w:i/>
          <w:iCs/>
        </w:rPr>
        <w:t>menor preço</w:t>
      </w:r>
      <w:r w:rsidRPr="00A94CAE">
        <w:t xml:space="preserve">, conforme definido neste Edital e seus anexos. </w:t>
      </w:r>
    </w:p>
    <w:p w:rsidR="00642B5F" w:rsidRPr="00A94CAE" w:rsidRDefault="00631F00" w:rsidP="00A94CAE">
      <w:pPr>
        <w:pStyle w:val="Default"/>
        <w:jc w:val="both"/>
      </w:pPr>
      <w:r w:rsidRPr="00A94CAE">
        <w:rPr>
          <w:b/>
          <w:bCs/>
        </w:rPr>
        <w:t xml:space="preserve">7.7 </w:t>
      </w:r>
      <w:r w:rsidRPr="00A94CAE">
        <w:t xml:space="preserve">Caso o licitante não apresente lances, concorrerá com o valor de sua proposta inicial. </w:t>
      </w:r>
    </w:p>
    <w:p w:rsidR="00642B5F" w:rsidRPr="00A94CAE" w:rsidRDefault="00642B5F" w:rsidP="00A94CAE">
      <w:pPr>
        <w:pStyle w:val="Default"/>
        <w:spacing w:after="20"/>
        <w:jc w:val="both"/>
      </w:pPr>
      <w:r w:rsidRPr="00A94CAE">
        <w:rPr>
          <w:b/>
          <w:bCs/>
        </w:rPr>
        <w:t xml:space="preserve">7.8 </w:t>
      </w:r>
      <w:r w:rsidRPr="00A94CAE">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w:t>
      </w:r>
    </w:p>
    <w:p w:rsidR="00642B5F" w:rsidRPr="00A94CAE" w:rsidRDefault="00642B5F" w:rsidP="00A94CAE">
      <w:pPr>
        <w:pStyle w:val="Default"/>
        <w:spacing w:after="20"/>
        <w:jc w:val="both"/>
      </w:pPr>
      <w:r w:rsidRPr="00A94CAE">
        <w:rPr>
          <w:b/>
          <w:bCs/>
        </w:rPr>
        <w:t xml:space="preserve">7.9 </w:t>
      </w:r>
      <w:r w:rsidRPr="00A94CAE">
        <w:t>Nessas condições, as propostas de microempresas e empresas de pequeno porte que se encontrarem na faixa de até 5% (cinco por cento) acima da melhor proposta</w:t>
      </w:r>
      <w:proofErr w:type="gramStart"/>
      <w:r w:rsidRPr="00A94CAE">
        <w:t xml:space="preserve"> ou melhor</w:t>
      </w:r>
      <w:proofErr w:type="gramEnd"/>
      <w:r w:rsidRPr="00A94CAE">
        <w:t xml:space="preserve"> lance serão consideradas empatadas com a primeira colocada. </w:t>
      </w:r>
    </w:p>
    <w:p w:rsidR="00642B5F" w:rsidRPr="00A94CAE" w:rsidRDefault="00642B5F" w:rsidP="00A94CAE">
      <w:pPr>
        <w:pStyle w:val="Default"/>
        <w:spacing w:after="20"/>
        <w:jc w:val="both"/>
      </w:pPr>
      <w:r w:rsidRPr="00A94CAE">
        <w:rPr>
          <w:b/>
          <w:bCs/>
        </w:rPr>
        <w:t xml:space="preserve">7.10 </w:t>
      </w:r>
      <w:r w:rsidRPr="00A94CAE">
        <w:t xml:space="preserve">A melhor classificada nos termos do item anterior terá o direito de encaminhar uma última oferta para desempate, obrigatoriamente em valor inferior ao da primeira colocada, no prazo de </w:t>
      </w:r>
      <w:proofErr w:type="gramStart"/>
      <w:r w:rsidRPr="00A94CAE">
        <w:t>5</w:t>
      </w:r>
      <w:proofErr w:type="gramEnd"/>
      <w:r w:rsidRPr="00A94CAE">
        <w:t xml:space="preserve"> (cinco) minutos controlados pelo sistema, contados após a comunicação automática para tanto. </w:t>
      </w:r>
    </w:p>
    <w:p w:rsidR="00642B5F" w:rsidRPr="00A94CAE" w:rsidRDefault="00642B5F" w:rsidP="00A94CAE">
      <w:pPr>
        <w:pStyle w:val="Default"/>
        <w:spacing w:after="20"/>
        <w:jc w:val="both"/>
      </w:pPr>
      <w:r w:rsidRPr="00A94CAE">
        <w:rPr>
          <w:b/>
          <w:bCs/>
        </w:rPr>
        <w:t xml:space="preserve">7.11 </w:t>
      </w:r>
      <w:proofErr w:type="gramStart"/>
      <w:r w:rsidRPr="00A94CAE">
        <w:t>Caso</w:t>
      </w:r>
      <w:proofErr w:type="gramEnd"/>
      <w:r w:rsidRPr="00A94CAE">
        <w:t xml:space="preserve">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rsidR="00642B5F" w:rsidRPr="00A94CAE" w:rsidRDefault="00642B5F" w:rsidP="00A94CAE">
      <w:pPr>
        <w:pStyle w:val="Default"/>
        <w:spacing w:after="20"/>
        <w:jc w:val="both"/>
      </w:pPr>
      <w:r w:rsidRPr="00A94CAE">
        <w:rPr>
          <w:b/>
          <w:bCs/>
        </w:rPr>
        <w:t xml:space="preserve">7.12 </w:t>
      </w:r>
      <w:r w:rsidRPr="00A94CAE">
        <w:t>No caso de equivalência dos valores apresentados pelas microempresas e empresas de pequeno porte que se encontrem nos intervalos estabelecidos nos subitens anteriores</w:t>
      </w:r>
      <w:proofErr w:type="gramStart"/>
      <w:r w:rsidRPr="00A94CAE">
        <w:t>, será</w:t>
      </w:r>
      <w:proofErr w:type="gramEnd"/>
      <w:r w:rsidRPr="00A94CAE">
        <w:t xml:space="preserve"> realizado sorteio entre elas para que se identifique aquela que primeiro poderá apresentar melhor oferta. </w:t>
      </w:r>
    </w:p>
    <w:p w:rsidR="00642B5F" w:rsidRPr="00A94CAE" w:rsidRDefault="00642B5F" w:rsidP="00A94CAE">
      <w:pPr>
        <w:pStyle w:val="Default"/>
        <w:spacing w:after="20"/>
        <w:jc w:val="both"/>
      </w:pPr>
      <w:r w:rsidRPr="00A94CAE">
        <w:rPr>
          <w:b/>
          <w:bCs/>
        </w:rPr>
        <w:t xml:space="preserve">7.13 </w:t>
      </w:r>
      <w:r w:rsidRPr="00A94CAE">
        <w:t xml:space="preserve">Só poderá haver empate entre propostas iguais (não seguidas de lances). </w:t>
      </w:r>
    </w:p>
    <w:p w:rsidR="00743F66" w:rsidRDefault="00642B5F" w:rsidP="00A94CAE">
      <w:pPr>
        <w:pStyle w:val="Default"/>
        <w:spacing w:after="21"/>
        <w:jc w:val="both"/>
      </w:pPr>
      <w:r w:rsidRPr="00A94CAE">
        <w:rPr>
          <w:b/>
          <w:bCs/>
        </w:rPr>
        <w:t xml:space="preserve">7.14 </w:t>
      </w:r>
      <w:r w:rsidRPr="00A94CAE">
        <w:t xml:space="preserve">Havendo eventual empate entre propostas ou lances, o critério de desempate será aquele previsto no art. 3º, § 2º, da Lei nº 8.666, de 1993, assegurando-se a preferência, sucessivamente, aos bens produzidos: </w:t>
      </w:r>
    </w:p>
    <w:p w:rsidR="00642B5F" w:rsidRPr="00A94CAE" w:rsidRDefault="00642B5F" w:rsidP="00A94CAE">
      <w:pPr>
        <w:pStyle w:val="Default"/>
        <w:spacing w:after="21"/>
        <w:jc w:val="both"/>
      </w:pPr>
      <w:r w:rsidRPr="00A94CAE">
        <w:rPr>
          <w:b/>
          <w:bCs/>
        </w:rPr>
        <w:t xml:space="preserve">7.14.1 </w:t>
      </w:r>
      <w:r w:rsidRPr="00A94CAE">
        <w:t xml:space="preserve">no país; </w:t>
      </w:r>
    </w:p>
    <w:p w:rsidR="00642B5F" w:rsidRPr="00A94CAE" w:rsidRDefault="00642B5F" w:rsidP="00A94CAE">
      <w:pPr>
        <w:pStyle w:val="Default"/>
        <w:spacing w:after="21"/>
        <w:jc w:val="both"/>
      </w:pPr>
      <w:r w:rsidRPr="00A94CAE">
        <w:rPr>
          <w:b/>
          <w:bCs/>
        </w:rPr>
        <w:t xml:space="preserve">7.14.2 </w:t>
      </w:r>
      <w:r w:rsidRPr="00A94CAE">
        <w:t xml:space="preserve">por empresas brasileiras; </w:t>
      </w:r>
    </w:p>
    <w:p w:rsidR="00642B5F" w:rsidRPr="00EB25CD" w:rsidRDefault="00642B5F" w:rsidP="00EB25CD">
      <w:pPr>
        <w:pStyle w:val="Default"/>
        <w:spacing w:after="21"/>
        <w:jc w:val="both"/>
      </w:pPr>
      <w:r w:rsidRPr="00EB25CD">
        <w:rPr>
          <w:b/>
          <w:bCs/>
        </w:rPr>
        <w:lastRenderedPageBreak/>
        <w:t xml:space="preserve">7.14.3 </w:t>
      </w:r>
      <w:r w:rsidRPr="00EB25CD">
        <w:t xml:space="preserve">por empresas que invistam em pesquisa e no desenvolvimento de tecnologia no País; </w:t>
      </w:r>
    </w:p>
    <w:p w:rsidR="00642B5F" w:rsidRPr="00EB25CD" w:rsidRDefault="00642B5F" w:rsidP="00EB25CD">
      <w:pPr>
        <w:pStyle w:val="Default"/>
        <w:jc w:val="both"/>
      </w:pPr>
      <w:r w:rsidRPr="00EB25CD">
        <w:rPr>
          <w:b/>
          <w:bCs/>
        </w:rPr>
        <w:t xml:space="preserve">7.14.4 </w:t>
      </w:r>
      <w:r w:rsidRPr="00EB25CD">
        <w:t xml:space="preserve">por </w:t>
      </w:r>
      <w:proofErr w:type="gramStart"/>
      <w:r w:rsidRPr="00EB25CD">
        <w:t>empresas que comprovem cumprimento de reserva de cargos prevista em lei para pessoa com deficiência ou para reabilitado da Previdência Social e que atendam às regras de acessibilidade previstas na legislação</w:t>
      </w:r>
      <w:proofErr w:type="gramEnd"/>
      <w:r w:rsidRPr="00EB25CD">
        <w:t xml:space="preserve">. </w:t>
      </w:r>
    </w:p>
    <w:p w:rsidR="00642B5F" w:rsidRPr="00EB25CD" w:rsidRDefault="00642B5F" w:rsidP="00EB25CD">
      <w:pPr>
        <w:pStyle w:val="Default"/>
        <w:jc w:val="both"/>
      </w:pPr>
      <w:r w:rsidRPr="00EB25CD">
        <w:rPr>
          <w:b/>
          <w:bCs/>
        </w:rPr>
        <w:t xml:space="preserve">7.15 </w:t>
      </w:r>
      <w:r w:rsidRPr="00EB25CD">
        <w:t xml:space="preserve">Persistindo o empate, a proposta vencedora será sorteada pelo sistema eletrônico dentre as propostas ou os lances empatados. </w:t>
      </w:r>
    </w:p>
    <w:p w:rsidR="008D78C3" w:rsidRPr="00EB25CD" w:rsidRDefault="00642B5F" w:rsidP="00EB25CD">
      <w:pPr>
        <w:pStyle w:val="Default"/>
        <w:spacing w:after="20"/>
        <w:jc w:val="both"/>
      </w:pPr>
      <w:proofErr w:type="gramStart"/>
      <w:r w:rsidRPr="00EB25CD">
        <w:rPr>
          <w:b/>
          <w:bCs/>
        </w:rPr>
        <w:t xml:space="preserve">7.16 </w:t>
      </w:r>
      <w:r w:rsidRPr="00EB25CD">
        <w:t>Encerrada</w:t>
      </w:r>
      <w:proofErr w:type="gramEnd"/>
      <w:r w:rsidRPr="00EB25CD">
        <w:t xml:space="preserve"> a etapa de envio de lances da sessão pública, o (a) Pregoeiro (a) deverá encaminhar, pelo sistema eletrônico, contraproposta ao licitante que tenha apresentado o melhor preço, para que seja obtida melhor proposta, vedada a negociação em condições diferentes das previstas neste Edital.</w:t>
      </w:r>
    </w:p>
    <w:p w:rsidR="00642B5F" w:rsidRPr="00EB25CD" w:rsidRDefault="00642B5F" w:rsidP="00EB25CD">
      <w:pPr>
        <w:pStyle w:val="Default"/>
        <w:spacing w:after="20"/>
        <w:jc w:val="both"/>
      </w:pPr>
      <w:r w:rsidRPr="00EB25CD">
        <w:rPr>
          <w:b/>
          <w:bCs/>
        </w:rPr>
        <w:t xml:space="preserve">7.16.1 </w:t>
      </w:r>
      <w:r w:rsidRPr="00EB25CD">
        <w:t xml:space="preserve">A negociação será realizada por meio do sistema, podendo ser acompanhada pelos demais licitantes. </w:t>
      </w:r>
    </w:p>
    <w:p w:rsidR="00642B5F" w:rsidRPr="00EB25CD" w:rsidRDefault="00642B5F" w:rsidP="00EB25CD">
      <w:pPr>
        <w:pStyle w:val="Default"/>
        <w:jc w:val="both"/>
      </w:pPr>
      <w:r w:rsidRPr="00EB25CD">
        <w:rPr>
          <w:b/>
          <w:bCs/>
        </w:rPr>
        <w:t xml:space="preserve">7.16.2 </w:t>
      </w:r>
      <w:r w:rsidRPr="00EB25CD">
        <w:t xml:space="preserve">O (a) Pregoeiro (a)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 </w:t>
      </w:r>
    </w:p>
    <w:p w:rsidR="00642B5F" w:rsidRPr="00EB25CD" w:rsidRDefault="00642B5F" w:rsidP="00EB25CD">
      <w:pPr>
        <w:pStyle w:val="Default"/>
        <w:jc w:val="both"/>
      </w:pPr>
      <w:r w:rsidRPr="00EB25CD">
        <w:rPr>
          <w:b/>
          <w:bCs/>
        </w:rPr>
        <w:t xml:space="preserve">7.17 </w:t>
      </w:r>
      <w:r w:rsidRPr="00EB25CD">
        <w:t xml:space="preserve">Após a negociação do preço, o (a) Pregoeiro (a) iniciará a fase de aceitação e julgamento da proposta. </w:t>
      </w:r>
    </w:p>
    <w:p w:rsidR="008D78C3" w:rsidRPr="00EB25CD" w:rsidRDefault="008D78C3" w:rsidP="00EB25CD">
      <w:pPr>
        <w:pStyle w:val="Default"/>
        <w:jc w:val="both"/>
      </w:pPr>
    </w:p>
    <w:p w:rsidR="008D78C3" w:rsidRPr="00EB25CD" w:rsidRDefault="008D78C3" w:rsidP="00EB25CD">
      <w:pPr>
        <w:pStyle w:val="Default"/>
        <w:jc w:val="both"/>
      </w:pPr>
      <w:proofErr w:type="gramStart"/>
      <w:r w:rsidRPr="00EB25CD">
        <w:rPr>
          <w:b/>
          <w:bCs/>
        </w:rPr>
        <w:t>8</w:t>
      </w:r>
      <w:proofErr w:type="gramEnd"/>
      <w:r w:rsidRPr="00EB25CD">
        <w:rPr>
          <w:b/>
          <w:bCs/>
        </w:rPr>
        <w:t xml:space="preserve"> DA ACEITABILIDADE DA PROPOSTA VENCEDORA. </w:t>
      </w:r>
    </w:p>
    <w:p w:rsidR="00642B5F" w:rsidRPr="00EB25CD" w:rsidRDefault="00642B5F" w:rsidP="00EB25CD">
      <w:pPr>
        <w:pStyle w:val="Default"/>
        <w:jc w:val="both"/>
      </w:pPr>
    </w:p>
    <w:p w:rsidR="00642B5F" w:rsidRPr="00EB25CD" w:rsidRDefault="00642B5F" w:rsidP="00EB25CD">
      <w:pPr>
        <w:pStyle w:val="Default"/>
        <w:spacing w:after="20"/>
        <w:jc w:val="both"/>
      </w:pPr>
      <w:proofErr w:type="gramStart"/>
      <w:r w:rsidRPr="00EB25CD">
        <w:rPr>
          <w:b/>
          <w:bCs/>
        </w:rPr>
        <w:t xml:space="preserve">8.1 </w:t>
      </w:r>
      <w:r w:rsidRPr="00EB25CD">
        <w:t>Encerrada</w:t>
      </w:r>
      <w:proofErr w:type="gramEnd"/>
      <w:r w:rsidRPr="00EB25CD">
        <w:t xml:space="preserve"> a etapa de negociação, o (a) Pregoeiro (a)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E20E6B" w:rsidRDefault="00642B5F" w:rsidP="00EB25CD">
      <w:pPr>
        <w:pStyle w:val="Default"/>
        <w:jc w:val="both"/>
      </w:pPr>
      <w:r w:rsidRPr="00EB25CD">
        <w:rPr>
          <w:b/>
          <w:bCs/>
        </w:rPr>
        <w:t xml:space="preserve">8.2 </w:t>
      </w:r>
      <w:proofErr w:type="gramStart"/>
      <w:r w:rsidRPr="00EB25CD">
        <w:t>Será</w:t>
      </w:r>
      <w:proofErr w:type="gramEnd"/>
      <w:r w:rsidRPr="00EB25CD">
        <w:t xml:space="preserve"> desclassificada a proposta ou o lance vencedor, que apresentar preço final superior ao preço máximo fixado, desconto menor do que o mínimo exigido ou que apresentar preço manifestamente inexequível.</w:t>
      </w:r>
    </w:p>
    <w:p w:rsidR="00642B5F" w:rsidRPr="00EB25CD" w:rsidRDefault="00642B5F" w:rsidP="00EB25CD">
      <w:pPr>
        <w:pStyle w:val="Default"/>
        <w:jc w:val="both"/>
      </w:pPr>
      <w:r w:rsidRPr="00EB25CD">
        <w:rPr>
          <w:b/>
          <w:bCs/>
        </w:rPr>
        <w:t xml:space="preserve">8.2.1 </w:t>
      </w:r>
      <w:r w:rsidRPr="00EB25CD">
        <w:t xml:space="preserve">Considera-se inexequível a proposta que apresente preços </w:t>
      </w:r>
      <w:proofErr w:type="gramStart"/>
      <w:r w:rsidRPr="00EB25CD">
        <w:t>global ou unitários simbólicos, irrisórios</w:t>
      </w:r>
      <w:proofErr w:type="gramEnd"/>
      <w:r w:rsidRPr="00EB25CD">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rsidR="00642B5F" w:rsidRPr="00EB25CD" w:rsidRDefault="00642B5F" w:rsidP="00EB25CD">
      <w:pPr>
        <w:pStyle w:val="Default"/>
        <w:jc w:val="both"/>
      </w:pPr>
      <w:proofErr w:type="gramStart"/>
      <w:r w:rsidRPr="00EB25CD">
        <w:rPr>
          <w:b/>
          <w:bCs/>
        </w:rPr>
        <w:t xml:space="preserve">8.3 </w:t>
      </w:r>
      <w:r w:rsidRPr="00EB25CD">
        <w:t>Qualquer</w:t>
      </w:r>
      <w:proofErr w:type="gramEnd"/>
      <w:r w:rsidRPr="00EB25CD">
        <w:t xml:space="preserve"> interessado poderá requerer que se realizem diligências para aferir a exequibilidade e a legalidade das propostas, devendo apresentar as provas ou os indícios que fundamentam a suspeita; </w:t>
      </w:r>
    </w:p>
    <w:p w:rsidR="00642B5F" w:rsidRPr="00EB25CD" w:rsidRDefault="00642B5F" w:rsidP="00EB25CD">
      <w:pPr>
        <w:pStyle w:val="Default"/>
        <w:jc w:val="both"/>
      </w:pPr>
      <w:r w:rsidRPr="00EB25CD">
        <w:rPr>
          <w:b/>
          <w:bCs/>
        </w:rPr>
        <w:t xml:space="preserve">8.4 </w:t>
      </w:r>
      <w:r w:rsidRPr="00EB25CD">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rsidR="00C55E8A" w:rsidRPr="00EB25CD" w:rsidRDefault="00642B5F" w:rsidP="00EB25CD">
      <w:pPr>
        <w:pStyle w:val="Default"/>
        <w:spacing w:after="18"/>
        <w:jc w:val="both"/>
      </w:pPr>
      <w:r w:rsidRPr="00EB25CD">
        <w:rPr>
          <w:b/>
          <w:bCs/>
        </w:rPr>
        <w:t xml:space="preserve">8.5 </w:t>
      </w:r>
      <w:r w:rsidRPr="00EB25CD">
        <w:t xml:space="preserve">O (a) Pregoeiro (a) poderá convocar o licitante para enviar documento digital complementar, por meio de funcionalidade disponível no sistema, no prazo de 24 (vinte e quatro) horas, sob pena de não aceitação da proposta. </w:t>
      </w:r>
    </w:p>
    <w:p w:rsidR="00642B5F" w:rsidRPr="00E20E6B" w:rsidRDefault="00642B5F" w:rsidP="00E20E6B">
      <w:pPr>
        <w:pStyle w:val="Default"/>
        <w:spacing w:after="18"/>
        <w:jc w:val="both"/>
      </w:pPr>
      <w:r w:rsidRPr="00E20E6B">
        <w:rPr>
          <w:b/>
          <w:bCs/>
        </w:rPr>
        <w:lastRenderedPageBreak/>
        <w:t xml:space="preserve">8.5.1 </w:t>
      </w:r>
      <w:r w:rsidRPr="00E20E6B">
        <w:t xml:space="preserve">É facultado ao (a) Pregoeiro (a) prorrogar o prazo estabelecido, a partir de solicitação fundamentada feita no chat pelo licitante, antes de findo o prazo. </w:t>
      </w:r>
    </w:p>
    <w:p w:rsidR="00642B5F" w:rsidRPr="00E20E6B" w:rsidRDefault="00642B5F" w:rsidP="00E20E6B">
      <w:pPr>
        <w:pStyle w:val="Default"/>
        <w:spacing w:after="18"/>
        <w:jc w:val="both"/>
      </w:pPr>
      <w:r w:rsidRPr="00E20E6B">
        <w:rPr>
          <w:b/>
          <w:bCs/>
        </w:rPr>
        <w:t xml:space="preserve">8.5.2 </w:t>
      </w:r>
      <w:r w:rsidRPr="00E20E6B">
        <w:t xml:space="preserve">Dentre os documentos passíveis de solicitação pelo (a) Pregoeiro (a), destacam-se os que contenham as características do material ofertado, tais como marca, modelo, tipo, fabricante e procedência, além de outras informações pertinentes, a exemplo de catálogos, folhetos ou propostas, encaminhados por meio eletrônico, ou, se for o caso, por </w:t>
      </w:r>
      <w:r w:rsidRPr="00E20E6B">
        <w:rPr>
          <w:b/>
          <w:bCs/>
        </w:rPr>
        <w:t xml:space="preserve">outro meio </w:t>
      </w:r>
      <w:r w:rsidRPr="00E20E6B">
        <w:t xml:space="preserve">e prazo indicados pelo (a) Pregoeiro (a), sem prejuízo do seu ulterior envio pelo sistema eletrônico, sob pena de não aceitação da proposta. </w:t>
      </w:r>
    </w:p>
    <w:p w:rsidR="00642B5F" w:rsidRDefault="00642B5F" w:rsidP="00E20E6B">
      <w:pPr>
        <w:pStyle w:val="Default"/>
        <w:jc w:val="both"/>
        <w:rPr>
          <w:i/>
          <w:iCs/>
        </w:rPr>
      </w:pPr>
      <w:r w:rsidRPr="00E20E6B">
        <w:rPr>
          <w:b/>
          <w:bCs/>
        </w:rPr>
        <w:t xml:space="preserve">8.5.3 </w:t>
      </w:r>
      <w:r w:rsidRPr="00E20E6B">
        <w:rPr>
          <w:i/>
          <w:iCs/>
        </w:rPr>
        <w:t>Caso a compatibilidade com as especificações demandadas, sobretudo quanto a padrões de qualidade e desempenho, não possa ser aferida pelos meios previstos nos subitens acima, o (a) Pregoeiro (a) exigirá que o licitante classificado em primeiro lugar apresente amostra</w:t>
      </w:r>
      <w:r w:rsidR="00E20E6B">
        <w:rPr>
          <w:i/>
          <w:iCs/>
        </w:rPr>
        <w:t>s</w:t>
      </w:r>
      <w:r w:rsidRPr="00E20E6B">
        <w:rPr>
          <w:i/>
          <w:iCs/>
        </w:rPr>
        <w:t xml:space="preserve">, sob pena de não aceitação da proposta, no local a ser indicado e dentro de 05 (cinco) dias úteis contados da solicitação. </w:t>
      </w:r>
    </w:p>
    <w:p w:rsidR="00E20E6B" w:rsidRPr="00E20E6B" w:rsidRDefault="00E20E6B" w:rsidP="00E20E6B">
      <w:pPr>
        <w:pStyle w:val="Default"/>
        <w:jc w:val="both"/>
      </w:pPr>
    </w:p>
    <w:p w:rsidR="00642B5F" w:rsidRPr="00E20E6B" w:rsidRDefault="00642B5F" w:rsidP="00E20E6B">
      <w:pPr>
        <w:pStyle w:val="Default"/>
        <w:jc w:val="both"/>
      </w:pPr>
      <w:r w:rsidRPr="00E20E6B">
        <w:rPr>
          <w:b/>
          <w:bCs/>
        </w:rPr>
        <w:t>Nota explicativa</w:t>
      </w:r>
      <w:r w:rsidRPr="00E20E6B">
        <w:t xml:space="preserve">: o TCU firmou jurisprudência no sentido de que tal exigência é cabível no pregão, desde que feita após a fase de lances e limitada ao licitante classificado provisoriamente em primeiro lugar (Acórdãos n° 1.182/2007, n° 1.634/2007, n° 2.558/2007, n° 1.113/2008, n° 1.168/2009 e n° 1.317/2011, do Plenário, e n° 3.667/2009, 2ª Câmara), todavia, a descrição correta e detalhada do objeto a ser adquirido/contratado, na maior parte dos casos, garantirá a qualidade da contratação, sem necessidade de se exigir a apresentação de amostra, a qual deve ser reservada para situações excepcionais.  </w:t>
      </w:r>
    </w:p>
    <w:p w:rsidR="00642B5F" w:rsidRPr="00E20E6B" w:rsidRDefault="00642B5F" w:rsidP="00E20E6B">
      <w:pPr>
        <w:pStyle w:val="Default"/>
        <w:jc w:val="both"/>
      </w:pPr>
    </w:p>
    <w:p w:rsidR="00581C04" w:rsidRPr="00E20E6B" w:rsidRDefault="00642B5F" w:rsidP="00E20E6B">
      <w:pPr>
        <w:pStyle w:val="Default"/>
        <w:spacing w:after="20"/>
        <w:jc w:val="both"/>
        <w:rPr>
          <w:i/>
          <w:iCs/>
        </w:rPr>
      </w:pPr>
      <w:r w:rsidRPr="00E20E6B">
        <w:rPr>
          <w:b/>
          <w:bCs/>
          <w:i/>
          <w:iCs/>
        </w:rPr>
        <w:t xml:space="preserve">8.5.3.1 </w:t>
      </w:r>
      <w:r w:rsidRPr="00E20E6B">
        <w:rPr>
          <w:i/>
          <w:iCs/>
        </w:rPr>
        <w:t>Por meio de mensagem no sistema, será divulgado o local e horário de realização do procedimento para a avaliação das amostras, cuja presença será facultada a todos os interessados, incluindo os demais licitantes.</w:t>
      </w:r>
    </w:p>
    <w:p w:rsidR="00581C04" w:rsidRPr="00E20E6B" w:rsidRDefault="00581C04" w:rsidP="00E20E6B">
      <w:pPr>
        <w:pStyle w:val="Default"/>
        <w:jc w:val="both"/>
      </w:pPr>
      <w:r w:rsidRPr="00E20E6B">
        <w:rPr>
          <w:b/>
          <w:bCs/>
          <w:i/>
          <w:iCs/>
        </w:rPr>
        <w:t xml:space="preserve">8.5.3.2 </w:t>
      </w:r>
      <w:r w:rsidRPr="00E20E6B">
        <w:t>Se houver a exigência de amostras, a aferição será realizada (s) pelo (s) servidor (</w:t>
      </w:r>
      <w:proofErr w:type="gramStart"/>
      <w:r w:rsidRPr="00E20E6B">
        <w:t>es</w:t>
      </w:r>
      <w:proofErr w:type="gramEnd"/>
      <w:r w:rsidRPr="00E20E6B">
        <w:t xml:space="preserve">) designado, no prazo máximo de 05 (cinco) dias úteis, caso em que será elaborado Relatório de Aceitabilidade e/ou Reprovabilidade, com justificativa fundamentada e comparativa de cada produto analisado, se for o caso. </w:t>
      </w:r>
    </w:p>
    <w:p w:rsidR="00581C04" w:rsidRPr="00E20E6B" w:rsidRDefault="00581C04" w:rsidP="00E20E6B">
      <w:pPr>
        <w:pStyle w:val="Default"/>
        <w:jc w:val="both"/>
      </w:pPr>
      <w:r w:rsidRPr="00E20E6B">
        <w:rPr>
          <w:b/>
          <w:bCs/>
          <w:i/>
          <w:iCs/>
        </w:rPr>
        <w:t xml:space="preserve">8.5.3.3 </w:t>
      </w:r>
      <w:r w:rsidRPr="00E20E6B">
        <w:rPr>
          <w:i/>
          <w:iCs/>
        </w:rPr>
        <w:t xml:space="preserve">No caso de não haver entrega da amostra ou ocorrer atraso na entrega, sem justificativa aceita pelo (a) Pregoeiro (a), ou havendo entrega de amostra fora das especificações previstas neste Edital, a proposta do licitante será recusada. </w:t>
      </w:r>
    </w:p>
    <w:p w:rsidR="00581C04" w:rsidRPr="00E20E6B" w:rsidRDefault="00581C04" w:rsidP="00E20E6B">
      <w:pPr>
        <w:pStyle w:val="Default"/>
        <w:jc w:val="both"/>
      </w:pPr>
      <w:r w:rsidRPr="00E20E6B">
        <w:rPr>
          <w:b/>
          <w:bCs/>
          <w:i/>
          <w:iCs/>
        </w:rPr>
        <w:t xml:space="preserve">8.5.3.4 </w:t>
      </w:r>
      <w:r w:rsidRPr="00E20E6B">
        <w:rPr>
          <w:i/>
          <w:iCs/>
        </w:rPr>
        <w:t xml:space="preserve">Se a(s) amostra(s) apresentada(s) pelo primeiro classificado não </w:t>
      </w:r>
      <w:proofErr w:type="gramStart"/>
      <w:r w:rsidRPr="00E20E6B">
        <w:rPr>
          <w:i/>
          <w:iCs/>
        </w:rPr>
        <w:t>for(</w:t>
      </w:r>
      <w:proofErr w:type="gramEnd"/>
      <w:r w:rsidRPr="00E20E6B">
        <w:rPr>
          <w:i/>
          <w:iCs/>
        </w:rPr>
        <w:t xml:space="preserve">em) aceita(s), o (a) Pregoeiro (a) analisará a aceitabilidade da proposta ou lance ofertado pelo segundo classificado. Seguir-se-á com a verificação da(s) amostra(s) e, assim, sucessivamente, até a verificação de uma que atenda às especificações constantes no Termo de Referência. </w:t>
      </w:r>
    </w:p>
    <w:p w:rsidR="00581C04" w:rsidRPr="00E20E6B" w:rsidRDefault="00581C04" w:rsidP="00E20E6B">
      <w:pPr>
        <w:pStyle w:val="Default"/>
        <w:jc w:val="both"/>
      </w:pPr>
      <w:r w:rsidRPr="00E20E6B">
        <w:rPr>
          <w:b/>
          <w:bCs/>
          <w:i/>
          <w:iCs/>
        </w:rPr>
        <w:t xml:space="preserve">8.5.3.5 </w:t>
      </w:r>
      <w:r w:rsidRPr="00E20E6B">
        <w:rPr>
          <w:i/>
          <w:iCs/>
        </w:rPr>
        <w:t xml:space="preserve">Os exemplares colocados à disposição da Administração serão tratados como protótipos, podendo ser manuseados e desmontados pela equipe técnica responsável pela análise, não gerando direito a ressarcimento. </w:t>
      </w:r>
    </w:p>
    <w:p w:rsidR="00581C04" w:rsidRPr="00E20E6B" w:rsidRDefault="00581C04" w:rsidP="00E20E6B">
      <w:pPr>
        <w:pStyle w:val="Default"/>
        <w:jc w:val="both"/>
      </w:pPr>
      <w:r w:rsidRPr="00E20E6B">
        <w:rPr>
          <w:b/>
          <w:bCs/>
          <w:i/>
          <w:iCs/>
        </w:rPr>
        <w:t xml:space="preserve">8.5.3.6 </w:t>
      </w:r>
      <w:r w:rsidRPr="00E20E6B">
        <w:rPr>
          <w:i/>
          <w:iCs/>
        </w:rPr>
        <w:t xml:space="preserve">Após a divulgação do resultado final da licitação, as amostras entregues deverão ser recolhidas pelos licitantes no prazo de 10 (dez) dias, após o qual poderão ser descartadas pela Administração, sem direito a ressarcimento. </w:t>
      </w:r>
    </w:p>
    <w:p w:rsidR="00581C04" w:rsidRPr="00E20E6B" w:rsidRDefault="00581C04" w:rsidP="00E20E6B">
      <w:pPr>
        <w:pStyle w:val="Default"/>
        <w:jc w:val="both"/>
      </w:pPr>
      <w:r w:rsidRPr="00E20E6B">
        <w:rPr>
          <w:b/>
          <w:bCs/>
          <w:i/>
          <w:iCs/>
        </w:rPr>
        <w:lastRenderedPageBreak/>
        <w:t xml:space="preserve">8.5.3.7 </w:t>
      </w:r>
      <w:r w:rsidRPr="00E20E6B">
        <w:rPr>
          <w:i/>
          <w:iCs/>
        </w:rPr>
        <w:t xml:space="preserve">Os licitantes deverão colocar à disposição da Administração todas as condições indispensáveis à realização de testes e fornecer, sem ônus, os manuais impressos em língua portuguesa, necessários ao seu perfeito manuseio, quando for o caso. </w:t>
      </w:r>
    </w:p>
    <w:p w:rsidR="00581C04" w:rsidRPr="00E20E6B" w:rsidRDefault="00581C04" w:rsidP="00E20E6B">
      <w:pPr>
        <w:pStyle w:val="Default"/>
        <w:jc w:val="both"/>
      </w:pPr>
      <w:r w:rsidRPr="00E20E6B">
        <w:rPr>
          <w:b/>
          <w:bCs/>
        </w:rPr>
        <w:t xml:space="preserve">8.5.3.8 </w:t>
      </w:r>
      <w:r w:rsidRPr="00E20E6B">
        <w:t xml:space="preserve">Encerrada a etapa de análise será dada publicidade ao Relatório de Aceitabilidade e/ou Reprovabilidade através de sua publicação no Diário Oficial Eletrônico do Município – DOEM bem como, serão divulgados por meio de mensagem no sistema. </w:t>
      </w:r>
    </w:p>
    <w:p w:rsidR="00581C04" w:rsidRPr="00E20E6B" w:rsidRDefault="00581C04" w:rsidP="00E20E6B">
      <w:pPr>
        <w:pStyle w:val="Default"/>
        <w:spacing w:after="20"/>
        <w:jc w:val="both"/>
        <w:rPr>
          <w:i/>
          <w:iCs/>
        </w:rPr>
      </w:pPr>
    </w:p>
    <w:p w:rsidR="00642B5F" w:rsidRPr="002B02A6" w:rsidRDefault="00642B5F" w:rsidP="002B02A6">
      <w:pPr>
        <w:pStyle w:val="Default"/>
        <w:spacing w:after="20"/>
        <w:jc w:val="both"/>
      </w:pPr>
      <w:r w:rsidRPr="002B02A6">
        <w:rPr>
          <w:b/>
          <w:bCs/>
        </w:rPr>
        <w:t xml:space="preserve">8.6 </w:t>
      </w:r>
      <w:r w:rsidRPr="002B02A6">
        <w:t xml:space="preserve">Se a proposta ou lance vencedor for desclassificado, o (a) Pregoeiro (a) examinará a proposta ou lance subsequente, e, assim sucessivamente, na ordem de classificação. </w:t>
      </w:r>
    </w:p>
    <w:p w:rsidR="00642B5F" w:rsidRPr="002B02A6" w:rsidRDefault="00642B5F" w:rsidP="002B02A6">
      <w:pPr>
        <w:pStyle w:val="Default"/>
        <w:spacing w:after="20"/>
        <w:jc w:val="both"/>
      </w:pPr>
      <w:r w:rsidRPr="002B02A6">
        <w:rPr>
          <w:b/>
          <w:bCs/>
        </w:rPr>
        <w:t xml:space="preserve">8.7 </w:t>
      </w:r>
      <w:r w:rsidRPr="002B02A6">
        <w:t>Havendo necessidade, o (a) Pregoeiro (a) suspenderá a sessão, informando no “</w:t>
      </w:r>
      <w:r w:rsidRPr="002B02A6">
        <w:rPr>
          <w:i/>
          <w:iCs/>
        </w:rPr>
        <w:t>chat</w:t>
      </w:r>
      <w:r w:rsidRPr="002B02A6">
        <w:t xml:space="preserve">” a nova data e horário para a sua continuidade. </w:t>
      </w:r>
    </w:p>
    <w:p w:rsidR="00C55E8A" w:rsidRPr="002B02A6" w:rsidRDefault="00642B5F" w:rsidP="002B02A6">
      <w:pPr>
        <w:pStyle w:val="Default"/>
        <w:spacing w:after="20"/>
        <w:jc w:val="both"/>
      </w:pPr>
      <w:r w:rsidRPr="002B02A6">
        <w:rPr>
          <w:b/>
          <w:bCs/>
        </w:rPr>
        <w:t xml:space="preserve">8.8 </w:t>
      </w:r>
      <w:r w:rsidRPr="002B02A6">
        <w:t>O (a) Pregoeiro (a) poderá encaminhar, por meio do sistema eletrônico, contraproposta ao licitante que apresentou o lance mais vantajoso, com o fim de negociar a obtenção de melhor preço, vedada a negociação em condições diversas das previstas neste Edital.</w:t>
      </w:r>
    </w:p>
    <w:p w:rsidR="00642B5F" w:rsidRPr="002B02A6" w:rsidRDefault="00642B5F" w:rsidP="002B02A6">
      <w:pPr>
        <w:pStyle w:val="Default"/>
        <w:spacing w:after="20"/>
        <w:jc w:val="both"/>
      </w:pPr>
      <w:r w:rsidRPr="002B02A6">
        <w:t xml:space="preserve"> </w:t>
      </w:r>
      <w:r w:rsidRPr="002B02A6">
        <w:rPr>
          <w:b/>
          <w:bCs/>
        </w:rPr>
        <w:t xml:space="preserve">8.8.1 </w:t>
      </w:r>
      <w:r w:rsidRPr="002B02A6">
        <w:t xml:space="preserve">Também nas hipóteses em que o (a) Pregoeiro (a) não aceitar a proposta e passar à subsequente, poderá negociar com o licitante para que seja obtido preço melhor. </w:t>
      </w:r>
    </w:p>
    <w:p w:rsidR="00642B5F" w:rsidRPr="002B02A6" w:rsidRDefault="00642B5F" w:rsidP="002B02A6">
      <w:pPr>
        <w:pStyle w:val="Default"/>
        <w:jc w:val="both"/>
      </w:pPr>
      <w:r w:rsidRPr="002B02A6">
        <w:rPr>
          <w:b/>
          <w:bCs/>
        </w:rPr>
        <w:t xml:space="preserve">8.8.2 </w:t>
      </w:r>
      <w:r w:rsidRPr="002B02A6">
        <w:t xml:space="preserve">A negociação será realizada por meio do sistema, podendo ser acompanhada pelos demais licitantes. </w:t>
      </w:r>
    </w:p>
    <w:p w:rsidR="00642B5F" w:rsidRPr="002B02A6" w:rsidRDefault="00642B5F" w:rsidP="002B02A6">
      <w:pPr>
        <w:pStyle w:val="Default"/>
        <w:spacing w:after="20"/>
        <w:jc w:val="both"/>
      </w:pPr>
      <w:r w:rsidRPr="002B02A6">
        <w:rPr>
          <w:b/>
          <w:bCs/>
        </w:rPr>
        <w:t xml:space="preserve">8.9 </w:t>
      </w:r>
      <w:r w:rsidRPr="002B02A6">
        <w:t xml:space="preserve">Nos itens não exclusivos para a participação de microempresas e empresas de pequeno porte, sempre que a proposta não for aceita, e antes de o (a) Pregoeiro (a) passar à subsequente, haverá nova verificação, pelo sistema, da eventual ocorrência do empate ficto, previsto nos artigos 44 e 45 da LC nº 123, de 2006, seguindo-se a disciplina antes estabelecida, se for o caso. </w:t>
      </w:r>
    </w:p>
    <w:p w:rsidR="00642B5F" w:rsidRPr="002B02A6" w:rsidRDefault="00642B5F" w:rsidP="002B02A6">
      <w:pPr>
        <w:pStyle w:val="Default"/>
        <w:jc w:val="both"/>
      </w:pPr>
      <w:proofErr w:type="gramStart"/>
      <w:r w:rsidRPr="002B02A6">
        <w:rPr>
          <w:b/>
          <w:bCs/>
        </w:rPr>
        <w:t xml:space="preserve">8.10 </w:t>
      </w:r>
      <w:r w:rsidRPr="002B02A6">
        <w:t>Encerrada</w:t>
      </w:r>
      <w:proofErr w:type="gramEnd"/>
      <w:r w:rsidRPr="002B02A6">
        <w:t xml:space="preserve"> a análise quanto à aceitação da proposta, o (a) Pregoeiro (a) verificará a habilitação do licitante, observado o disposto neste Edital. </w:t>
      </w:r>
    </w:p>
    <w:p w:rsidR="00642B5F" w:rsidRPr="002B02A6" w:rsidRDefault="00642B5F" w:rsidP="002B02A6">
      <w:pPr>
        <w:pStyle w:val="Default"/>
        <w:jc w:val="both"/>
      </w:pPr>
    </w:p>
    <w:p w:rsidR="00642B5F" w:rsidRDefault="00642B5F" w:rsidP="002B02A6">
      <w:pPr>
        <w:pStyle w:val="Default"/>
        <w:jc w:val="both"/>
        <w:rPr>
          <w:b/>
          <w:bCs/>
        </w:rPr>
      </w:pPr>
      <w:proofErr w:type="gramStart"/>
      <w:r w:rsidRPr="002B02A6">
        <w:rPr>
          <w:b/>
          <w:bCs/>
        </w:rPr>
        <w:t>9</w:t>
      </w:r>
      <w:proofErr w:type="gramEnd"/>
      <w:r w:rsidRPr="002B02A6">
        <w:rPr>
          <w:b/>
          <w:bCs/>
        </w:rPr>
        <w:t xml:space="preserve"> DO CADASTRO NO HABILITANET – HABILITAÇÃO </w:t>
      </w:r>
    </w:p>
    <w:p w:rsidR="00D206E8" w:rsidRPr="002B02A6" w:rsidRDefault="00D206E8" w:rsidP="002B02A6">
      <w:pPr>
        <w:pStyle w:val="Default"/>
        <w:jc w:val="both"/>
      </w:pPr>
    </w:p>
    <w:p w:rsidR="00642B5F" w:rsidRPr="002B02A6" w:rsidRDefault="00642B5F" w:rsidP="002B02A6">
      <w:pPr>
        <w:pStyle w:val="Default"/>
        <w:jc w:val="both"/>
      </w:pPr>
      <w:r w:rsidRPr="002B02A6">
        <w:rPr>
          <w:b/>
          <w:bCs/>
        </w:rPr>
        <w:t xml:space="preserve">9.1 </w:t>
      </w:r>
      <w:r w:rsidRPr="002B02A6">
        <w:t xml:space="preserve">O HABILITANET constitui um módulo de registro cadastral da LICITANET, disponível no rol de menus da Sala de Disputa. </w:t>
      </w:r>
    </w:p>
    <w:p w:rsidR="00642B5F" w:rsidRPr="002B02A6" w:rsidRDefault="00642B5F" w:rsidP="002B02A6">
      <w:pPr>
        <w:pStyle w:val="Default"/>
        <w:jc w:val="both"/>
      </w:pPr>
      <w:r w:rsidRPr="002B02A6">
        <w:rPr>
          <w:b/>
          <w:bCs/>
        </w:rPr>
        <w:t xml:space="preserve">9.1.1 </w:t>
      </w:r>
      <w:r w:rsidRPr="002B02A6">
        <w:t xml:space="preserve">A habilitação dos fornecedores em licitação pertinente à aquisição de bens e serviços, inclusive de obras e publicidade, poderão ser comprovadas por meio de regular inscrição cadastral no HABILITANET, desde que os documentos comprobatórios estejam validados e atualizados. </w:t>
      </w:r>
    </w:p>
    <w:p w:rsidR="00642B5F" w:rsidRPr="002B02A6" w:rsidRDefault="00642B5F" w:rsidP="002B02A6">
      <w:pPr>
        <w:pStyle w:val="Default"/>
        <w:jc w:val="both"/>
      </w:pPr>
      <w:proofErr w:type="gramStart"/>
      <w:r w:rsidRPr="002B02A6">
        <w:rPr>
          <w:b/>
          <w:bCs/>
        </w:rPr>
        <w:t xml:space="preserve">9.2 </w:t>
      </w:r>
      <w:r w:rsidRPr="002B02A6">
        <w:t>Como condição</w:t>
      </w:r>
      <w:proofErr w:type="gramEnd"/>
      <w:r w:rsidRPr="002B02A6">
        <w:t xml:space="preserve"> prévia ao exame da documentação de habilitação do licitante detentor da proposta classificada em primeiro lugar, o (a) Pregoeiro (a) verificará o eventual descumprimento das condições de participação, especialmente quanto à existência de sanção que impeça a participação no certame5 ou a futura contratação, mediante a consulta ao Cadastro de Fornecedores do Município, bem como: </w:t>
      </w:r>
    </w:p>
    <w:p w:rsidR="00642B5F" w:rsidRPr="002B02A6" w:rsidRDefault="00642B5F" w:rsidP="00642B5F">
      <w:pPr>
        <w:pStyle w:val="Default"/>
      </w:pPr>
      <w:r w:rsidRPr="002B02A6">
        <w:rPr>
          <w:b/>
          <w:bCs/>
        </w:rPr>
        <w:t>9.2.1 Cadastro Nacional de Condenações Cíveis por Atos de Improbidade Administrativa, mantido pelo Conselho Nacional de Justiça (</w:t>
      </w:r>
      <w:proofErr w:type="gramStart"/>
      <w:r w:rsidRPr="002B02A6">
        <w:rPr>
          <w:b/>
          <w:bCs/>
        </w:rPr>
        <w:t>www.cnj.jus.br/improbidade_adm/consultar_requerido.</w:t>
      </w:r>
      <w:proofErr w:type="gramEnd"/>
      <w:r w:rsidRPr="002B02A6">
        <w:rPr>
          <w:b/>
          <w:bCs/>
        </w:rPr>
        <w:t xml:space="preserve">php). </w:t>
      </w:r>
    </w:p>
    <w:p w:rsidR="00642B5F" w:rsidRPr="002B02A6" w:rsidRDefault="00642B5F" w:rsidP="002B02A6">
      <w:pPr>
        <w:pStyle w:val="Default"/>
        <w:jc w:val="both"/>
      </w:pPr>
      <w:r w:rsidRPr="002B02A6">
        <w:rPr>
          <w:b/>
          <w:bCs/>
        </w:rPr>
        <w:lastRenderedPageBreak/>
        <w:t>9.2.2 Lista de Inidôneos e o Cadastro Integrado de Condenações por Ilícitos Administrativos - CADICON, mantidos pelo Tribunal de Contas da União – TCU (</w:t>
      </w:r>
      <w:proofErr w:type="gramStart"/>
      <w:r w:rsidRPr="002B02A6">
        <w:rPr>
          <w:b/>
          <w:bCs/>
        </w:rPr>
        <w:t>https</w:t>
      </w:r>
      <w:proofErr w:type="gramEnd"/>
      <w:r w:rsidRPr="002B02A6">
        <w:rPr>
          <w:b/>
          <w:bCs/>
        </w:rPr>
        <w:t xml:space="preserve">://contas.tcu.gov.br/ords/f?p=1660:2:::NO:RP,2::); </w:t>
      </w:r>
    </w:p>
    <w:p w:rsidR="00642B5F" w:rsidRPr="002B02A6" w:rsidRDefault="00642B5F" w:rsidP="002B02A6">
      <w:pPr>
        <w:pStyle w:val="Default"/>
        <w:jc w:val="both"/>
      </w:pPr>
      <w:r w:rsidRPr="002B02A6">
        <w:rPr>
          <w:b/>
          <w:bCs/>
        </w:rPr>
        <w:t xml:space="preserve">9.2.2.1 </w:t>
      </w:r>
      <w:r w:rsidRPr="002B02A6">
        <w:t xml:space="preserve">Para a consulta de </w:t>
      </w:r>
      <w:proofErr w:type="gramStart"/>
      <w:r w:rsidRPr="002B02A6">
        <w:t>licitantes pessoa</w:t>
      </w:r>
      <w:proofErr w:type="gramEnd"/>
      <w:r w:rsidRPr="002B02A6">
        <w:t xml:space="preserve"> jurídica poderá haver a substituição das consultas dos subitens acima pela Consulta Consolidada de Pessoa Jurídica do TCU (</w:t>
      </w:r>
      <w:r w:rsidRPr="002B02A6">
        <w:rPr>
          <w:b/>
          <w:bCs/>
        </w:rPr>
        <w:t>https://certidoes-apf.apps.tcu.gov.br/</w:t>
      </w:r>
      <w:r w:rsidRPr="002B02A6">
        <w:t xml:space="preserve">) </w:t>
      </w:r>
    </w:p>
    <w:p w:rsidR="00642B5F" w:rsidRPr="002B02A6" w:rsidRDefault="00642B5F" w:rsidP="002B02A6">
      <w:pPr>
        <w:pStyle w:val="Default"/>
        <w:jc w:val="both"/>
      </w:pPr>
      <w:r w:rsidRPr="002B02A6">
        <w:rPr>
          <w:b/>
          <w:bCs/>
        </w:rPr>
        <w:t xml:space="preserve">9.2.3 </w:t>
      </w:r>
      <w:r w:rsidRPr="002B02A6">
        <w:t xml:space="preserve">Caso conste na Consulta de Situação do Fornecedor a existência de Ocorrências Impeditivas Indiretas, o licitante será convocado para manifestação previamente à sua desclassificação. </w:t>
      </w:r>
    </w:p>
    <w:p w:rsidR="00642B5F" w:rsidRPr="002B02A6" w:rsidRDefault="00642B5F" w:rsidP="002B02A6">
      <w:pPr>
        <w:pStyle w:val="Default"/>
        <w:jc w:val="both"/>
      </w:pPr>
      <w:r w:rsidRPr="002B02A6">
        <w:rPr>
          <w:b/>
          <w:bCs/>
        </w:rPr>
        <w:t xml:space="preserve">9.2.4 </w:t>
      </w:r>
      <w:r w:rsidRPr="002B02A6">
        <w:t xml:space="preserve">Constatada a existência de sanção, o (a) Pregoeiro (a) reputará o licitante inabilitado, por falta de condição de participação. </w:t>
      </w:r>
    </w:p>
    <w:p w:rsidR="00FA29D2" w:rsidRPr="002B02A6" w:rsidRDefault="00642B5F" w:rsidP="002B02A6">
      <w:pPr>
        <w:pStyle w:val="Default"/>
        <w:jc w:val="both"/>
      </w:pPr>
      <w:r w:rsidRPr="002B02A6">
        <w:rPr>
          <w:b/>
          <w:bCs/>
        </w:rPr>
        <w:t xml:space="preserve">9.2.5 </w:t>
      </w:r>
      <w:r w:rsidRPr="002B02A6">
        <w:t>No caso de inabilitação, haverá nova verificação, pelo sistema, da eventual ocorrência do empate ficto, previsto nos arts. 44 e 45 da Lei Complementar nº 123, de 2006, seguindo-se a disciplina antes estabelecida para aceitação da proposta subsequente.</w:t>
      </w:r>
    </w:p>
    <w:p w:rsidR="00FA29D2" w:rsidRPr="002B02A6" w:rsidRDefault="00642B5F" w:rsidP="002B02A6">
      <w:pPr>
        <w:pStyle w:val="Default"/>
        <w:jc w:val="both"/>
      </w:pPr>
      <w:proofErr w:type="gramStart"/>
      <w:r w:rsidRPr="002B02A6">
        <w:rPr>
          <w:b/>
          <w:bCs/>
        </w:rPr>
        <w:t xml:space="preserve">9.3 </w:t>
      </w:r>
      <w:r w:rsidRPr="002B02A6">
        <w:t>Caso</w:t>
      </w:r>
      <w:proofErr w:type="gramEnd"/>
      <w:r w:rsidRPr="002B02A6">
        <w:t xml:space="preserve"> atendidas as condições de participação, a habilitação dos licitantes será verificada por meio do HABILITANET, nos documentos por ele abrangidos em relação à habilitação jurídica, à regularidade fiscal e trabalhista, à qualificação econômica financeira e habilitação técnica. </w:t>
      </w:r>
    </w:p>
    <w:p w:rsidR="00FA29D2" w:rsidRPr="002B02A6" w:rsidRDefault="00FA29D2" w:rsidP="002B02A6">
      <w:pPr>
        <w:pStyle w:val="Default"/>
        <w:spacing w:after="18"/>
        <w:jc w:val="both"/>
      </w:pPr>
      <w:r w:rsidRPr="002B02A6">
        <w:rPr>
          <w:b/>
          <w:bCs/>
        </w:rPr>
        <w:t xml:space="preserve">9.3.1 </w:t>
      </w:r>
      <w:r w:rsidRPr="002B02A6">
        <w:t xml:space="preserve">O interessado, para efeitos de habilitação mediante utilização do sistema, deverá atender às condições exigidas no item 9.9 no HABILITANET até a data e o horário estabelecidos para a abertura da sessão pública. </w:t>
      </w:r>
    </w:p>
    <w:p w:rsidR="00FA29D2" w:rsidRPr="002B02A6" w:rsidRDefault="00FA29D2" w:rsidP="002B02A6">
      <w:pPr>
        <w:pStyle w:val="Default"/>
        <w:spacing w:after="18"/>
        <w:jc w:val="both"/>
      </w:pPr>
      <w:r w:rsidRPr="002B02A6">
        <w:rPr>
          <w:b/>
          <w:bCs/>
        </w:rPr>
        <w:t xml:space="preserve">9.3.2 </w:t>
      </w:r>
      <w:r w:rsidRPr="002B02A6">
        <w:t xml:space="preserve">É dever </w:t>
      </w:r>
      <w:proofErr w:type="gramStart"/>
      <w:r w:rsidRPr="002B02A6">
        <w:t>do licitante atualizar</w:t>
      </w:r>
      <w:proofErr w:type="gramEnd"/>
      <w:r w:rsidRPr="002B02A6">
        <w:t xml:space="preserve"> previamente as comprovações constantes do HABILITANET para que estejam vigentes na data da abertura da sessão pública, ou encaminhar, em conjunto com a apresentação da proposta, a respectiva documentação atualizada. </w:t>
      </w:r>
    </w:p>
    <w:p w:rsidR="00FA29D2" w:rsidRPr="002B02A6" w:rsidRDefault="00FA29D2" w:rsidP="002B02A6">
      <w:pPr>
        <w:pStyle w:val="Default"/>
        <w:spacing w:after="18"/>
        <w:jc w:val="both"/>
      </w:pPr>
      <w:r w:rsidRPr="002B02A6">
        <w:rPr>
          <w:b/>
          <w:bCs/>
        </w:rPr>
        <w:t xml:space="preserve">9.3.3 </w:t>
      </w:r>
      <w:r w:rsidRPr="002B02A6">
        <w:t xml:space="preserve">O descumprimento do subitem acima implicará a inabilitação do licitante, exceto se a consulta aos sítios eletrônicos oficiais emissores de certidões feita pelo (a) Pregoeiro (a) lograr êxito em encontrar a(s) </w:t>
      </w:r>
      <w:proofErr w:type="gramStart"/>
      <w:r w:rsidRPr="002B02A6">
        <w:t>certidão(</w:t>
      </w:r>
      <w:proofErr w:type="gramEnd"/>
      <w:r w:rsidRPr="002B02A6">
        <w:t xml:space="preserve">ões) válida(s), conforme art. 43, §3º, do Decreto 10.024, de 2019. </w:t>
      </w:r>
    </w:p>
    <w:p w:rsidR="00FA29D2" w:rsidRPr="002B02A6" w:rsidRDefault="00FA29D2" w:rsidP="002B02A6">
      <w:pPr>
        <w:pStyle w:val="Default"/>
        <w:spacing w:after="18"/>
        <w:jc w:val="both"/>
      </w:pPr>
      <w:r w:rsidRPr="002B02A6">
        <w:rPr>
          <w:b/>
          <w:bCs/>
        </w:rPr>
        <w:t xml:space="preserve">9.4 </w:t>
      </w:r>
      <w:r w:rsidRPr="002B02A6">
        <w:t xml:space="preserve">Havendo a necessidade de envio de documentos de habilitação complementares, necessários à confirmação daqueles exigidos neste Edital e já apresentados, o licitante </w:t>
      </w:r>
      <w:proofErr w:type="gramStart"/>
      <w:r w:rsidRPr="002B02A6">
        <w:t>será</w:t>
      </w:r>
      <w:proofErr w:type="gramEnd"/>
      <w:r w:rsidRPr="002B02A6">
        <w:t xml:space="preserve"> convocado a encaminhá-los, em formato digital, via sistema, no prazo de 02 (duas) horas, sob pena de inabilitação. </w:t>
      </w:r>
    </w:p>
    <w:p w:rsidR="00304855" w:rsidRPr="002B02A6" w:rsidRDefault="00FA29D2" w:rsidP="002B02A6">
      <w:pPr>
        <w:pStyle w:val="Default"/>
        <w:spacing w:after="15"/>
        <w:jc w:val="both"/>
      </w:pPr>
      <w:r w:rsidRPr="002B02A6">
        <w:rPr>
          <w:b/>
          <w:bCs/>
        </w:rPr>
        <w:t xml:space="preserve">9.5 </w:t>
      </w:r>
      <w:r w:rsidRPr="002B02A6">
        <w:t xml:space="preserve">A licitante deverá encaminhar </w:t>
      </w:r>
      <w:r w:rsidRPr="002B02A6">
        <w:rPr>
          <w:b/>
          <w:bCs/>
        </w:rPr>
        <w:t>SOMENTE a cópia da proposta de preços ajustada</w:t>
      </w:r>
      <w:r w:rsidRPr="002B02A6">
        <w:t xml:space="preserve">, contendo preço unitário e global com até 02 (duas) casas decimais, bem como a marca, para o </w:t>
      </w:r>
      <w:r w:rsidRPr="002B02A6">
        <w:rPr>
          <w:b/>
          <w:bCs/>
        </w:rPr>
        <w:t xml:space="preserve">HABILITANET </w:t>
      </w:r>
      <w:r w:rsidRPr="002B02A6">
        <w:t xml:space="preserve">para que o (a) Pregoeiro (a) possa verificar a conformidade com o preestabelecido neste Edital, </w:t>
      </w:r>
      <w:r w:rsidRPr="002B02A6">
        <w:rPr>
          <w:b/>
          <w:bCs/>
        </w:rPr>
        <w:t xml:space="preserve">devendo ser encaminhado posteriormente, os documentos de habilitação que não puderam ter sua veracidade aferida pelos </w:t>
      </w:r>
      <w:r w:rsidRPr="002B02A6">
        <w:t xml:space="preserve">sítios eletrônicos oficiais, </w:t>
      </w:r>
      <w:r w:rsidRPr="002B02A6">
        <w:rPr>
          <w:b/>
          <w:bCs/>
        </w:rPr>
        <w:t>em original ou cópias autenticadas, no prazo máximo de 05 (cinco) dias úteis</w:t>
      </w:r>
      <w:r w:rsidRPr="002B02A6">
        <w:t xml:space="preserve">, contados após ser declarado vencedor do lote/item, para o endereço: </w:t>
      </w:r>
      <w:r w:rsidR="002B02A6">
        <w:t>Praça Tonico Rabelo – 164 – Centro – Pains/MG -</w:t>
      </w:r>
      <w:proofErr w:type="gramStart"/>
      <w:r w:rsidR="002B02A6">
        <w:t xml:space="preserve"> </w:t>
      </w:r>
      <w:r w:rsidRPr="002B02A6">
        <w:t xml:space="preserve"> </w:t>
      </w:r>
      <w:proofErr w:type="gramEnd"/>
      <w:r w:rsidRPr="002B02A6">
        <w:t>CEP: 35.</w:t>
      </w:r>
      <w:r w:rsidR="002B02A6">
        <w:t>582</w:t>
      </w:r>
      <w:r w:rsidRPr="002B02A6">
        <w:t xml:space="preserve">-000. </w:t>
      </w:r>
    </w:p>
    <w:p w:rsidR="00FA29D2" w:rsidRDefault="00FA29D2" w:rsidP="002B02A6">
      <w:pPr>
        <w:pStyle w:val="Default"/>
        <w:spacing w:after="15"/>
        <w:jc w:val="both"/>
        <w:rPr>
          <w:sz w:val="23"/>
          <w:szCs w:val="23"/>
        </w:rPr>
      </w:pPr>
      <w:r w:rsidRPr="002B02A6">
        <w:rPr>
          <w:b/>
          <w:bCs/>
        </w:rPr>
        <w:t xml:space="preserve">9.5.1 </w:t>
      </w:r>
      <w:r w:rsidRPr="002B02A6">
        <w:t xml:space="preserve">A não apresentação da via </w:t>
      </w:r>
      <w:r w:rsidRPr="002B02A6">
        <w:rPr>
          <w:b/>
          <w:bCs/>
        </w:rPr>
        <w:t xml:space="preserve">original dos documentos de habilitação (em original e/ou autenticados) que não puderam ter sua veracidade aferida pelos </w:t>
      </w:r>
      <w:r w:rsidRPr="002B02A6">
        <w:t xml:space="preserve">sítios eletrônicos oficiais, </w:t>
      </w:r>
      <w:r w:rsidRPr="002B02A6">
        <w:rPr>
          <w:b/>
          <w:bCs/>
        </w:rPr>
        <w:t xml:space="preserve">no prazo estipulado de 05 (cinco) dias úteis, </w:t>
      </w:r>
      <w:r w:rsidRPr="002B02A6">
        <w:t>ensejará</w:t>
      </w:r>
      <w:r>
        <w:rPr>
          <w:sz w:val="23"/>
          <w:szCs w:val="23"/>
        </w:rPr>
        <w:t xml:space="preserve"> a inabilitação direta do licitante bem como a aplicação, nos autos do certame, das penalidades previstas no Art. 49, II do Decreto n. 10.024/2020. </w:t>
      </w:r>
    </w:p>
    <w:p w:rsidR="00FA29D2" w:rsidRPr="00D206E8" w:rsidRDefault="00FA29D2" w:rsidP="00D206E8">
      <w:pPr>
        <w:pStyle w:val="Default"/>
      </w:pPr>
      <w:r w:rsidRPr="00D206E8">
        <w:rPr>
          <w:b/>
          <w:bCs/>
        </w:rPr>
        <w:lastRenderedPageBreak/>
        <w:t xml:space="preserve">9.5.2 </w:t>
      </w:r>
      <w:r w:rsidRPr="00D206E8">
        <w:t xml:space="preserve">Nos casos em que o (s) licitante (s) não </w:t>
      </w:r>
      <w:r w:rsidRPr="00D206E8">
        <w:rPr>
          <w:b/>
          <w:bCs/>
        </w:rPr>
        <w:t xml:space="preserve">os documentos de habilitação (em original e/ou autenticados) que não puderam ter sua veracidade aferida pelos </w:t>
      </w:r>
      <w:r w:rsidRPr="00D206E8">
        <w:t xml:space="preserve">sítios eletrônicos oficiais, o (a) Pregoeira declarará sua inabilitação e convocará imediatamente, o licitante classificado em segundo lugar. </w:t>
      </w:r>
    </w:p>
    <w:p w:rsidR="00FA29D2" w:rsidRPr="00D206E8" w:rsidRDefault="00FA29D2" w:rsidP="00D206E8">
      <w:pPr>
        <w:pStyle w:val="Default"/>
      </w:pPr>
      <w:r w:rsidRPr="00D206E8">
        <w:rPr>
          <w:b/>
          <w:bCs/>
        </w:rPr>
        <w:t xml:space="preserve">9.6 </w:t>
      </w:r>
      <w:r w:rsidRPr="00D206E8">
        <w:t xml:space="preserve">Não serão aceitos documentos de habilitação com indicação de CNPJ/CPF diferentes, salvo aqueles legalmente permitidos. </w:t>
      </w:r>
    </w:p>
    <w:p w:rsidR="00FA29D2" w:rsidRPr="00D206E8" w:rsidRDefault="00FA29D2" w:rsidP="00D206E8">
      <w:pPr>
        <w:pStyle w:val="Default"/>
      </w:pPr>
      <w:r w:rsidRPr="00D206E8">
        <w:rPr>
          <w:b/>
          <w:bCs/>
        </w:rPr>
        <w:t xml:space="preserve">9.7 </w:t>
      </w:r>
      <w:r w:rsidRPr="00D206E8">
        <w:t xml:space="preserve">Se o licitante for </w:t>
      </w:r>
      <w:proofErr w:type="gramStart"/>
      <w:r w:rsidRPr="00D206E8">
        <w:t>a</w:t>
      </w:r>
      <w:proofErr w:type="gramEnd"/>
      <w:r w:rsidRPr="00D206E8">
        <w:t xml:space="preserve"> matriz, todos os documentos deverão estar em nome da matriz, e se o licitante for a filial, todos os documentos deverão estar em nome da filial, exceto aqueles documentos que, pela própria natureza, comprovadamente, forem emitidos somente em nome da matriz. </w:t>
      </w:r>
    </w:p>
    <w:p w:rsidR="00FA29D2" w:rsidRPr="00D206E8" w:rsidRDefault="00FA29D2" w:rsidP="00D206E8">
      <w:pPr>
        <w:pStyle w:val="Default"/>
      </w:pPr>
      <w:r w:rsidRPr="00D206E8">
        <w:rPr>
          <w:b/>
          <w:bCs/>
        </w:rPr>
        <w:t xml:space="preserve">9.8 </w:t>
      </w:r>
      <w:r w:rsidRPr="00D206E8">
        <w:t xml:space="preserve">Serão aceitos registros de CNPJ de licitante matriz e filial com diferenças de números de documentos pertinentes ao CND e ao CRF/FGTS, quando for comprovada a centralização do recolhimento dessas contribuições. </w:t>
      </w:r>
    </w:p>
    <w:p w:rsidR="002530CE" w:rsidRPr="00D206E8" w:rsidRDefault="00FA29D2" w:rsidP="00D206E8">
      <w:pPr>
        <w:pStyle w:val="Default"/>
      </w:pPr>
      <w:r w:rsidRPr="00D206E8">
        <w:rPr>
          <w:b/>
          <w:bCs/>
        </w:rPr>
        <w:t xml:space="preserve">9.9 </w:t>
      </w:r>
      <w:r w:rsidRPr="00D206E8">
        <w:t xml:space="preserve">Os licitantes deverão encaminhar via plataforma digital, nos termos deste Edital, a documentação relacionada nos itens a seguir, para fins de habilitação: </w:t>
      </w:r>
    </w:p>
    <w:p w:rsidR="002530CE" w:rsidRDefault="002530CE" w:rsidP="00FA29D2">
      <w:pPr>
        <w:pStyle w:val="Default"/>
        <w:rPr>
          <w:sz w:val="23"/>
          <w:szCs w:val="23"/>
        </w:rPr>
      </w:pPr>
    </w:p>
    <w:p w:rsidR="00FA29D2" w:rsidRPr="00D206E8" w:rsidRDefault="00FA29D2" w:rsidP="00D206E8">
      <w:pPr>
        <w:pStyle w:val="Default"/>
        <w:jc w:val="both"/>
      </w:pPr>
      <w:r w:rsidRPr="00D206E8">
        <w:rPr>
          <w:b/>
          <w:bCs/>
        </w:rPr>
        <w:t xml:space="preserve">9.9.1 Habilitação jurídica: </w:t>
      </w:r>
    </w:p>
    <w:p w:rsidR="00FA29D2" w:rsidRPr="00D206E8" w:rsidRDefault="00FA29D2" w:rsidP="00D206E8">
      <w:pPr>
        <w:pStyle w:val="Default"/>
        <w:spacing w:after="18"/>
        <w:jc w:val="both"/>
      </w:pPr>
      <w:r w:rsidRPr="00D206E8">
        <w:rPr>
          <w:b/>
          <w:bCs/>
        </w:rPr>
        <w:t xml:space="preserve">9.9.1.1 </w:t>
      </w:r>
      <w:r w:rsidRPr="00D206E8">
        <w:t xml:space="preserve">No caso de empresário individual: inscrição no Registro Público de Empresas Mercantis, a cargo da Junta Comercial da respectiva sede; </w:t>
      </w:r>
    </w:p>
    <w:p w:rsidR="00FA29D2" w:rsidRPr="00D206E8" w:rsidRDefault="00FA29D2" w:rsidP="00D206E8">
      <w:pPr>
        <w:pStyle w:val="Default"/>
        <w:spacing w:after="18"/>
        <w:jc w:val="both"/>
      </w:pPr>
      <w:r w:rsidRPr="00D206E8">
        <w:rPr>
          <w:b/>
          <w:bCs/>
        </w:rPr>
        <w:t xml:space="preserve">9.9.1.2 </w:t>
      </w:r>
      <w:r w:rsidRPr="00D206E8">
        <w:t xml:space="preserve">Em se tratando de microempreendedor individual – MEI: Certificado da Condição de Microempreendedor Individual - CCMEI, cuja aceitação ficará condicionada à verificação da autenticidade no sítio www.portaldoempreendedor.gov.br; </w:t>
      </w:r>
    </w:p>
    <w:p w:rsidR="00FA29D2" w:rsidRPr="00D206E8" w:rsidRDefault="00FA29D2" w:rsidP="00D206E8">
      <w:pPr>
        <w:pStyle w:val="Default"/>
        <w:spacing w:after="18"/>
        <w:jc w:val="both"/>
      </w:pPr>
      <w:r w:rsidRPr="00D206E8">
        <w:rPr>
          <w:b/>
          <w:bCs/>
        </w:rPr>
        <w:t xml:space="preserve">9.9.1.3 </w:t>
      </w:r>
      <w:r w:rsidRPr="00D206E8">
        <w:t xml:space="preserve">No caso de sociedade empresária ou empresa individual de responsabilidade limitada - EIRELI: ato constitutivo, estatuto ou contrato social em vigor, devidamente registrado na Junta Comercial da respectiva sede, acompanhado de documento comprobatório de seus administradores; </w:t>
      </w:r>
    </w:p>
    <w:p w:rsidR="00FA29D2" w:rsidRPr="00D206E8" w:rsidRDefault="00FA29D2" w:rsidP="00D206E8">
      <w:pPr>
        <w:pStyle w:val="Default"/>
        <w:spacing w:after="18"/>
        <w:jc w:val="both"/>
      </w:pPr>
      <w:r w:rsidRPr="00D206E8">
        <w:rPr>
          <w:b/>
          <w:bCs/>
        </w:rPr>
        <w:t xml:space="preserve">9.9.1.4 </w:t>
      </w:r>
      <w:r w:rsidRPr="00D206E8">
        <w:t xml:space="preserve">Inscrição no Registro Público de Empresas Mercantis onde </w:t>
      </w:r>
      <w:proofErr w:type="gramStart"/>
      <w:r w:rsidRPr="00D206E8">
        <w:t>opera,</w:t>
      </w:r>
      <w:proofErr w:type="gramEnd"/>
      <w:r w:rsidRPr="00D206E8">
        <w:t xml:space="preserve"> com averbação no Registro onde tem sede a matriz, no caso de ser o participante sucursal, filial ou agência; </w:t>
      </w:r>
    </w:p>
    <w:p w:rsidR="00FA29D2" w:rsidRPr="00D206E8" w:rsidRDefault="00FA29D2" w:rsidP="00D206E8">
      <w:pPr>
        <w:pStyle w:val="Default"/>
        <w:spacing w:after="18"/>
        <w:jc w:val="both"/>
      </w:pPr>
      <w:r w:rsidRPr="00D206E8">
        <w:rPr>
          <w:b/>
          <w:bCs/>
        </w:rPr>
        <w:t xml:space="preserve">9.9.1.5 </w:t>
      </w:r>
      <w:r w:rsidRPr="00D206E8">
        <w:t xml:space="preserve">No caso de sociedade simples: inscrição do ato constitutivo no Registro Civil das Pessoas Jurídicas do local de sua sede, acompanhada de prova da indicação dos seus administradores; </w:t>
      </w:r>
    </w:p>
    <w:p w:rsidR="00FA29D2" w:rsidRPr="00D206E8" w:rsidRDefault="00FA29D2" w:rsidP="00D206E8">
      <w:pPr>
        <w:pStyle w:val="Default"/>
        <w:spacing w:after="18"/>
        <w:jc w:val="both"/>
      </w:pPr>
      <w:r w:rsidRPr="00D206E8">
        <w:rPr>
          <w:b/>
          <w:bCs/>
        </w:rPr>
        <w:t xml:space="preserve">9.9.1.6 </w:t>
      </w:r>
      <w:r w:rsidRPr="00D206E8">
        <w:t xml:space="preserve">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rsidR="00FA29D2" w:rsidRPr="00D206E8" w:rsidRDefault="00FA29D2" w:rsidP="00D206E8">
      <w:pPr>
        <w:pStyle w:val="Default"/>
        <w:spacing w:after="18"/>
        <w:jc w:val="both"/>
      </w:pPr>
      <w:r w:rsidRPr="00D206E8">
        <w:rPr>
          <w:b/>
          <w:bCs/>
        </w:rPr>
        <w:t xml:space="preserve">9.9.1.7 </w:t>
      </w:r>
      <w:r w:rsidRPr="00D206E8">
        <w:t xml:space="preserve">No caso de empresa ou sociedade estrangeira em funcionamento no País: decreto de autorização; </w:t>
      </w:r>
    </w:p>
    <w:p w:rsidR="00FA29D2" w:rsidRPr="00D206E8" w:rsidRDefault="00FA29D2" w:rsidP="00D206E8">
      <w:pPr>
        <w:pStyle w:val="Default"/>
        <w:jc w:val="both"/>
      </w:pPr>
      <w:r w:rsidRPr="00D206E8">
        <w:rPr>
          <w:b/>
          <w:bCs/>
        </w:rPr>
        <w:t xml:space="preserve">9.9.1.8 </w:t>
      </w:r>
      <w:r w:rsidRPr="00D206E8">
        <w:t xml:space="preserve">Os documentos acima deverão estar acompanhados de todas as alterações ou da consolidação respectiva; </w:t>
      </w:r>
    </w:p>
    <w:p w:rsidR="00FA29D2" w:rsidRPr="00D206E8" w:rsidRDefault="00FA29D2" w:rsidP="00D206E8">
      <w:pPr>
        <w:pStyle w:val="Default"/>
        <w:jc w:val="both"/>
      </w:pPr>
    </w:p>
    <w:p w:rsidR="002530CE" w:rsidRPr="00D206E8" w:rsidRDefault="00FA29D2" w:rsidP="00D206E8">
      <w:pPr>
        <w:pStyle w:val="Default"/>
        <w:spacing w:after="20"/>
        <w:jc w:val="both"/>
        <w:rPr>
          <w:b/>
          <w:bCs/>
        </w:rPr>
      </w:pPr>
      <w:r w:rsidRPr="00D206E8">
        <w:rPr>
          <w:b/>
          <w:bCs/>
        </w:rPr>
        <w:t xml:space="preserve">9.9.2 Regularidade fiscal e trabalhista: </w:t>
      </w:r>
    </w:p>
    <w:p w:rsidR="00FA29D2" w:rsidRPr="00D206E8" w:rsidRDefault="00FA29D2" w:rsidP="00D206E8">
      <w:pPr>
        <w:pStyle w:val="Default"/>
        <w:spacing w:after="20"/>
        <w:jc w:val="both"/>
      </w:pPr>
      <w:r w:rsidRPr="00D206E8">
        <w:rPr>
          <w:b/>
          <w:bCs/>
        </w:rPr>
        <w:t xml:space="preserve">9.9.2.1 </w:t>
      </w:r>
      <w:r w:rsidRPr="00D206E8">
        <w:t xml:space="preserve">Prova de inscrição no Cadastro Nacional de Pessoas Jurídicas ou no Cadastro de Pessoas Físicas, conforme o caso; </w:t>
      </w:r>
    </w:p>
    <w:p w:rsidR="00FA29D2" w:rsidRPr="00D206E8" w:rsidRDefault="00FA29D2" w:rsidP="00D206E8">
      <w:pPr>
        <w:pStyle w:val="Default"/>
        <w:spacing w:after="20"/>
        <w:jc w:val="both"/>
      </w:pPr>
      <w:r w:rsidRPr="00D206E8">
        <w:rPr>
          <w:b/>
          <w:bCs/>
        </w:rPr>
        <w:t xml:space="preserve">9.9.2.2 </w:t>
      </w:r>
      <w:r w:rsidRPr="00D206E8">
        <w:t xml:space="preserve">Prova de inscrição no cadastro de contribuintes estadual e/ou municipal relativo ao domicílio ou sede do licitante, pertinente ao seu ramo de atividade e compatível com o objeto contratual; </w:t>
      </w:r>
    </w:p>
    <w:p w:rsidR="00FA29D2" w:rsidRPr="007D1DCF" w:rsidRDefault="00FA29D2" w:rsidP="007D1DCF">
      <w:pPr>
        <w:pStyle w:val="Default"/>
        <w:spacing w:after="20"/>
        <w:jc w:val="both"/>
      </w:pPr>
      <w:r w:rsidRPr="007D1DCF">
        <w:rPr>
          <w:b/>
          <w:bCs/>
        </w:rPr>
        <w:lastRenderedPageBreak/>
        <w:t xml:space="preserve">9.9.2.3 </w:t>
      </w:r>
      <w:r w:rsidRPr="007D1DCF">
        <w:t xml:space="preserve">Prova de regularidade fiscal perante </w:t>
      </w:r>
      <w:r w:rsidRPr="007D1DCF">
        <w:rPr>
          <w:b/>
          <w:bCs/>
        </w:rPr>
        <w:t>a Fazenda Nacional</w:t>
      </w:r>
      <w:r w:rsidRPr="007D1DCF">
        <w:t xml:space="preserve">,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 </w:t>
      </w:r>
    </w:p>
    <w:p w:rsidR="00FA29D2" w:rsidRPr="007D1DCF" w:rsidRDefault="00FA29D2" w:rsidP="007D1DCF">
      <w:pPr>
        <w:pStyle w:val="Default"/>
        <w:spacing w:after="20"/>
        <w:jc w:val="both"/>
      </w:pPr>
      <w:r w:rsidRPr="007D1DCF">
        <w:rPr>
          <w:b/>
          <w:bCs/>
        </w:rPr>
        <w:t xml:space="preserve">9.9.2.4 </w:t>
      </w:r>
      <w:r w:rsidRPr="007D1DCF">
        <w:t xml:space="preserve">Prova de regularidade com a </w:t>
      </w:r>
      <w:r w:rsidRPr="007D1DCF">
        <w:rPr>
          <w:b/>
          <w:bCs/>
        </w:rPr>
        <w:t xml:space="preserve">Fazenda Estadual </w:t>
      </w:r>
      <w:r w:rsidRPr="007D1DCF">
        <w:t xml:space="preserve">do domicílio ou sede do licitante, relativa à atividade em cujo exercício contrata ou concorre; </w:t>
      </w:r>
    </w:p>
    <w:p w:rsidR="00FA29D2" w:rsidRPr="007D1DCF" w:rsidRDefault="00FA29D2" w:rsidP="007D1DCF">
      <w:pPr>
        <w:pStyle w:val="Default"/>
        <w:spacing w:after="20"/>
        <w:jc w:val="both"/>
      </w:pPr>
      <w:r w:rsidRPr="007D1DCF">
        <w:rPr>
          <w:b/>
          <w:bCs/>
        </w:rPr>
        <w:t xml:space="preserve">9.9.2.5 </w:t>
      </w:r>
      <w:r w:rsidRPr="007D1DCF">
        <w:t xml:space="preserve">Prova de regularidade com a </w:t>
      </w:r>
      <w:r w:rsidRPr="007D1DCF">
        <w:rPr>
          <w:b/>
          <w:bCs/>
        </w:rPr>
        <w:t xml:space="preserve">Fazenda Municipal </w:t>
      </w:r>
      <w:r w:rsidRPr="007D1DCF">
        <w:t xml:space="preserve">do domicílio ou sede do licitante, relativa à atividade em cujo exercício contrata ou concorre; </w:t>
      </w:r>
    </w:p>
    <w:p w:rsidR="005632FC" w:rsidRPr="007D1DCF" w:rsidRDefault="00FA29D2" w:rsidP="007D1DCF">
      <w:pPr>
        <w:pStyle w:val="Default"/>
        <w:jc w:val="both"/>
      </w:pPr>
      <w:r w:rsidRPr="007D1DCF">
        <w:rPr>
          <w:b/>
          <w:bCs/>
        </w:rPr>
        <w:t xml:space="preserve">9.9.2.6 </w:t>
      </w:r>
      <w:r w:rsidRPr="007D1DCF">
        <w:t xml:space="preserve">Prova de regularidade com o Fundo de Garantia do Tempo de Serviço </w:t>
      </w:r>
      <w:r w:rsidRPr="007D1DCF">
        <w:rPr>
          <w:b/>
          <w:bCs/>
        </w:rPr>
        <w:t xml:space="preserve">(FGTS); </w:t>
      </w:r>
    </w:p>
    <w:p w:rsidR="007D1DCF" w:rsidRPr="007D1DCF" w:rsidRDefault="005632FC" w:rsidP="007D1DCF">
      <w:pPr>
        <w:pStyle w:val="Default"/>
        <w:spacing w:after="135"/>
        <w:jc w:val="both"/>
      </w:pPr>
      <w:r w:rsidRPr="007D1DCF">
        <w:rPr>
          <w:b/>
          <w:bCs/>
        </w:rPr>
        <w:t>9.9.2.7 Prova de inexistência de débitos inadimplidos perante a justiça do trabalho</w:t>
      </w:r>
      <w:r w:rsidRPr="007D1DCF">
        <w:t xml:space="preserve">, mediante a apresentação de certidão negativa ou positiva com efeito de negativa, nos termos do Título VII-A da Consolidação das Leis do Trabalho, aprovada pelo Decreto-Lei nº 5.452, de 1º de maio de 1943; </w:t>
      </w:r>
      <w:r w:rsidRPr="007D1DCF">
        <w:rPr>
          <w:b/>
          <w:bCs/>
        </w:rPr>
        <w:t>9.9.2.8.1 Declaração de Enquadramento de ME ou EPP, devidamente registrada e arquivada na respectiva Junta Comercial</w:t>
      </w:r>
      <w:r w:rsidRPr="007D1DCF">
        <w:t xml:space="preserve">, ou, </w:t>
      </w:r>
      <w:r w:rsidRPr="007D1DCF">
        <w:rPr>
          <w:b/>
          <w:bCs/>
        </w:rPr>
        <w:t xml:space="preserve">Certidão Simplificada </w:t>
      </w:r>
      <w:r w:rsidRPr="007D1DCF">
        <w:t xml:space="preserve">expedida pela Junta Comercial do Estado, ou, </w:t>
      </w:r>
      <w:r w:rsidRPr="007D1DCF">
        <w:rPr>
          <w:b/>
          <w:bCs/>
        </w:rPr>
        <w:t>Declaração de Microempreendedor Individual</w:t>
      </w:r>
      <w:r w:rsidRPr="007D1DCF">
        <w:t xml:space="preserve">, ou, documento legal hábil a </w:t>
      </w:r>
    </w:p>
    <w:p w:rsidR="005632FC" w:rsidRPr="007D1DCF" w:rsidRDefault="005632FC" w:rsidP="007D1DCF">
      <w:pPr>
        <w:pStyle w:val="Default"/>
        <w:spacing w:after="135"/>
        <w:jc w:val="both"/>
      </w:pPr>
      <w:r w:rsidRPr="007D1DCF">
        <w:rPr>
          <w:b/>
          <w:bCs/>
        </w:rPr>
        <w:t xml:space="preserve">9.9.2.8.2 </w:t>
      </w:r>
      <w:r w:rsidRPr="007D1DCF">
        <w:t xml:space="preserve">Comprovar a condição ME ou EPP, datado no máximo de 60 dias. </w:t>
      </w:r>
    </w:p>
    <w:p w:rsidR="007D1DCF" w:rsidRPr="007D1DCF" w:rsidRDefault="005632FC" w:rsidP="007D1DCF">
      <w:pPr>
        <w:pStyle w:val="Default"/>
        <w:jc w:val="both"/>
        <w:rPr>
          <w:b/>
          <w:bCs/>
        </w:rPr>
      </w:pPr>
      <w:r w:rsidRPr="007D1DCF">
        <w:rPr>
          <w:b/>
          <w:bCs/>
        </w:rPr>
        <w:t xml:space="preserve">9.9.3 </w:t>
      </w:r>
      <w:proofErr w:type="gramStart"/>
      <w:r w:rsidRPr="007D1DCF">
        <w:rPr>
          <w:b/>
          <w:bCs/>
        </w:rPr>
        <w:t>Qualificação Econômico Financeira</w:t>
      </w:r>
      <w:proofErr w:type="gramEnd"/>
      <w:r w:rsidRPr="007D1DCF">
        <w:rPr>
          <w:b/>
          <w:bCs/>
        </w:rPr>
        <w:t xml:space="preserve"> </w:t>
      </w:r>
    </w:p>
    <w:p w:rsidR="005632FC" w:rsidRPr="007D1DCF" w:rsidRDefault="005632FC" w:rsidP="007D1DCF">
      <w:pPr>
        <w:pStyle w:val="Default"/>
        <w:jc w:val="both"/>
      </w:pPr>
      <w:r w:rsidRPr="007D1DCF">
        <w:rPr>
          <w:b/>
          <w:bCs/>
        </w:rPr>
        <w:t xml:space="preserve">9.9.3.1 </w:t>
      </w:r>
      <w:r w:rsidRPr="007D1DCF">
        <w:t xml:space="preserve">Certidão Civil Negativa Judicial ou Certidão Negativa específica de Falência e Concordata, datada de no </w:t>
      </w:r>
      <w:r w:rsidRPr="007D1DCF">
        <w:rPr>
          <w:b/>
          <w:bCs/>
        </w:rPr>
        <w:t xml:space="preserve">máximo 90 (noventa) dias </w:t>
      </w:r>
      <w:r w:rsidRPr="007D1DCF">
        <w:t xml:space="preserve">corridos anteriores à data de realização da sessão pública do pregão, se outro prazo não for definido na própria certidão. </w:t>
      </w:r>
    </w:p>
    <w:p w:rsidR="007D1DCF" w:rsidRPr="007D1DCF" w:rsidRDefault="005632FC" w:rsidP="007D1DCF">
      <w:pPr>
        <w:pStyle w:val="Default"/>
        <w:jc w:val="both"/>
        <w:rPr>
          <w:b/>
          <w:bCs/>
        </w:rPr>
      </w:pPr>
      <w:r w:rsidRPr="007D1DCF">
        <w:rPr>
          <w:b/>
          <w:bCs/>
        </w:rPr>
        <w:t xml:space="preserve">9.9.4 Qualificação Técnica </w:t>
      </w:r>
    </w:p>
    <w:p w:rsidR="005632FC" w:rsidRPr="007D1DCF" w:rsidRDefault="005632FC" w:rsidP="007D1DCF">
      <w:pPr>
        <w:pStyle w:val="Default"/>
        <w:jc w:val="both"/>
      </w:pPr>
      <w:r w:rsidRPr="007D1DCF">
        <w:rPr>
          <w:b/>
          <w:bCs/>
        </w:rPr>
        <w:t>9.9.4.1 ATESTADO(S) DE CAPACIDADE TÉCNICA</w:t>
      </w:r>
      <w:r w:rsidRPr="007D1DCF">
        <w:t xml:space="preserve">, fornecido(s) por pessoa jurídica de direito público ou privado que comprove(m) a execução/entrega satisfatória do objeto e/ou de serviços similares, de complexidade operacional equivalente ou superior ao objeto licitado; </w:t>
      </w:r>
    </w:p>
    <w:p w:rsidR="005632FC" w:rsidRPr="007D1DCF" w:rsidRDefault="005632FC" w:rsidP="007D1DCF">
      <w:pPr>
        <w:pStyle w:val="Default"/>
        <w:jc w:val="both"/>
      </w:pPr>
      <w:r w:rsidRPr="007D1DCF">
        <w:rPr>
          <w:b/>
          <w:bCs/>
        </w:rPr>
        <w:t xml:space="preserve">9.10 </w:t>
      </w:r>
      <w:r w:rsidRPr="007D1DCF">
        <w:t xml:space="preserve">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 </w:t>
      </w:r>
    </w:p>
    <w:p w:rsidR="005632FC" w:rsidRPr="007D1DCF" w:rsidRDefault="005632FC" w:rsidP="007D1DCF">
      <w:pPr>
        <w:pStyle w:val="Default"/>
        <w:jc w:val="both"/>
      </w:pPr>
      <w:r w:rsidRPr="007D1DCF">
        <w:rPr>
          <w:b/>
          <w:bCs/>
        </w:rPr>
        <w:t xml:space="preserve">9.11 </w:t>
      </w:r>
      <w:r w:rsidRPr="007D1DCF">
        <w:t xml:space="preserve">A existência de restrição relativamente à regularidade fiscal e trabalhista não impede que a licitante qualificada como microempresa ou empresa de pequeno porte seja declarada vencedora, uma vez que atenda a todas as demais exigências do edital. </w:t>
      </w:r>
    </w:p>
    <w:p w:rsidR="005632FC" w:rsidRPr="007D1DCF" w:rsidRDefault="005632FC" w:rsidP="007D1DCF">
      <w:pPr>
        <w:pStyle w:val="Default"/>
        <w:jc w:val="both"/>
      </w:pPr>
      <w:r w:rsidRPr="007D1DCF">
        <w:rPr>
          <w:b/>
          <w:bCs/>
        </w:rPr>
        <w:t xml:space="preserve">9.12 </w:t>
      </w:r>
      <w:r w:rsidRPr="007D1DCF">
        <w:t xml:space="preserve">A declaração do vencedor acontecerá no momento imediatamente posterior à fase de habilitação. </w:t>
      </w:r>
    </w:p>
    <w:p w:rsidR="00AA7734" w:rsidRPr="007D1DCF" w:rsidRDefault="005632FC" w:rsidP="007D1DCF">
      <w:pPr>
        <w:pStyle w:val="Default"/>
        <w:jc w:val="both"/>
      </w:pPr>
      <w:r w:rsidRPr="007D1DCF">
        <w:rPr>
          <w:b/>
          <w:bCs/>
        </w:rPr>
        <w:t xml:space="preserve">9.13 </w:t>
      </w:r>
      <w:r w:rsidRPr="007D1DCF">
        <w:t xml:space="preserve">Caso a proposta mais vantajosa seja ofertada por licitante qualificada como microempresa ou empresa de pequeno porte, e uma vez constatada a existência de alguma restrição no que tange </w:t>
      </w:r>
    </w:p>
    <w:p w:rsidR="00AA7734" w:rsidRPr="007D1DCF" w:rsidRDefault="00AA7734" w:rsidP="007D1DCF">
      <w:pPr>
        <w:pStyle w:val="Default"/>
        <w:jc w:val="both"/>
      </w:pPr>
      <w:proofErr w:type="gramStart"/>
      <w:r w:rsidRPr="007D1DCF">
        <w:t>à</w:t>
      </w:r>
      <w:proofErr w:type="gramEnd"/>
      <w:r w:rsidRPr="007D1DCF">
        <w:t xml:space="preserve"> regularidade fiscal e trabalhista, a mesma será convocada para, no prazo de 5 (cinco) dias úteis, após a declaração do vencedor, comprovar a regularização. O prazo poderá ser prorrogado por igual período, a critério da </w:t>
      </w:r>
      <w:r w:rsidRPr="007D1DCF">
        <w:lastRenderedPageBreak/>
        <w:t xml:space="preserve">administração pública, quando requerida pelo licitante, mediante apresentação de justificativa. </w:t>
      </w:r>
      <w:r w:rsidRPr="007D1DCF">
        <w:rPr>
          <w:b/>
          <w:bCs/>
        </w:rPr>
        <w:t xml:space="preserve">9.13.1 </w:t>
      </w:r>
      <w:r w:rsidRPr="007D1DCF">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rsidR="00AA7734" w:rsidRPr="007D1DCF" w:rsidRDefault="00AA7734" w:rsidP="007D1DCF">
      <w:pPr>
        <w:pStyle w:val="Default"/>
        <w:jc w:val="both"/>
      </w:pPr>
      <w:r w:rsidRPr="007D1DCF">
        <w:rPr>
          <w:b/>
          <w:bCs/>
        </w:rPr>
        <w:t xml:space="preserve">9.14 </w:t>
      </w:r>
      <w:r w:rsidRPr="007D1DCF">
        <w:t xml:space="preserve">Havendo necessidade de analisar minuciosamente os documentos exigidos, o (a) Pregoeiro (a) suspenderá a sessão, informando no “chat” a nova data e horário para a continuidade da mesma. </w:t>
      </w:r>
    </w:p>
    <w:p w:rsidR="00AA7734" w:rsidRPr="007D1DCF" w:rsidRDefault="00AA7734" w:rsidP="007D1DCF">
      <w:pPr>
        <w:pStyle w:val="Default"/>
        <w:jc w:val="both"/>
      </w:pPr>
      <w:r w:rsidRPr="007D1DCF">
        <w:rPr>
          <w:b/>
          <w:bCs/>
        </w:rPr>
        <w:t xml:space="preserve">9.15 </w:t>
      </w:r>
      <w:proofErr w:type="gramStart"/>
      <w:r w:rsidRPr="007D1DCF">
        <w:t>Será</w:t>
      </w:r>
      <w:proofErr w:type="gramEnd"/>
      <w:r w:rsidRPr="007D1DCF">
        <w:t xml:space="preserve"> inabilitado o licitante que não comprovar sua habilitação, seja por não apresentar quaisquer dos documentos exigidos, ou apresentá-los em desacordo com o estabelecido neste Edital. </w:t>
      </w:r>
    </w:p>
    <w:p w:rsidR="00AA7734" w:rsidRPr="007D1DCF" w:rsidRDefault="00AA7734" w:rsidP="007D1DCF">
      <w:pPr>
        <w:pStyle w:val="Default"/>
        <w:jc w:val="both"/>
      </w:pPr>
      <w:r w:rsidRPr="007D1DCF">
        <w:rPr>
          <w:b/>
          <w:bCs/>
        </w:rPr>
        <w:t xml:space="preserve">9.16 </w:t>
      </w:r>
      <w:r w:rsidRPr="007D1DCF">
        <w:t xml:space="preserve">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 </w:t>
      </w:r>
    </w:p>
    <w:p w:rsidR="002530CE" w:rsidRPr="007D1DCF" w:rsidRDefault="00AA7734" w:rsidP="007D1DCF">
      <w:pPr>
        <w:pStyle w:val="Default"/>
        <w:jc w:val="both"/>
      </w:pPr>
      <w:proofErr w:type="gramStart"/>
      <w:r w:rsidRPr="007D1DCF">
        <w:rPr>
          <w:b/>
          <w:bCs/>
        </w:rPr>
        <w:t xml:space="preserve">9.17 </w:t>
      </w:r>
      <w:r w:rsidRPr="007D1DCF">
        <w:t>Constatado</w:t>
      </w:r>
      <w:proofErr w:type="gramEnd"/>
      <w:r w:rsidRPr="007D1DCF">
        <w:t xml:space="preserve"> o atendimento às exigências de habilitação fixadas no Edital, o licitante será declarado vencedor.</w:t>
      </w:r>
    </w:p>
    <w:p w:rsidR="002530CE" w:rsidRPr="007D1DCF" w:rsidRDefault="002530CE" w:rsidP="007D1DCF">
      <w:pPr>
        <w:pStyle w:val="Default"/>
        <w:jc w:val="both"/>
      </w:pPr>
    </w:p>
    <w:p w:rsidR="002530CE" w:rsidRPr="003A4D29" w:rsidRDefault="002530CE" w:rsidP="003A4D29">
      <w:pPr>
        <w:pStyle w:val="Default"/>
        <w:jc w:val="both"/>
        <w:rPr>
          <w:b/>
          <w:bCs/>
        </w:rPr>
      </w:pPr>
      <w:r w:rsidRPr="003A4D29">
        <w:rPr>
          <w:b/>
          <w:bCs/>
        </w:rPr>
        <w:t xml:space="preserve">10 DO ENCAMINHAMENTO DA PROPOSTA VENCEDORA </w:t>
      </w:r>
    </w:p>
    <w:p w:rsidR="00AA7734" w:rsidRPr="003A4D29" w:rsidRDefault="00AA7734" w:rsidP="003A4D29">
      <w:pPr>
        <w:pStyle w:val="Default"/>
        <w:jc w:val="both"/>
      </w:pPr>
      <w:r w:rsidRPr="003A4D29">
        <w:t xml:space="preserve"> </w:t>
      </w:r>
    </w:p>
    <w:p w:rsidR="002530CE" w:rsidRPr="003A4D29" w:rsidRDefault="00AA7734" w:rsidP="003A4D29">
      <w:pPr>
        <w:pStyle w:val="Default"/>
        <w:jc w:val="both"/>
      </w:pPr>
      <w:r w:rsidRPr="003A4D29">
        <w:rPr>
          <w:b/>
          <w:bCs/>
        </w:rPr>
        <w:t xml:space="preserve">10.1 </w:t>
      </w:r>
      <w:r w:rsidRPr="003A4D29">
        <w:t xml:space="preserve">A proposta final do licitante declarado vencedor deverá ser encaminhada no prazo de 02 (duas) horas, a contar da solicitação do (a) Pregoeiro (a), no sistema eletrônico, sob pena de desclassificação e deverá: </w:t>
      </w:r>
    </w:p>
    <w:p w:rsidR="00AA7734" w:rsidRPr="003A4D29" w:rsidRDefault="00AA7734" w:rsidP="003A4D29">
      <w:pPr>
        <w:pStyle w:val="Default"/>
        <w:jc w:val="both"/>
      </w:pPr>
      <w:r w:rsidRPr="003A4D29">
        <w:rPr>
          <w:b/>
          <w:bCs/>
        </w:rPr>
        <w:t xml:space="preserve">10.1.1 </w:t>
      </w:r>
      <w:r w:rsidRPr="003A4D29">
        <w:t xml:space="preserve">Ser redigida em língua portuguesa, datilografada ou digitada, em uma via, sem emendas, rasuras, entrelinhas ou ressalvas, devendo a última folha ser assinada e as demais rubricadas pelo licitante ou seu representante legal. </w:t>
      </w:r>
    </w:p>
    <w:p w:rsidR="002530CE" w:rsidRPr="003A4D29" w:rsidRDefault="00AA7734" w:rsidP="003A4D29">
      <w:pPr>
        <w:pStyle w:val="Default"/>
        <w:jc w:val="both"/>
      </w:pPr>
      <w:r w:rsidRPr="003A4D29">
        <w:rPr>
          <w:b/>
          <w:bCs/>
        </w:rPr>
        <w:t xml:space="preserve">10.2 </w:t>
      </w:r>
      <w:r w:rsidRPr="003A4D29">
        <w:t>A proposta final deverá ser documentada nos autos e será levada em consideração no decorrer da execução do contrato e aplicação de eventual sanção à Contratada, se for o caso.</w:t>
      </w:r>
    </w:p>
    <w:p w:rsidR="00AA7734" w:rsidRPr="003A4D29" w:rsidRDefault="00AA7734" w:rsidP="003A4D29">
      <w:pPr>
        <w:pStyle w:val="Default"/>
        <w:jc w:val="both"/>
      </w:pPr>
      <w:r w:rsidRPr="003A4D29">
        <w:t xml:space="preserve"> </w:t>
      </w:r>
      <w:r w:rsidRPr="003A4D29">
        <w:rPr>
          <w:b/>
          <w:bCs/>
        </w:rPr>
        <w:t xml:space="preserve">10.2.1 </w:t>
      </w:r>
      <w:r w:rsidRPr="003A4D29">
        <w:t xml:space="preserve">Todas as especificações do objeto contidas na proposta, tais como marca, modelo, tipo, fabricante e procedência, vinculam a Contratada. </w:t>
      </w:r>
    </w:p>
    <w:p w:rsidR="002530CE" w:rsidRPr="003A4D29" w:rsidRDefault="00AA7734" w:rsidP="003A4D29">
      <w:pPr>
        <w:pStyle w:val="Default"/>
        <w:jc w:val="both"/>
      </w:pPr>
      <w:r w:rsidRPr="003A4D29">
        <w:rPr>
          <w:b/>
          <w:bCs/>
        </w:rPr>
        <w:t xml:space="preserve">10.3 </w:t>
      </w:r>
      <w:r w:rsidRPr="003A4D29">
        <w:t>Os preços deverão ser expressos em moeda corrente nacional, o valor unitário em algarismos e o valor global em algarismos e por extenso (art. 5º da Lei nº 8.666/93).</w:t>
      </w:r>
    </w:p>
    <w:p w:rsidR="00AA7734" w:rsidRPr="003A4D29" w:rsidRDefault="00AA7734" w:rsidP="003A4D29">
      <w:pPr>
        <w:pStyle w:val="Default"/>
        <w:jc w:val="both"/>
      </w:pPr>
      <w:r w:rsidRPr="003A4D29">
        <w:t xml:space="preserve"> </w:t>
      </w:r>
      <w:r w:rsidRPr="003A4D29">
        <w:rPr>
          <w:b/>
          <w:bCs/>
        </w:rPr>
        <w:t xml:space="preserve">10.3.1 </w:t>
      </w:r>
      <w:r w:rsidRPr="003A4D29">
        <w:t xml:space="preserve">Ocorrendo divergência entre os preços unitários e o preço global, prevalecerão os primeiros; no caso de divergência entre os valores numéricos e os valores expressos por extenso, prevalecerão estes últimos. </w:t>
      </w:r>
    </w:p>
    <w:p w:rsidR="00AA7734" w:rsidRPr="003A4D29" w:rsidRDefault="00AA7734" w:rsidP="003A4D29">
      <w:pPr>
        <w:pStyle w:val="Default"/>
        <w:jc w:val="both"/>
      </w:pPr>
      <w:r w:rsidRPr="003A4D29">
        <w:rPr>
          <w:b/>
          <w:bCs/>
        </w:rPr>
        <w:t xml:space="preserve">10.4 </w:t>
      </w:r>
      <w:r w:rsidRPr="003A4D29">
        <w:t xml:space="preserve">A oferta deverá ser firme e </w:t>
      </w:r>
      <w:proofErr w:type="gramStart"/>
      <w:r w:rsidRPr="003A4D29">
        <w:t>precisa,</w:t>
      </w:r>
      <w:proofErr w:type="gramEnd"/>
      <w:r w:rsidRPr="003A4D29">
        <w:t xml:space="preserve"> limitada, rigorosamente, ao objeto deste Edital, sem conter alternativas de preço ou de qualquer outra condição que induza o julgamento a mais de um resultado, sob pena de desclassificação. </w:t>
      </w:r>
    </w:p>
    <w:p w:rsidR="004F0F36" w:rsidRPr="003A4D29" w:rsidRDefault="002530CE" w:rsidP="003A4D29">
      <w:pPr>
        <w:pStyle w:val="Default"/>
        <w:spacing w:after="18"/>
        <w:jc w:val="both"/>
      </w:pPr>
      <w:r w:rsidRPr="003A4D29">
        <w:rPr>
          <w:b/>
          <w:bCs/>
        </w:rPr>
        <w:t>1</w:t>
      </w:r>
      <w:r w:rsidR="004F0F36" w:rsidRPr="003A4D29">
        <w:rPr>
          <w:b/>
          <w:bCs/>
        </w:rPr>
        <w:t xml:space="preserve">0.5 </w:t>
      </w:r>
      <w:r w:rsidR="004F0F36" w:rsidRPr="003A4D29">
        <w:t xml:space="preserve">A proposta deverá obedecer aos termos deste Edital e seus Anexos, não sendo considerada aquela que não corresponda às especificações ali contidas ou que estabeleça vínculo à proposta de outro licitante. </w:t>
      </w:r>
    </w:p>
    <w:p w:rsidR="004F0F36" w:rsidRPr="003A4D29" w:rsidRDefault="004F0F36" w:rsidP="003A4D29">
      <w:pPr>
        <w:pStyle w:val="Default"/>
        <w:spacing w:after="18"/>
        <w:jc w:val="both"/>
      </w:pPr>
      <w:r w:rsidRPr="003A4D29">
        <w:rPr>
          <w:b/>
          <w:bCs/>
        </w:rPr>
        <w:lastRenderedPageBreak/>
        <w:t xml:space="preserve">10.6 </w:t>
      </w:r>
      <w:r w:rsidRPr="003A4D29">
        <w:t xml:space="preserve">As propostas que contenham a descrição do objeto, o valor e os documentos complementares estarão disponíveis na internet, após a homologação. </w:t>
      </w:r>
    </w:p>
    <w:p w:rsidR="004F0F36" w:rsidRPr="003A4D29" w:rsidRDefault="004F0F36" w:rsidP="003A4D29">
      <w:pPr>
        <w:pStyle w:val="Default"/>
        <w:spacing w:after="18"/>
        <w:jc w:val="both"/>
      </w:pPr>
      <w:r w:rsidRPr="003A4D29">
        <w:rPr>
          <w:b/>
          <w:bCs/>
        </w:rPr>
        <w:t xml:space="preserve">10.7 </w:t>
      </w:r>
      <w:r w:rsidRPr="003A4D29">
        <w:t xml:space="preserve">A não apresentação da via </w:t>
      </w:r>
      <w:r w:rsidRPr="003A4D29">
        <w:rPr>
          <w:b/>
          <w:bCs/>
        </w:rPr>
        <w:t>original da proposta de preços readequada</w:t>
      </w:r>
      <w:r w:rsidRPr="003A4D29">
        <w:t xml:space="preserve">, ensejará a desclassificação direta do licitante bem como a aplicação, nos autos do certame, das penalidades previstas no Art. 49, II do Decreto n. 10.024/2020. </w:t>
      </w:r>
    </w:p>
    <w:p w:rsidR="004F0F36" w:rsidRPr="003A4D29" w:rsidRDefault="004F0F36" w:rsidP="003A4D29">
      <w:pPr>
        <w:pStyle w:val="Default"/>
        <w:spacing w:after="18"/>
        <w:jc w:val="both"/>
      </w:pPr>
      <w:r w:rsidRPr="003A4D29">
        <w:rPr>
          <w:b/>
          <w:bCs/>
        </w:rPr>
        <w:t xml:space="preserve">10.8 </w:t>
      </w:r>
      <w:proofErr w:type="gramStart"/>
      <w:r w:rsidRPr="003A4D29">
        <w:t>Dispensa-se</w:t>
      </w:r>
      <w:proofErr w:type="gramEnd"/>
      <w:r w:rsidRPr="003A4D29">
        <w:t xml:space="preserve"> o envio da proposta ajustada, em via original, tendo em vista o envio da proposta na plataforma eletrônica, sendo que esta proposta final levada aos autos será utilizada no decorrer da execução do contrato. </w:t>
      </w:r>
    </w:p>
    <w:p w:rsidR="00FB0A5E" w:rsidRPr="003A4D29" w:rsidRDefault="00FB0A5E" w:rsidP="003A4D29">
      <w:pPr>
        <w:pStyle w:val="Default"/>
        <w:spacing w:after="18"/>
        <w:jc w:val="both"/>
      </w:pPr>
    </w:p>
    <w:p w:rsidR="00FB0A5E" w:rsidRPr="003A4D29" w:rsidRDefault="00FB0A5E" w:rsidP="003A4D29">
      <w:pPr>
        <w:pStyle w:val="Default"/>
        <w:jc w:val="both"/>
        <w:rPr>
          <w:b/>
          <w:bCs/>
        </w:rPr>
      </w:pPr>
      <w:r w:rsidRPr="003A4D29">
        <w:rPr>
          <w:b/>
          <w:bCs/>
        </w:rPr>
        <w:t xml:space="preserve">11. DOS RECURSOS </w:t>
      </w:r>
    </w:p>
    <w:p w:rsidR="004F0F36" w:rsidRPr="003A4D29" w:rsidRDefault="00FB0A5E" w:rsidP="003A4D29">
      <w:pPr>
        <w:pStyle w:val="Default"/>
        <w:spacing w:after="18"/>
        <w:jc w:val="both"/>
      </w:pPr>
      <w:r w:rsidRPr="003A4D29">
        <w:rPr>
          <w:b/>
          <w:bCs/>
        </w:rPr>
        <w:t>11.1</w:t>
      </w:r>
      <w:r w:rsidR="004F0F36" w:rsidRPr="003A4D29">
        <w:rPr>
          <w:b/>
          <w:bCs/>
        </w:rPr>
        <w:t xml:space="preserve"> </w:t>
      </w:r>
      <w:r w:rsidR="004F0F36" w:rsidRPr="003A4D29">
        <w:t xml:space="preserve">Declarado o vencedor e decorrida a fase de regularização fiscal e trabalhista da licitante qualificada como microempresa ou empresa de pequeno porte, se for o caso, será concedido o prazo de no </w:t>
      </w:r>
      <w:r w:rsidR="004F0F36" w:rsidRPr="003A4D29">
        <w:rPr>
          <w:b/>
          <w:bCs/>
        </w:rPr>
        <w:t>mínimo 10 (dez) minutos</w:t>
      </w:r>
      <w:r w:rsidR="004F0F36" w:rsidRPr="003A4D29">
        <w:t xml:space="preserve">, para que qualquer licitante manifeste a intenção de recorrer, de forma motivada, isto é, indicando contra </w:t>
      </w:r>
      <w:proofErr w:type="gramStart"/>
      <w:r w:rsidR="004F0F36" w:rsidRPr="003A4D29">
        <w:t>qual(</w:t>
      </w:r>
      <w:proofErr w:type="gramEnd"/>
      <w:r w:rsidR="004F0F36" w:rsidRPr="003A4D29">
        <w:t xml:space="preserve">is) decisão(ões) pretende recorrer e por quais motivos, em campo próprio do sistema. </w:t>
      </w:r>
    </w:p>
    <w:p w:rsidR="00997B9E" w:rsidRPr="003A4D29" w:rsidRDefault="00FB0A5E" w:rsidP="003A4D29">
      <w:pPr>
        <w:pStyle w:val="Default"/>
        <w:spacing w:after="21"/>
        <w:jc w:val="both"/>
      </w:pPr>
      <w:r w:rsidRPr="003A4D29">
        <w:rPr>
          <w:b/>
          <w:bCs/>
        </w:rPr>
        <w:t>11.2</w:t>
      </w:r>
      <w:r w:rsidR="004F0F36" w:rsidRPr="003A4D29">
        <w:rPr>
          <w:b/>
          <w:bCs/>
        </w:rPr>
        <w:t xml:space="preserve"> </w:t>
      </w:r>
      <w:r w:rsidR="004F0F36" w:rsidRPr="003A4D29">
        <w:t xml:space="preserve">Havendo quem se manifeste, caberá ao (a) Pregoeiro (a) verificar a tempestividade e a existência de motivação da intenção de recorrer, para decidir se admite ou não o recurso, fundamentadamente. </w:t>
      </w:r>
    </w:p>
    <w:p w:rsidR="004F0F36" w:rsidRPr="003A4D29" w:rsidRDefault="00FB0A5E" w:rsidP="003A4D29">
      <w:pPr>
        <w:pStyle w:val="Default"/>
        <w:spacing w:after="21"/>
        <w:jc w:val="both"/>
      </w:pPr>
      <w:r w:rsidRPr="003A4D29">
        <w:rPr>
          <w:b/>
          <w:bCs/>
        </w:rPr>
        <w:t>11.3</w:t>
      </w:r>
      <w:r w:rsidR="004F0F36" w:rsidRPr="003A4D29">
        <w:rPr>
          <w:b/>
          <w:bCs/>
        </w:rPr>
        <w:t xml:space="preserve"> </w:t>
      </w:r>
      <w:r w:rsidR="004F0F36" w:rsidRPr="003A4D29">
        <w:t xml:space="preserve">Nesse momento o (a) Pregoeiro (a) não adentrará no mérito recursal, mas apenas verificará as condições de admissibilidade do recurso6. </w:t>
      </w:r>
    </w:p>
    <w:p w:rsidR="004F0F36" w:rsidRPr="003A4D29" w:rsidRDefault="00FB0A5E" w:rsidP="003A4D29">
      <w:pPr>
        <w:pStyle w:val="Default"/>
        <w:spacing w:after="21"/>
        <w:jc w:val="both"/>
      </w:pPr>
      <w:r w:rsidRPr="003A4D29">
        <w:rPr>
          <w:b/>
          <w:bCs/>
        </w:rPr>
        <w:t>11.4</w:t>
      </w:r>
      <w:r w:rsidR="004F0F36" w:rsidRPr="003A4D29">
        <w:rPr>
          <w:b/>
          <w:bCs/>
        </w:rPr>
        <w:t xml:space="preserve"> </w:t>
      </w:r>
      <w:r w:rsidR="004F0F36" w:rsidRPr="003A4D29">
        <w:t xml:space="preserve">A falta de manifestação motivada do licitante quanto à intenção de recorrer importará a decadência desse direito. </w:t>
      </w:r>
    </w:p>
    <w:p w:rsidR="004F0F36" w:rsidRPr="003A4D29" w:rsidRDefault="00FB0A5E" w:rsidP="003A4D29">
      <w:pPr>
        <w:pStyle w:val="Default"/>
        <w:jc w:val="both"/>
      </w:pPr>
      <w:proofErr w:type="gramStart"/>
      <w:r w:rsidRPr="003A4D29">
        <w:rPr>
          <w:b/>
          <w:bCs/>
        </w:rPr>
        <w:t>11.5</w:t>
      </w:r>
      <w:r w:rsidR="004F0F36" w:rsidRPr="003A4D29">
        <w:rPr>
          <w:b/>
          <w:bCs/>
        </w:rPr>
        <w:t xml:space="preserve"> </w:t>
      </w:r>
      <w:r w:rsidR="004F0F36" w:rsidRPr="003A4D29">
        <w:t>Uma vez admitido</w:t>
      </w:r>
      <w:proofErr w:type="gramEnd"/>
      <w:r w:rsidR="004F0F36" w:rsidRPr="003A4D29">
        <w:t xml:space="preserve">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 </w:t>
      </w:r>
    </w:p>
    <w:p w:rsidR="004F0F36" w:rsidRPr="003A4D29" w:rsidRDefault="00FA5D2A" w:rsidP="003A4D29">
      <w:pPr>
        <w:pStyle w:val="Default"/>
        <w:jc w:val="both"/>
      </w:pPr>
      <w:r w:rsidRPr="003A4D29">
        <w:rPr>
          <w:b/>
          <w:bCs/>
        </w:rPr>
        <w:t>11.6</w:t>
      </w:r>
      <w:r w:rsidR="004F0F36" w:rsidRPr="003A4D29">
        <w:rPr>
          <w:b/>
          <w:bCs/>
        </w:rPr>
        <w:t xml:space="preserve"> </w:t>
      </w:r>
      <w:r w:rsidR="004F0F36" w:rsidRPr="003A4D29">
        <w:t xml:space="preserve">O acolhimento do recurso invalida tão somente os atos insuscetíveis de aproveitamento. </w:t>
      </w:r>
    </w:p>
    <w:p w:rsidR="004F0F36" w:rsidRPr="003A4D29" w:rsidRDefault="00FA5D2A" w:rsidP="003A4D29">
      <w:pPr>
        <w:pStyle w:val="Default"/>
        <w:jc w:val="both"/>
      </w:pPr>
      <w:r w:rsidRPr="003A4D29">
        <w:rPr>
          <w:b/>
          <w:bCs/>
        </w:rPr>
        <w:t>11.7</w:t>
      </w:r>
      <w:r w:rsidR="004F0F36" w:rsidRPr="003A4D29">
        <w:rPr>
          <w:b/>
          <w:bCs/>
        </w:rPr>
        <w:t xml:space="preserve"> </w:t>
      </w:r>
      <w:r w:rsidR="004F0F36" w:rsidRPr="003A4D29">
        <w:t xml:space="preserve">Os autos do processo permanecerão com vista franqueada aos interessados, no endereço constante neste Edital. </w:t>
      </w:r>
    </w:p>
    <w:p w:rsidR="004F0F36" w:rsidRDefault="00CB47F3" w:rsidP="004F0F36">
      <w:pPr>
        <w:pStyle w:val="Default"/>
        <w:rPr>
          <w:sz w:val="16"/>
          <w:szCs w:val="16"/>
        </w:rPr>
      </w:pPr>
      <w:r>
        <w:rPr>
          <w:sz w:val="23"/>
          <w:szCs w:val="23"/>
        </w:rPr>
        <w:t xml:space="preserve"> </w:t>
      </w:r>
    </w:p>
    <w:p w:rsidR="00997B9E" w:rsidRDefault="00997B9E" w:rsidP="004F0F36">
      <w:pPr>
        <w:pStyle w:val="Default"/>
        <w:rPr>
          <w:sz w:val="16"/>
          <w:szCs w:val="16"/>
        </w:rPr>
      </w:pPr>
    </w:p>
    <w:p w:rsidR="00FB0A5E" w:rsidRPr="00CB47F3" w:rsidRDefault="00FB0A5E" w:rsidP="00CB47F3">
      <w:pPr>
        <w:pStyle w:val="Default"/>
        <w:jc w:val="both"/>
        <w:rPr>
          <w:b/>
          <w:bCs/>
        </w:rPr>
      </w:pPr>
      <w:r w:rsidRPr="00CB47F3">
        <w:rPr>
          <w:b/>
          <w:bCs/>
        </w:rPr>
        <w:t>12 DA REABERTURA DA SESSÃO PÚBLICA</w:t>
      </w:r>
    </w:p>
    <w:p w:rsidR="00997B9E" w:rsidRPr="00CB47F3" w:rsidRDefault="00997B9E" w:rsidP="00CB47F3">
      <w:pPr>
        <w:pStyle w:val="Default"/>
        <w:jc w:val="both"/>
        <w:rPr>
          <w:b/>
          <w:bCs/>
        </w:rPr>
      </w:pPr>
      <w:r w:rsidRPr="00CB47F3">
        <w:rPr>
          <w:b/>
          <w:bCs/>
        </w:rPr>
        <w:t>1</w:t>
      </w:r>
      <w:r w:rsidR="00FA5D2A" w:rsidRPr="00CB47F3">
        <w:rPr>
          <w:b/>
          <w:bCs/>
        </w:rPr>
        <w:t>2</w:t>
      </w:r>
      <w:r w:rsidRPr="00CB47F3">
        <w:rPr>
          <w:b/>
          <w:bCs/>
        </w:rPr>
        <w:t>.</w:t>
      </w:r>
      <w:r w:rsidR="004F0F36" w:rsidRPr="00CB47F3">
        <w:rPr>
          <w:b/>
          <w:bCs/>
        </w:rPr>
        <w:t xml:space="preserve">1 A sessão pública poderá ser reaberta: </w:t>
      </w:r>
    </w:p>
    <w:p w:rsidR="00CC532F" w:rsidRPr="00CB47F3" w:rsidRDefault="00997B9E" w:rsidP="00CB47F3">
      <w:pPr>
        <w:pStyle w:val="Default"/>
        <w:jc w:val="both"/>
      </w:pPr>
      <w:r w:rsidRPr="00CB47F3">
        <w:rPr>
          <w:b/>
          <w:bCs/>
        </w:rPr>
        <w:t>1</w:t>
      </w:r>
      <w:r w:rsidR="00FA5D2A" w:rsidRPr="00CB47F3">
        <w:rPr>
          <w:b/>
          <w:bCs/>
        </w:rPr>
        <w:t>2</w:t>
      </w:r>
      <w:r w:rsidR="004F0F36" w:rsidRPr="00CB47F3">
        <w:rPr>
          <w:b/>
          <w:bCs/>
        </w:rPr>
        <w:t xml:space="preserve">.1.1 </w:t>
      </w:r>
      <w:r w:rsidR="004F0F36" w:rsidRPr="00CB47F3">
        <w:t xml:space="preserve">Nas hipóteses de provimento de recurso que leve à anulação de atos anteriores à realização da sessão pública precedente ou em que seja anulada a própria </w:t>
      </w:r>
      <w:r w:rsidR="00CC532F" w:rsidRPr="00CB47F3">
        <w:t xml:space="preserve">sessão pública, situação em que serão repetidos os atos anulados e os que dele dependam. </w:t>
      </w:r>
    </w:p>
    <w:p w:rsidR="00CC532F" w:rsidRPr="00CB47F3" w:rsidRDefault="00FA5D2A" w:rsidP="00CB47F3">
      <w:pPr>
        <w:pStyle w:val="Default"/>
        <w:jc w:val="both"/>
      </w:pPr>
      <w:r w:rsidRPr="00CB47F3">
        <w:rPr>
          <w:b/>
          <w:bCs/>
        </w:rPr>
        <w:t>12</w:t>
      </w:r>
      <w:r w:rsidR="00CC532F" w:rsidRPr="00CB47F3">
        <w:rPr>
          <w:b/>
          <w:bCs/>
        </w:rPr>
        <w:t xml:space="preserve">.1.2 </w:t>
      </w:r>
      <w:r w:rsidR="00CC532F" w:rsidRPr="00CB47F3">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CC532F" w:rsidRPr="00CB47F3" w:rsidRDefault="00CC532F" w:rsidP="00CB47F3">
      <w:pPr>
        <w:pStyle w:val="Default"/>
        <w:jc w:val="both"/>
      </w:pPr>
    </w:p>
    <w:p w:rsidR="00FA5D2A" w:rsidRPr="00CB47F3" w:rsidRDefault="00FA5D2A" w:rsidP="00CB47F3">
      <w:pPr>
        <w:pStyle w:val="Default"/>
        <w:spacing w:after="18"/>
        <w:jc w:val="both"/>
        <w:rPr>
          <w:b/>
          <w:bCs/>
        </w:rPr>
      </w:pPr>
      <w:r w:rsidRPr="00CB47F3">
        <w:rPr>
          <w:b/>
          <w:bCs/>
        </w:rPr>
        <w:lastRenderedPageBreak/>
        <w:t>12</w:t>
      </w:r>
      <w:r w:rsidR="00CC532F" w:rsidRPr="00CB47F3">
        <w:rPr>
          <w:b/>
          <w:bCs/>
        </w:rPr>
        <w:t xml:space="preserve">.2 Todos os licitantes remanescentes deverão ser convocados para acompanhar a sessão reaberta. </w:t>
      </w:r>
    </w:p>
    <w:p w:rsidR="00CC532F" w:rsidRPr="00CB47F3" w:rsidRDefault="00FA5D2A" w:rsidP="00CB47F3">
      <w:pPr>
        <w:pStyle w:val="Default"/>
        <w:spacing w:after="18"/>
        <w:jc w:val="both"/>
      </w:pPr>
      <w:r w:rsidRPr="00CB47F3">
        <w:rPr>
          <w:b/>
          <w:bCs/>
        </w:rPr>
        <w:t>12</w:t>
      </w:r>
      <w:r w:rsidR="00CC532F" w:rsidRPr="00CB47F3">
        <w:rPr>
          <w:b/>
          <w:bCs/>
        </w:rPr>
        <w:t xml:space="preserve">.2.1 </w:t>
      </w:r>
      <w:r w:rsidR="00CC532F" w:rsidRPr="00CB47F3">
        <w:t xml:space="preserve">A convocação se dará por meio do sistema eletrônico (“chat”), e-mail, de acordo com a fase do procedimento licitatório. </w:t>
      </w:r>
    </w:p>
    <w:p w:rsidR="00CC532F" w:rsidRPr="00CB47F3" w:rsidRDefault="00FA5D2A" w:rsidP="00CB47F3">
      <w:pPr>
        <w:pStyle w:val="Default"/>
        <w:jc w:val="both"/>
      </w:pPr>
      <w:r w:rsidRPr="00CB47F3">
        <w:rPr>
          <w:b/>
          <w:bCs/>
        </w:rPr>
        <w:t>12</w:t>
      </w:r>
      <w:r w:rsidR="00CC532F" w:rsidRPr="00CB47F3">
        <w:rPr>
          <w:b/>
          <w:bCs/>
        </w:rPr>
        <w:t xml:space="preserve">.2.2 </w:t>
      </w:r>
      <w:r w:rsidR="00CC532F" w:rsidRPr="00CB47F3">
        <w:t xml:space="preserve">A convocação feita por e-mail dar-se-á de acordo com os dados contidos (HABILITANET), sendo responsabilidade </w:t>
      </w:r>
      <w:proofErr w:type="gramStart"/>
      <w:r w:rsidR="00CC532F" w:rsidRPr="00CB47F3">
        <w:t>do licitante manter</w:t>
      </w:r>
      <w:proofErr w:type="gramEnd"/>
      <w:r w:rsidR="00CC532F" w:rsidRPr="00CB47F3">
        <w:t xml:space="preserve"> seus dados cadastrais atualizados. </w:t>
      </w:r>
    </w:p>
    <w:p w:rsidR="00CC532F" w:rsidRPr="00CB47F3" w:rsidRDefault="00CC532F" w:rsidP="00CB47F3">
      <w:pPr>
        <w:pStyle w:val="Default"/>
        <w:jc w:val="both"/>
      </w:pPr>
    </w:p>
    <w:p w:rsidR="00CC532F" w:rsidRPr="00CB47F3" w:rsidRDefault="00232431" w:rsidP="00CB47F3">
      <w:pPr>
        <w:pStyle w:val="Default"/>
        <w:jc w:val="both"/>
        <w:rPr>
          <w:b/>
          <w:bCs/>
        </w:rPr>
      </w:pPr>
      <w:r w:rsidRPr="00CB47F3">
        <w:rPr>
          <w:b/>
          <w:bCs/>
        </w:rPr>
        <w:t>13</w:t>
      </w:r>
      <w:r w:rsidR="00CC532F" w:rsidRPr="00CB47F3">
        <w:rPr>
          <w:b/>
          <w:bCs/>
        </w:rPr>
        <w:t xml:space="preserve"> DA ADJUDICAÇÃO E HOMOLOGAÇÃO</w:t>
      </w:r>
    </w:p>
    <w:p w:rsidR="00CC532F" w:rsidRPr="00CB47F3" w:rsidRDefault="00232431" w:rsidP="00CB47F3">
      <w:pPr>
        <w:pStyle w:val="Default"/>
        <w:jc w:val="both"/>
      </w:pPr>
      <w:r w:rsidRPr="00CB47F3">
        <w:rPr>
          <w:b/>
          <w:bCs/>
        </w:rPr>
        <w:t>13</w:t>
      </w:r>
      <w:r w:rsidR="00CC532F" w:rsidRPr="00CB47F3">
        <w:rPr>
          <w:b/>
          <w:bCs/>
        </w:rPr>
        <w:t xml:space="preserve">.1 </w:t>
      </w:r>
      <w:r w:rsidR="00CC532F" w:rsidRPr="00CB47F3">
        <w:t xml:space="preserve">O objeto da licitação será adjudicado ao licitante declarado vencedor, por ato do (a) Pregoeiro (a), caso não haja interposição de recurso, ou pela autoridade competente, após a regular decisão dos recursos apresentados. </w:t>
      </w:r>
    </w:p>
    <w:p w:rsidR="00CC532F" w:rsidRPr="00CB47F3" w:rsidRDefault="00232431" w:rsidP="00CB47F3">
      <w:pPr>
        <w:pStyle w:val="Default"/>
        <w:jc w:val="both"/>
        <w:rPr>
          <w:b/>
          <w:bCs/>
        </w:rPr>
      </w:pPr>
      <w:r w:rsidRPr="00CB47F3">
        <w:rPr>
          <w:b/>
          <w:bCs/>
        </w:rPr>
        <w:t>13</w:t>
      </w:r>
      <w:r w:rsidR="00CC532F" w:rsidRPr="00CB47F3">
        <w:rPr>
          <w:b/>
          <w:bCs/>
        </w:rPr>
        <w:t xml:space="preserve">.2 </w:t>
      </w:r>
      <w:r w:rsidR="00CC532F" w:rsidRPr="00CB47F3">
        <w:t>Após a fase recursal, constatada a regularidade dos atos praticados, a autoridade competente homologará o procedimento licitatório</w:t>
      </w:r>
      <w:r w:rsidR="00CC532F" w:rsidRPr="00CB47F3">
        <w:rPr>
          <w:b/>
          <w:bCs/>
        </w:rPr>
        <w:t xml:space="preserve">. </w:t>
      </w:r>
    </w:p>
    <w:p w:rsidR="00232431" w:rsidRPr="00CB47F3" w:rsidRDefault="00232431" w:rsidP="00CB47F3">
      <w:pPr>
        <w:pStyle w:val="Default"/>
        <w:jc w:val="both"/>
      </w:pPr>
    </w:p>
    <w:p w:rsidR="00CC532F" w:rsidRPr="00CB47F3" w:rsidRDefault="00CC532F" w:rsidP="00CB47F3">
      <w:pPr>
        <w:pStyle w:val="Default"/>
        <w:jc w:val="both"/>
      </w:pPr>
      <w:r w:rsidRPr="00CB47F3">
        <w:rPr>
          <w:b/>
          <w:bCs/>
        </w:rPr>
        <w:t>1</w:t>
      </w:r>
      <w:r w:rsidR="00232431" w:rsidRPr="00CB47F3">
        <w:rPr>
          <w:b/>
          <w:bCs/>
        </w:rPr>
        <w:t>4</w:t>
      </w:r>
      <w:r w:rsidRPr="00CB47F3">
        <w:rPr>
          <w:b/>
          <w:bCs/>
        </w:rPr>
        <w:t xml:space="preserve"> DA GARANTIA DE EXECUÇÃO </w:t>
      </w:r>
    </w:p>
    <w:p w:rsidR="00CC532F" w:rsidRPr="00CB47F3" w:rsidRDefault="00CC532F" w:rsidP="00CB47F3">
      <w:pPr>
        <w:pStyle w:val="Default"/>
        <w:jc w:val="both"/>
      </w:pPr>
      <w:r w:rsidRPr="00CB47F3">
        <w:rPr>
          <w:b/>
          <w:bCs/>
        </w:rPr>
        <w:t xml:space="preserve">14.1 </w:t>
      </w:r>
      <w:r w:rsidRPr="00CB47F3">
        <w:t xml:space="preserve">Não haverá exigência de garantia contratual nos termos do Art. 56 da Lei 8.666/93, dos bens fornecidos na presente contratação tendo em vista que o(s) pagamento(s) será (ão) realizado (s) após a entrega e aceitação do objeto. </w:t>
      </w:r>
    </w:p>
    <w:p w:rsidR="00232431" w:rsidRPr="00CB47F3" w:rsidRDefault="00232431" w:rsidP="00CB47F3">
      <w:pPr>
        <w:pStyle w:val="Default"/>
        <w:jc w:val="both"/>
      </w:pPr>
    </w:p>
    <w:p w:rsidR="00CC532F" w:rsidRPr="00CB47F3" w:rsidRDefault="00CC532F" w:rsidP="00CB47F3">
      <w:pPr>
        <w:pStyle w:val="Default"/>
        <w:jc w:val="both"/>
      </w:pPr>
      <w:r w:rsidRPr="00CB47F3">
        <w:rPr>
          <w:b/>
          <w:bCs/>
        </w:rPr>
        <w:t xml:space="preserve">15 OS RECURSOS ORÇAMENTÁRIOS </w:t>
      </w:r>
    </w:p>
    <w:p w:rsidR="001C3DEF" w:rsidRPr="00CB47F3" w:rsidRDefault="00232431" w:rsidP="00CB47F3">
      <w:pPr>
        <w:pStyle w:val="Default"/>
        <w:jc w:val="both"/>
        <w:rPr>
          <w:color w:val="auto"/>
        </w:rPr>
      </w:pPr>
      <w:r w:rsidRPr="00CB47F3">
        <w:rPr>
          <w:b/>
          <w:bCs/>
        </w:rPr>
        <w:t xml:space="preserve">15.1 </w:t>
      </w:r>
      <w:r w:rsidRPr="00CB47F3">
        <w:t xml:space="preserve">A (s) projeção (s) da (s) despesas para atender a esta licitação estão programadas em dotação (s) orçamentária (s) própria (s), consignada (s) no orçamento municipal para o exercício corrente, na (s) seguinte (s) rubrica (s): </w:t>
      </w:r>
    </w:p>
    <w:p w:rsidR="00232431" w:rsidRPr="00CB47F3" w:rsidRDefault="001C3DEF" w:rsidP="00CB47F3">
      <w:pPr>
        <w:pStyle w:val="Default"/>
        <w:jc w:val="both"/>
        <w:rPr>
          <w:color w:val="auto"/>
        </w:rPr>
      </w:pPr>
      <w:r w:rsidRPr="00CB47F3">
        <w:rPr>
          <w:color w:val="auto"/>
        </w:rPr>
        <w:t xml:space="preserve">Ficha </w:t>
      </w:r>
      <w:r w:rsidR="00CB47F3">
        <w:rPr>
          <w:color w:val="auto"/>
        </w:rPr>
        <w:t>89</w:t>
      </w:r>
      <w:r w:rsidRPr="00CB47F3">
        <w:rPr>
          <w:color w:val="auto"/>
        </w:rPr>
        <w:t xml:space="preserve"> - 04.122.</w:t>
      </w:r>
      <w:r w:rsidR="00CB47F3">
        <w:rPr>
          <w:color w:val="auto"/>
        </w:rPr>
        <w:t>00</w:t>
      </w:r>
      <w:r w:rsidR="00A96865">
        <w:rPr>
          <w:color w:val="auto"/>
        </w:rPr>
        <w:t>0</w:t>
      </w:r>
      <w:r w:rsidR="00CB47F3">
        <w:rPr>
          <w:color w:val="auto"/>
        </w:rPr>
        <w:t>3.</w:t>
      </w:r>
      <w:r w:rsidRPr="00CB47F3">
        <w:rPr>
          <w:color w:val="auto"/>
        </w:rPr>
        <w:t>2</w:t>
      </w:r>
      <w:r w:rsidR="00CB47F3">
        <w:rPr>
          <w:color w:val="auto"/>
        </w:rPr>
        <w:t>015.</w:t>
      </w:r>
      <w:r w:rsidRPr="00CB47F3">
        <w:rPr>
          <w:color w:val="auto"/>
        </w:rPr>
        <w:t>3</w:t>
      </w:r>
      <w:r w:rsidR="00CB47F3">
        <w:rPr>
          <w:color w:val="auto"/>
        </w:rPr>
        <w:t>.</w:t>
      </w:r>
      <w:r w:rsidRPr="00CB47F3">
        <w:rPr>
          <w:color w:val="auto"/>
        </w:rPr>
        <w:t>3.90.</w:t>
      </w:r>
      <w:r w:rsidR="00A96865">
        <w:rPr>
          <w:color w:val="auto"/>
        </w:rPr>
        <w:t>.00</w:t>
      </w:r>
      <w:r w:rsidRPr="00CB47F3">
        <w:rPr>
          <w:color w:val="auto"/>
        </w:rPr>
        <w:t xml:space="preserve"> Recursos ordinários </w:t>
      </w:r>
    </w:p>
    <w:p w:rsidR="00232431" w:rsidRDefault="00A96865" w:rsidP="00CB47F3">
      <w:pPr>
        <w:pStyle w:val="Default"/>
        <w:jc w:val="both"/>
        <w:rPr>
          <w:color w:val="auto"/>
        </w:rPr>
      </w:pPr>
      <w:r>
        <w:rPr>
          <w:color w:val="auto"/>
        </w:rPr>
        <w:t>Ficha 81 - 04.122.0003.1004.4.90.52.00 Recursos ordinários</w:t>
      </w:r>
    </w:p>
    <w:p w:rsidR="00A96865" w:rsidRPr="00CB47F3" w:rsidRDefault="00A96865" w:rsidP="00CB47F3">
      <w:pPr>
        <w:pStyle w:val="Default"/>
        <w:jc w:val="both"/>
        <w:rPr>
          <w:color w:val="auto"/>
        </w:rPr>
      </w:pPr>
    </w:p>
    <w:p w:rsidR="001C3DEF" w:rsidRPr="00CB260A" w:rsidRDefault="006F350F" w:rsidP="00CB47F3">
      <w:pPr>
        <w:pStyle w:val="Default"/>
        <w:jc w:val="both"/>
        <w:rPr>
          <w:b/>
          <w:bCs/>
        </w:rPr>
      </w:pPr>
      <w:r w:rsidRPr="00CB47F3">
        <w:rPr>
          <w:b/>
          <w:bCs/>
        </w:rPr>
        <w:t xml:space="preserve">16 DA ATA DE REGISTRO DE PREÇOS </w:t>
      </w:r>
    </w:p>
    <w:p w:rsidR="006F350F" w:rsidRPr="00CB47F3" w:rsidRDefault="006F350F" w:rsidP="00CB47F3">
      <w:pPr>
        <w:pStyle w:val="Default"/>
        <w:jc w:val="both"/>
      </w:pPr>
      <w:proofErr w:type="gramStart"/>
      <w:r w:rsidRPr="00CB47F3">
        <w:rPr>
          <w:b/>
          <w:bCs/>
        </w:rPr>
        <w:t xml:space="preserve">16.1 </w:t>
      </w:r>
      <w:r w:rsidRPr="00CB47F3">
        <w:t>Homologado</w:t>
      </w:r>
      <w:proofErr w:type="gramEnd"/>
      <w:r w:rsidRPr="00CB47F3">
        <w:t xml:space="preserve"> o resultado da licitação, terá o adjudicatário o prazo de 03 (três) dias, contados a partir da data de sua convocação, para assinar a Ata de Registro de Preços, cujo prazo de validade encontra-se nela fixado, sob pena de decair do direito à contratação, sem prejuízo das sanções previstas neste Edital. </w:t>
      </w:r>
    </w:p>
    <w:p w:rsidR="006F350F" w:rsidRPr="00CB47F3" w:rsidRDefault="006F350F" w:rsidP="00CB47F3">
      <w:pPr>
        <w:pStyle w:val="Default"/>
        <w:jc w:val="both"/>
      </w:pPr>
      <w:r w:rsidRPr="00CB47F3">
        <w:rPr>
          <w:b/>
          <w:bCs/>
        </w:rPr>
        <w:t xml:space="preserve">16.2 </w:t>
      </w:r>
      <w:r w:rsidRPr="00CB47F3">
        <w:t xml:space="preserve">Alternativamente à convocação para comparecer perante o órgão ou entidade para a assinatura da Ata de Registro de Preços, a Administração poderá encaminhá-la para assinatura, mediante correspondência postal com aviso de recebimento (AR) ou meio eletrônico, para que seja assinada e devolvida no prazo de 03 (três) dias, a contar da data de seu recebimento. </w:t>
      </w:r>
    </w:p>
    <w:p w:rsidR="006F350F" w:rsidRPr="00CB47F3" w:rsidRDefault="006F350F" w:rsidP="00CB47F3">
      <w:pPr>
        <w:pStyle w:val="Default"/>
        <w:jc w:val="both"/>
      </w:pPr>
      <w:r w:rsidRPr="00CB47F3">
        <w:rPr>
          <w:b/>
          <w:bCs/>
        </w:rPr>
        <w:t xml:space="preserve">16.3 </w:t>
      </w:r>
      <w:r w:rsidRPr="00CB47F3">
        <w:t xml:space="preserve">O prazo estabelecido no subitem anterior para assinatura da Ata de Registro de Preços poderá ser prorrogado uma única vez, por igual período, quando solicitado pelo(s) licitante(s) vencedor(s), durante o seu transcurso, e desde que devidamente aceito. </w:t>
      </w:r>
    </w:p>
    <w:p w:rsidR="006F350F" w:rsidRPr="00CB47F3" w:rsidRDefault="006F350F" w:rsidP="00CB47F3">
      <w:pPr>
        <w:pStyle w:val="Default"/>
        <w:jc w:val="both"/>
      </w:pPr>
      <w:r w:rsidRPr="00CB47F3">
        <w:rPr>
          <w:b/>
          <w:bCs/>
        </w:rPr>
        <w:t xml:space="preserve">16.4 </w:t>
      </w:r>
      <w:r w:rsidRPr="00CB47F3">
        <w:t xml:space="preserve">Serão formalizadas tantas Atas de Registro de Preços quanto necessárias para o registro de todos os itens constantes no Termo de Referência, com a indicação do licitante vencedor, a descrição do(s) </w:t>
      </w:r>
      <w:proofErr w:type="gramStart"/>
      <w:r w:rsidRPr="00CB47F3">
        <w:t>item(</w:t>
      </w:r>
      <w:proofErr w:type="gramEnd"/>
      <w:r w:rsidRPr="00CB47F3">
        <w:t xml:space="preserve">ns), as respectivas quantidades, preços registrados e demais condições. </w:t>
      </w:r>
    </w:p>
    <w:p w:rsidR="001C3DEF" w:rsidRPr="00CB47F3" w:rsidRDefault="001C3DEF" w:rsidP="00CB47F3">
      <w:pPr>
        <w:pStyle w:val="Default"/>
        <w:jc w:val="both"/>
      </w:pPr>
    </w:p>
    <w:p w:rsidR="006F350F" w:rsidRPr="00CB47F3" w:rsidRDefault="006F350F" w:rsidP="00CB47F3">
      <w:pPr>
        <w:pStyle w:val="Default"/>
        <w:jc w:val="both"/>
      </w:pPr>
      <w:r w:rsidRPr="00CB47F3">
        <w:rPr>
          <w:b/>
          <w:bCs/>
        </w:rPr>
        <w:t xml:space="preserve">17 DO CONTRATO ADMINISTRATIVO OU INSTRUMENTO EQUIVALENTE </w:t>
      </w:r>
    </w:p>
    <w:p w:rsidR="006F350F" w:rsidRPr="00CB47F3" w:rsidRDefault="006F350F" w:rsidP="00CB47F3">
      <w:pPr>
        <w:pStyle w:val="Default"/>
        <w:jc w:val="both"/>
      </w:pPr>
      <w:r w:rsidRPr="00CB47F3">
        <w:rPr>
          <w:b/>
          <w:bCs/>
        </w:rPr>
        <w:t xml:space="preserve">17.1 </w:t>
      </w:r>
      <w:r w:rsidRPr="00CB47F3">
        <w:t xml:space="preserve">Após a homologação da licitação, em sendo realizada a contratação, será firmado Contrato Administrativo ou emitido instrumento equivalente. </w:t>
      </w:r>
    </w:p>
    <w:p w:rsidR="006F350F" w:rsidRPr="00CB260A" w:rsidRDefault="006F350F" w:rsidP="00CB260A">
      <w:pPr>
        <w:pStyle w:val="Default"/>
        <w:jc w:val="both"/>
      </w:pPr>
      <w:r w:rsidRPr="00CB260A">
        <w:rPr>
          <w:b/>
          <w:bCs/>
        </w:rPr>
        <w:lastRenderedPageBreak/>
        <w:t xml:space="preserve">17.2 </w:t>
      </w:r>
      <w:r w:rsidRPr="00CB260A">
        <w:t xml:space="preserve">O adjudicatário terá o prazo de 03 (três) dias úteis, contados a partir da data de sua convocação, para assinar o Contrato Administrativo ou aceitar instrumento equivalente, conforme o caso (Nota de Empenho/Carta Contrato/Autorização), sob pena de decair do direito à contratação, sem prejuízo das sanções previstas neste Edital. </w:t>
      </w:r>
    </w:p>
    <w:p w:rsidR="006F350F" w:rsidRPr="00CB260A" w:rsidRDefault="006F350F" w:rsidP="00CB260A">
      <w:pPr>
        <w:pStyle w:val="Default"/>
        <w:jc w:val="both"/>
      </w:pPr>
      <w:r w:rsidRPr="00CB260A">
        <w:rPr>
          <w:b/>
          <w:bCs/>
        </w:rPr>
        <w:t xml:space="preserve">17.2.1 </w:t>
      </w:r>
      <w:r w:rsidRPr="00CB260A">
        <w:t xml:space="preserve">Alternativamente à convocação para comparecer perante o órgão ou entidade para a assinatura do Contrato Administrativo ou aceite do instrumento equivalente, a Administração poderá encaminhá-lo para assinatura ou aceite da Adjudicatária, mediante correspondência postal com aviso de recebimento (AR) ou meio eletrônico, para que seja assinado ou aceito no prazo de 03 (três) dias uteis, a contar da data de seu recebimento. </w:t>
      </w:r>
    </w:p>
    <w:p w:rsidR="006F350F" w:rsidRPr="00CB260A" w:rsidRDefault="006F350F" w:rsidP="00CB260A">
      <w:pPr>
        <w:pStyle w:val="Default"/>
        <w:jc w:val="both"/>
      </w:pPr>
      <w:r w:rsidRPr="00CB260A">
        <w:rPr>
          <w:b/>
          <w:bCs/>
        </w:rPr>
        <w:t xml:space="preserve">17.2.2 </w:t>
      </w:r>
      <w:r w:rsidRPr="00CB260A">
        <w:t xml:space="preserve">O prazo previsto no subitem anterior poderá ser prorrogado, por igual período, por solicitação justificada do adjudicatário e aceita pela Administração. </w:t>
      </w:r>
    </w:p>
    <w:p w:rsidR="006F350F" w:rsidRPr="00CB260A" w:rsidRDefault="006F350F" w:rsidP="00CB260A">
      <w:pPr>
        <w:pStyle w:val="Default"/>
        <w:jc w:val="both"/>
      </w:pPr>
      <w:r w:rsidRPr="00CB260A">
        <w:rPr>
          <w:b/>
          <w:bCs/>
        </w:rPr>
        <w:t xml:space="preserve">17.3 </w:t>
      </w:r>
      <w:r w:rsidRPr="00CB260A">
        <w:t xml:space="preserve">O Aceite da Nota de Empenho ou do instrumento equivalente, emitida à empresa adjudicada, implica no reconhecimento de que: </w:t>
      </w:r>
    </w:p>
    <w:p w:rsidR="006F350F" w:rsidRPr="00CB260A" w:rsidRDefault="006F350F" w:rsidP="00CB260A">
      <w:pPr>
        <w:pStyle w:val="Default"/>
        <w:jc w:val="both"/>
      </w:pPr>
      <w:r w:rsidRPr="00CB260A">
        <w:rPr>
          <w:b/>
          <w:bCs/>
        </w:rPr>
        <w:t xml:space="preserve">17.3.1 referida Nota está substituindo o contrato, aplicando-se à relação de negócios ali estabelecida as disposições da Lei nº 8.666, de 1993; </w:t>
      </w:r>
    </w:p>
    <w:p w:rsidR="006F350F" w:rsidRPr="00CB260A" w:rsidRDefault="006F350F" w:rsidP="00CB260A">
      <w:pPr>
        <w:pStyle w:val="Default"/>
        <w:jc w:val="both"/>
      </w:pPr>
      <w:r w:rsidRPr="00CB260A">
        <w:rPr>
          <w:b/>
          <w:bCs/>
        </w:rPr>
        <w:t xml:space="preserve">17.3.2 a contratada se vincula à sua proposta e às previsões contidas no edital e seus anexos; </w:t>
      </w:r>
    </w:p>
    <w:p w:rsidR="006F350F" w:rsidRPr="00CB260A" w:rsidRDefault="006F350F" w:rsidP="00CB260A">
      <w:pPr>
        <w:pStyle w:val="Default"/>
        <w:jc w:val="both"/>
        <w:rPr>
          <w:b/>
          <w:bCs/>
        </w:rPr>
      </w:pPr>
      <w:r w:rsidRPr="00CB260A">
        <w:rPr>
          <w:b/>
          <w:bCs/>
        </w:rPr>
        <w:t>17.3.3 a contratada reconhece que as hipóteses de rescisão são aquelas previstas nos artigos 77 e 78 da Lei nº 8.666/93 e reconhece os direitos da Administração previstos nos artigos 79 e 80 da mesma Lei.</w:t>
      </w:r>
    </w:p>
    <w:p w:rsidR="006072A4" w:rsidRPr="00CB260A" w:rsidRDefault="006072A4" w:rsidP="00CB260A">
      <w:pPr>
        <w:pStyle w:val="Default"/>
        <w:jc w:val="both"/>
        <w:rPr>
          <w:b/>
          <w:bCs/>
        </w:rPr>
      </w:pPr>
    </w:p>
    <w:p w:rsidR="00AD23E2" w:rsidRPr="00CB260A" w:rsidRDefault="00AD23E2" w:rsidP="00CB260A">
      <w:pPr>
        <w:pStyle w:val="Default"/>
        <w:jc w:val="both"/>
      </w:pPr>
      <w:r w:rsidRPr="00CB260A">
        <w:rPr>
          <w:b/>
          <w:bCs/>
        </w:rPr>
        <w:t xml:space="preserve">18 DO REAJUSTAMENTO EM SENTIDO GERAL </w:t>
      </w:r>
    </w:p>
    <w:p w:rsidR="00AD23E2" w:rsidRPr="00CB260A" w:rsidRDefault="00AD23E2" w:rsidP="00CB260A">
      <w:pPr>
        <w:pStyle w:val="Default"/>
        <w:jc w:val="both"/>
      </w:pPr>
      <w:r w:rsidRPr="00CB260A">
        <w:rPr>
          <w:b/>
          <w:bCs/>
        </w:rPr>
        <w:t xml:space="preserve">18.1 </w:t>
      </w:r>
      <w:r w:rsidRPr="00CB260A">
        <w:t xml:space="preserve">As regras acerca do reajustamento e reequilíbrio econômico financeiro em sentido geral, do valor contratual são as estabelecidas no Termo de Referência, anexo a este Edital. </w:t>
      </w:r>
    </w:p>
    <w:p w:rsidR="00AD23E2" w:rsidRPr="00CB260A" w:rsidRDefault="00AD23E2" w:rsidP="00CB260A">
      <w:pPr>
        <w:pStyle w:val="Default"/>
        <w:jc w:val="both"/>
        <w:rPr>
          <w:b/>
          <w:bCs/>
        </w:rPr>
      </w:pPr>
    </w:p>
    <w:p w:rsidR="00AD23E2" w:rsidRPr="00CB260A" w:rsidRDefault="00AD23E2" w:rsidP="00CB260A">
      <w:pPr>
        <w:pStyle w:val="Default"/>
        <w:jc w:val="both"/>
      </w:pPr>
      <w:r w:rsidRPr="00CB260A">
        <w:rPr>
          <w:b/>
          <w:bCs/>
        </w:rPr>
        <w:t xml:space="preserve">19 DO RECEBIMENTO DO OBJETO E DA FISCALIZAÇÃO </w:t>
      </w:r>
    </w:p>
    <w:p w:rsidR="00AD23E2" w:rsidRPr="00CB260A" w:rsidRDefault="006072A4" w:rsidP="00CB260A">
      <w:pPr>
        <w:pStyle w:val="Default"/>
        <w:jc w:val="both"/>
      </w:pPr>
      <w:r w:rsidRPr="00CB260A">
        <w:rPr>
          <w:b/>
          <w:bCs/>
        </w:rPr>
        <w:t xml:space="preserve">19.1 </w:t>
      </w:r>
      <w:r w:rsidRPr="00CB260A">
        <w:t>Os critérios de recebimento e aceitação do</w:t>
      </w:r>
      <w:r w:rsidR="00AD23E2" w:rsidRPr="00CB260A">
        <w:t xml:space="preserve"> objeto e de fiscalização estão </w:t>
      </w:r>
      <w:r w:rsidRPr="00CB260A">
        <w:t xml:space="preserve">previstos no Termo de Referência. </w:t>
      </w:r>
    </w:p>
    <w:p w:rsidR="00973628" w:rsidRPr="00CB260A" w:rsidRDefault="00973628" w:rsidP="00CB260A">
      <w:pPr>
        <w:pStyle w:val="Default"/>
        <w:jc w:val="both"/>
      </w:pPr>
    </w:p>
    <w:p w:rsidR="00AD23E2" w:rsidRPr="00CB260A" w:rsidRDefault="00AD23E2" w:rsidP="00CB260A">
      <w:pPr>
        <w:pStyle w:val="Default"/>
        <w:jc w:val="both"/>
      </w:pPr>
      <w:r w:rsidRPr="00CB260A">
        <w:rPr>
          <w:b/>
          <w:bCs/>
        </w:rPr>
        <w:t>20 DAS OBRIGAÇÕES DO CONTRATANTE E DA CONTRATADA</w:t>
      </w:r>
    </w:p>
    <w:p w:rsidR="006072A4" w:rsidRPr="00CB260A" w:rsidRDefault="006072A4" w:rsidP="00CB260A">
      <w:pPr>
        <w:pStyle w:val="Default"/>
        <w:jc w:val="both"/>
      </w:pPr>
      <w:r w:rsidRPr="00CB260A">
        <w:rPr>
          <w:b/>
          <w:bCs/>
        </w:rPr>
        <w:t xml:space="preserve">20.1 </w:t>
      </w:r>
      <w:r w:rsidRPr="00CB260A">
        <w:t xml:space="preserve">As obrigações do Contratante e da Contratada são as estabelecidas no Termo de Referência. </w:t>
      </w:r>
    </w:p>
    <w:p w:rsidR="00AD23E2" w:rsidRPr="00CB260A" w:rsidRDefault="00AD23E2" w:rsidP="00CB260A">
      <w:pPr>
        <w:pStyle w:val="Default"/>
        <w:jc w:val="both"/>
      </w:pPr>
    </w:p>
    <w:p w:rsidR="00AD23E2" w:rsidRPr="00CB260A" w:rsidRDefault="00AD23E2" w:rsidP="00CB260A">
      <w:pPr>
        <w:pStyle w:val="Default"/>
        <w:jc w:val="both"/>
      </w:pPr>
      <w:r w:rsidRPr="00CB260A">
        <w:rPr>
          <w:b/>
          <w:bCs/>
        </w:rPr>
        <w:t xml:space="preserve">21 DO PAGAMENTO </w:t>
      </w:r>
    </w:p>
    <w:p w:rsidR="006072A4" w:rsidRPr="00CB260A" w:rsidRDefault="006072A4" w:rsidP="00CB260A">
      <w:pPr>
        <w:pStyle w:val="Default"/>
        <w:jc w:val="both"/>
      </w:pPr>
      <w:r w:rsidRPr="00CB260A">
        <w:rPr>
          <w:b/>
          <w:bCs/>
        </w:rPr>
        <w:t xml:space="preserve">21.1 </w:t>
      </w:r>
      <w:r w:rsidRPr="00CB260A">
        <w:t xml:space="preserve">As regras acerca do pagamento são as estabelecidas no Termo de Referência, anexo a este Edital. </w:t>
      </w:r>
    </w:p>
    <w:p w:rsidR="00973628" w:rsidRPr="00CB260A" w:rsidRDefault="00973628" w:rsidP="00CB260A">
      <w:pPr>
        <w:pStyle w:val="Default"/>
        <w:jc w:val="both"/>
      </w:pPr>
    </w:p>
    <w:p w:rsidR="00973628" w:rsidRPr="00CB260A" w:rsidRDefault="00AD23E2" w:rsidP="00CB260A">
      <w:pPr>
        <w:pStyle w:val="Default"/>
        <w:jc w:val="both"/>
        <w:rPr>
          <w:b/>
          <w:bCs/>
        </w:rPr>
      </w:pPr>
      <w:r w:rsidRPr="00CB260A">
        <w:rPr>
          <w:b/>
          <w:bCs/>
        </w:rPr>
        <w:t>22 DAS SANÇÕES ADMINISTRATIVAS</w:t>
      </w:r>
    </w:p>
    <w:p w:rsidR="006072A4" w:rsidRPr="00CB260A" w:rsidRDefault="006072A4" w:rsidP="00CB260A">
      <w:pPr>
        <w:pStyle w:val="Default"/>
        <w:jc w:val="both"/>
      </w:pPr>
      <w:r w:rsidRPr="00CB260A">
        <w:rPr>
          <w:b/>
          <w:bCs/>
        </w:rPr>
        <w:t xml:space="preserve">22.1 </w:t>
      </w:r>
      <w:r w:rsidRPr="00CB260A">
        <w:t xml:space="preserve">As sanções administrativas são as estabelecidas no Termo de Referência. </w:t>
      </w:r>
    </w:p>
    <w:p w:rsidR="00973628" w:rsidRPr="00CB260A" w:rsidRDefault="00973628" w:rsidP="00CB260A">
      <w:pPr>
        <w:pStyle w:val="Default"/>
        <w:jc w:val="both"/>
      </w:pPr>
    </w:p>
    <w:p w:rsidR="00AD23E2" w:rsidRPr="00CB260A" w:rsidRDefault="00AD23E2" w:rsidP="00CB260A">
      <w:pPr>
        <w:pStyle w:val="Default"/>
        <w:jc w:val="both"/>
        <w:rPr>
          <w:b/>
          <w:bCs/>
        </w:rPr>
      </w:pPr>
      <w:r w:rsidRPr="00CB260A">
        <w:rPr>
          <w:b/>
          <w:bCs/>
        </w:rPr>
        <w:t>23 DA FORMAÇÃO DO CADASTRO DE RESERVA</w:t>
      </w:r>
    </w:p>
    <w:p w:rsidR="00AD23E2" w:rsidRPr="00CB260A" w:rsidRDefault="00AD23E2" w:rsidP="00CB260A">
      <w:pPr>
        <w:pStyle w:val="Default"/>
        <w:jc w:val="both"/>
        <w:rPr>
          <w:b/>
          <w:bCs/>
        </w:rPr>
      </w:pPr>
    </w:p>
    <w:p w:rsidR="00AD23E2" w:rsidRPr="00CB260A" w:rsidRDefault="00AD23E2" w:rsidP="00CB260A">
      <w:pPr>
        <w:pStyle w:val="Default"/>
        <w:spacing w:after="846"/>
        <w:jc w:val="both"/>
      </w:pPr>
    </w:p>
    <w:p w:rsidR="006072A4" w:rsidRPr="00CB260A" w:rsidRDefault="006072A4" w:rsidP="00CB260A">
      <w:pPr>
        <w:pStyle w:val="Default"/>
        <w:jc w:val="both"/>
      </w:pPr>
      <w:r w:rsidRPr="00CB260A">
        <w:rPr>
          <w:b/>
          <w:bCs/>
        </w:rPr>
        <w:lastRenderedPageBreak/>
        <w:t xml:space="preserve">23.1 </w:t>
      </w:r>
      <w:r w:rsidRPr="00CB260A">
        <w:t xml:space="preserve">Após o encerramento da etapa competitiva, os licitantes poderão reduzir seus preços ao valor da proposta do licitante mais bem classificado. </w:t>
      </w:r>
    </w:p>
    <w:p w:rsidR="006072A4" w:rsidRPr="00CB260A" w:rsidRDefault="006072A4" w:rsidP="00CB260A">
      <w:pPr>
        <w:pStyle w:val="Default"/>
        <w:jc w:val="both"/>
      </w:pPr>
      <w:r w:rsidRPr="00CB260A">
        <w:rPr>
          <w:b/>
          <w:bCs/>
        </w:rPr>
        <w:t xml:space="preserve">23.2 </w:t>
      </w:r>
      <w:r w:rsidRPr="00CB260A">
        <w:t xml:space="preserve">A apresentação de novas propostas na forma deste item não prejudicará o resultado do certame em relação ao licitante melhor classificado. </w:t>
      </w:r>
    </w:p>
    <w:p w:rsidR="006072A4" w:rsidRPr="00CB260A" w:rsidRDefault="006072A4" w:rsidP="00CB260A">
      <w:pPr>
        <w:pStyle w:val="Default"/>
        <w:jc w:val="both"/>
      </w:pPr>
      <w:r w:rsidRPr="00CB260A">
        <w:rPr>
          <w:b/>
          <w:bCs/>
        </w:rPr>
        <w:t xml:space="preserve">23.3 </w:t>
      </w:r>
      <w:r w:rsidRPr="00CB260A">
        <w:t xml:space="preserve">Havendo um ou mais licitantes que aceitem cotar suas propostas em valor igual ao do licitante vencedor, estes serão classificados segundo a ordem da última proposta individual apresentada durante a fase competitiva. </w:t>
      </w:r>
    </w:p>
    <w:p w:rsidR="00C3281C" w:rsidRPr="00CB260A" w:rsidRDefault="006072A4" w:rsidP="00CB260A">
      <w:pPr>
        <w:pStyle w:val="Default"/>
        <w:jc w:val="both"/>
      </w:pPr>
      <w:r w:rsidRPr="00CB260A">
        <w:rPr>
          <w:b/>
          <w:bCs/>
        </w:rPr>
        <w:t xml:space="preserve">23.4 </w:t>
      </w:r>
      <w:r w:rsidRPr="00CB260A">
        <w:t xml:space="preserve">Esta ordem de classificação dos licitantes registrados deverá ser respeitada nas contratações e somente será </w:t>
      </w:r>
      <w:proofErr w:type="gramStart"/>
      <w:r w:rsidRPr="00CB260A">
        <w:t>utilizada</w:t>
      </w:r>
      <w:proofErr w:type="gramEnd"/>
      <w:r w:rsidRPr="00CB260A">
        <w:t xml:space="preserve"> acaso o melhor colocado no certame não assine a ata ou tenha seu registro cancelado. </w:t>
      </w:r>
    </w:p>
    <w:p w:rsidR="00B72049" w:rsidRPr="00CB260A" w:rsidRDefault="00B72049" w:rsidP="00CB260A">
      <w:pPr>
        <w:pStyle w:val="Default"/>
        <w:jc w:val="both"/>
      </w:pPr>
    </w:p>
    <w:p w:rsidR="00B72049" w:rsidRPr="00CB260A" w:rsidRDefault="00B72049" w:rsidP="00CB260A">
      <w:pPr>
        <w:pStyle w:val="Default"/>
        <w:jc w:val="both"/>
        <w:rPr>
          <w:b/>
          <w:bCs/>
        </w:rPr>
      </w:pPr>
      <w:r w:rsidRPr="00CB260A">
        <w:rPr>
          <w:b/>
          <w:bCs/>
        </w:rPr>
        <w:t>24 DA IMPUGNAÇÃO AO EDITAL E DO PEDIDO DE ESCLARECIMENTO</w:t>
      </w:r>
    </w:p>
    <w:p w:rsidR="00B72049" w:rsidRPr="00CB260A" w:rsidRDefault="00B72049" w:rsidP="00CB260A">
      <w:pPr>
        <w:pStyle w:val="Default"/>
        <w:jc w:val="both"/>
      </w:pPr>
    </w:p>
    <w:p w:rsidR="006072A4" w:rsidRPr="00CB260A" w:rsidRDefault="006072A4" w:rsidP="00CB260A">
      <w:pPr>
        <w:pStyle w:val="Default"/>
        <w:jc w:val="both"/>
      </w:pPr>
      <w:proofErr w:type="gramStart"/>
      <w:r w:rsidRPr="00CB260A">
        <w:rPr>
          <w:b/>
          <w:bCs/>
        </w:rPr>
        <w:t xml:space="preserve">24.1 </w:t>
      </w:r>
      <w:r w:rsidRPr="00CB260A">
        <w:t>Até 03 (três) dias úteis antes da data designada para a abertura da sessão pública, qualquer</w:t>
      </w:r>
      <w:proofErr w:type="gramEnd"/>
      <w:r w:rsidRPr="00CB260A">
        <w:t xml:space="preserve"> pessoa poderá impugnar este Edital. </w:t>
      </w:r>
    </w:p>
    <w:p w:rsidR="006072A4" w:rsidRPr="00CB260A" w:rsidRDefault="006072A4" w:rsidP="00CB260A">
      <w:pPr>
        <w:pStyle w:val="Default"/>
        <w:jc w:val="both"/>
      </w:pPr>
      <w:r w:rsidRPr="00CB260A">
        <w:rPr>
          <w:b/>
          <w:bCs/>
        </w:rPr>
        <w:t xml:space="preserve">24.2 </w:t>
      </w:r>
      <w:r w:rsidRPr="00CB260A">
        <w:t xml:space="preserve">A impugnação poderá ser realizada, exclusivamente pela forma eletrônica, pelo sistema HABILITANET; </w:t>
      </w:r>
    </w:p>
    <w:p w:rsidR="006072A4" w:rsidRPr="00CB260A" w:rsidRDefault="006072A4" w:rsidP="00CB260A">
      <w:pPr>
        <w:pStyle w:val="Default"/>
        <w:jc w:val="both"/>
      </w:pPr>
      <w:r w:rsidRPr="00CB260A">
        <w:rPr>
          <w:b/>
          <w:bCs/>
        </w:rPr>
        <w:t xml:space="preserve">24.3 </w:t>
      </w:r>
      <w:proofErr w:type="gramStart"/>
      <w:r w:rsidRPr="00CB260A">
        <w:t>Caberá</w:t>
      </w:r>
      <w:proofErr w:type="gramEnd"/>
      <w:r w:rsidRPr="00CB260A">
        <w:t xml:space="preserve"> ao (a) Pregoeiro (a), auxiliado pelos responsáveis pela elaboração deste Edital e seus anexos, decidir sobre a impugnação no prazo de até dois dias úteis contados da data de recebimento da impugnação. </w:t>
      </w:r>
    </w:p>
    <w:p w:rsidR="006072A4" w:rsidRPr="00CB260A" w:rsidRDefault="006072A4" w:rsidP="00CB260A">
      <w:pPr>
        <w:pStyle w:val="Default"/>
        <w:jc w:val="both"/>
      </w:pPr>
      <w:r w:rsidRPr="00CB260A">
        <w:rPr>
          <w:b/>
          <w:bCs/>
        </w:rPr>
        <w:t xml:space="preserve">24.4 </w:t>
      </w:r>
      <w:r w:rsidRPr="00CB260A">
        <w:t xml:space="preserve">Acolhida </w:t>
      </w:r>
      <w:proofErr w:type="gramStart"/>
      <w:r w:rsidRPr="00CB260A">
        <w:t>a</w:t>
      </w:r>
      <w:proofErr w:type="gramEnd"/>
      <w:r w:rsidRPr="00CB260A">
        <w:t xml:space="preserve"> impugnação, será definida e publicada nova data para a realização do certame. </w:t>
      </w:r>
    </w:p>
    <w:p w:rsidR="006072A4" w:rsidRPr="00CB260A" w:rsidRDefault="006072A4" w:rsidP="00CB260A">
      <w:pPr>
        <w:pStyle w:val="Default"/>
        <w:jc w:val="both"/>
      </w:pPr>
      <w:r w:rsidRPr="00CB260A">
        <w:rPr>
          <w:b/>
          <w:bCs/>
        </w:rPr>
        <w:t xml:space="preserve">24.5 </w:t>
      </w:r>
      <w:r w:rsidRPr="00CB260A">
        <w:t xml:space="preserve">Os pedidos de esclarecimentos referentes a este processo licitatório deverão ser enviados ao (a) Pregoeiro (a), exclusivamente pela forma eletrônica, pelo sistema HABILITANET, em até 03 (três) dias úteis anteriores à data designada para abertura da sessão pública, exclusivamente por meio eletrônico via internet, no endereço indicado no Edital. </w:t>
      </w:r>
    </w:p>
    <w:p w:rsidR="006072A4" w:rsidRPr="00CB260A" w:rsidRDefault="006072A4" w:rsidP="00CB260A">
      <w:pPr>
        <w:pStyle w:val="Default"/>
        <w:jc w:val="both"/>
      </w:pPr>
      <w:r w:rsidRPr="00CB260A">
        <w:rPr>
          <w:b/>
          <w:bCs/>
        </w:rPr>
        <w:t xml:space="preserve">24.6 </w:t>
      </w:r>
      <w:r w:rsidRPr="00CB260A">
        <w:t xml:space="preserve">O (a) Pregoeiro (a) responderá aos pedidos de esclarecimentos no prazo de dois dias úteis, contado da data de recebimento do pedido, e poderá requisitar subsídios formais aos responsáveis pela elaboração do edital e dos anexos. </w:t>
      </w:r>
    </w:p>
    <w:p w:rsidR="005E4DE5" w:rsidRPr="00CB260A" w:rsidRDefault="006072A4" w:rsidP="00CB260A">
      <w:pPr>
        <w:pStyle w:val="Default"/>
        <w:jc w:val="both"/>
      </w:pPr>
      <w:r w:rsidRPr="00CB260A">
        <w:rPr>
          <w:b/>
          <w:bCs/>
        </w:rPr>
        <w:t xml:space="preserve">24.7 </w:t>
      </w:r>
      <w:r w:rsidRPr="00CB260A">
        <w:t xml:space="preserve">As impugnações e pedidos de esclarecimentos não suspendem os prazos previstos no certame. </w:t>
      </w:r>
    </w:p>
    <w:p w:rsidR="006072A4" w:rsidRPr="00CB260A" w:rsidRDefault="006072A4" w:rsidP="00CB260A">
      <w:pPr>
        <w:pStyle w:val="Default"/>
        <w:jc w:val="both"/>
      </w:pPr>
      <w:r w:rsidRPr="00CB260A">
        <w:rPr>
          <w:b/>
          <w:bCs/>
        </w:rPr>
        <w:t xml:space="preserve">24.7.1 </w:t>
      </w:r>
      <w:r w:rsidRPr="00CB260A">
        <w:t xml:space="preserve">A concessão de efeito suspensivo à impugnação é medida excepcional e deverá ser motivada pelo (a) Pregoeiro (a), nos autos do processo de licitação. </w:t>
      </w:r>
    </w:p>
    <w:p w:rsidR="006072A4" w:rsidRPr="00CB260A" w:rsidRDefault="006072A4" w:rsidP="00CB260A">
      <w:pPr>
        <w:pStyle w:val="Default"/>
        <w:jc w:val="both"/>
      </w:pPr>
    </w:p>
    <w:p w:rsidR="006072A4" w:rsidRPr="00CB260A" w:rsidRDefault="006072A4" w:rsidP="00CB260A">
      <w:pPr>
        <w:pStyle w:val="Default"/>
        <w:jc w:val="both"/>
      </w:pPr>
      <w:r w:rsidRPr="00CB260A">
        <w:rPr>
          <w:b/>
          <w:bCs/>
        </w:rPr>
        <w:t xml:space="preserve">24.8 </w:t>
      </w:r>
      <w:r w:rsidRPr="00CB260A">
        <w:t xml:space="preserve">As respostas aos pedidos de esclarecimentos serão divulgadas pelo sistema e vincularão os participantes e a administração. </w:t>
      </w:r>
    </w:p>
    <w:p w:rsidR="006072A4" w:rsidRPr="00CB260A" w:rsidRDefault="006072A4" w:rsidP="00CB260A">
      <w:pPr>
        <w:pStyle w:val="Default"/>
        <w:jc w:val="both"/>
      </w:pPr>
    </w:p>
    <w:p w:rsidR="007A75C9" w:rsidRPr="00CB260A" w:rsidRDefault="006072A4" w:rsidP="00CB260A">
      <w:pPr>
        <w:pStyle w:val="Default"/>
        <w:jc w:val="both"/>
        <w:rPr>
          <w:b/>
          <w:bCs/>
        </w:rPr>
      </w:pPr>
      <w:r w:rsidRPr="00CB260A">
        <w:rPr>
          <w:b/>
          <w:bCs/>
        </w:rPr>
        <w:t xml:space="preserve">25 DA PUBLICIDADE </w:t>
      </w:r>
    </w:p>
    <w:p w:rsidR="006072A4" w:rsidRPr="00CB260A" w:rsidRDefault="006072A4" w:rsidP="00CB260A">
      <w:pPr>
        <w:pStyle w:val="Default"/>
        <w:jc w:val="both"/>
        <w:rPr>
          <w:color w:val="000080"/>
        </w:rPr>
      </w:pPr>
      <w:r w:rsidRPr="00CB260A">
        <w:rPr>
          <w:b/>
          <w:bCs/>
        </w:rPr>
        <w:t xml:space="preserve">25.1 </w:t>
      </w:r>
      <w:r w:rsidRPr="00CB260A">
        <w:t xml:space="preserve">O aviso deste pregão será publicado no Diário Oficial da União – </w:t>
      </w:r>
      <w:proofErr w:type="gramStart"/>
      <w:r w:rsidRPr="00CB260A">
        <w:t>DOU,</w:t>
      </w:r>
      <w:proofErr w:type="gramEnd"/>
      <w:r w:rsidRPr="00CB260A">
        <w:t xml:space="preserve"> Diário Oficial do Estado - IOF e Diário Eletrônico Municipal nos termos do Decreto Federal nº 10.024/2019, como também, disponibilizado por meio do site: www.licitanet.com.br e publicado no site oficial do município: </w:t>
      </w:r>
      <w:hyperlink r:id="rId6" w:history="1">
        <w:r w:rsidR="008377C4" w:rsidRPr="006726BD">
          <w:rPr>
            <w:rStyle w:val="Hyperlink"/>
          </w:rPr>
          <w:t>www.pains.mg.gov.br</w:t>
        </w:r>
      </w:hyperlink>
      <w:r w:rsidRPr="00CB260A">
        <w:rPr>
          <w:color w:val="000080"/>
        </w:rPr>
        <w:t xml:space="preserve">. </w:t>
      </w:r>
    </w:p>
    <w:p w:rsidR="005E4DE5" w:rsidRPr="00CB260A" w:rsidRDefault="005E4DE5" w:rsidP="00CB260A">
      <w:pPr>
        <w:pStyle w:val="Default"/>
        <w:jc w:val="both"/>
        <w:rPr>
          <w:color w:val="000080"/>
        </w:rPr>
      </w:pPr>
    </w:p>
    <w:p w:rsidR="00A76A0A" w:rsidRPr="00CB260A" w:rsidRDefault="00A76A0A" w:rsidP="00CB260A">
      <w:pPr>
        <w:pStyle w:val="Default"/>
        <w:jc w:val="both"/>
        <w:rPr>
          <w:b/>
          <w:bCs/>
        </w:rPr>
      </w:pPr>
      <w:r w:rsidRPr="00CB260A">
        <w:rPr>
          <w:b/>
          <w:bCs/>
        </w:rPr>
        <w:t>26 DAS DISPOSIÇÕES GERAIS</w:t>
      </w:r>
    </w:p>
    <w:p w:rsidR="005E4DE5" w:rsidRPr="00CB260A" w:rsidRDefault="005E4DE5" w:rsidP="00CB260A">
      <w:pPr>
        <w:pStyle w:val="Default"/>
        <w:jc w:val="both"/>
        <w:rPr>
          <w:b/>
          <w:bCs/>
        </w:rPr>
      </w:pPr>
    </w:p>
    <w:p w:rsidR="006072A4" w:rsidRPr="00CB260A" w:rsidRDefault="006072A4" w:rsidP="00CB260A">
      <w:pPr>
        <w:pStyle w:val="Default"/>
        <w:jc w:val="both"/>
      </w:pPr>
      <w:r w:rsidRPr="00CB260A">
        <w:rPr>
          <w:b/>
          <w:bCs/>
        </w:rPr>
        <w:t xml:space="preserve">26.1 </w:t>
      </w:r>
      <w:r w:rsidRPr="00CB260A">
        <w:t xml:space="preserve">Da sessão pública do Pregão </w:t>
      </w:r>
      <w:proofErr w:type="gramStart"/>
      <w:r w:rsidRPr="00CB260A">
        <w:t>divulgar-se-á</w:t>
      </w:r>
      <w:proofErr w:type="gramEnd"/>
      <w:r w:rsidRPr="00CB260A">
        <w:t xml:space="preserve"> Ata no sistema eletrônico. </w:t>
      </w:r>
    </w:p>
    <w:p w:rsidR="006072A4" w:rsidRPr="008377C4" w:rsidRDefault="006072A4" w:rsidP="008377C4">
      <w:pPr>
        <w:pStyle w:val="Default"/>
        <w:jc w:val="both"/>
      </w:pPr>
      <w:r w:rsidRPr="008377C4">
        <w:rPr>
          <w:b/>
          <w:bCs/>
        </w:rPr>
        <w:lastRenderedPageBreak/>
        <w:t xml:space="preserve">26.2 </w:t>
      </w:r>
      <w:r w:rsidRPr="008377C4">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(a) Pregoeiro (a). </w:t>
      </w:r>
    </w:p>
    <w:p w:rsidR="006976D4" w:rsidRPr="008377C4" w:rsidRDefault="006072A4" w:rsidP="008377C4">
      <w:pPr>
        <w:pStyle w:val="Default"/>
        <w:jc w:val="both"/>
      </w:pPr>
      <w:r w:rsidRPr="008377C4">
        <w:rPr>
          <w:b/>
          <w:bCs/>
        </w:rPr>
        <w:t xml:space="preserve">26.3 </w:t>
      </w:r>
      <w:r w:rsidRPr="008377C4">
        <w:t xml:space="preserve">Todas as referências de tempo no Edital, no aviso e durante a sessão pública observarão o horário de Brasília – DF. </w:t>
      </w:r>
    </w:p>
    <w:p w:rsidR="006976D4" w:rsidRPr="008377C4" w:rsidRDefault="006976D4" w:rsidP="008377C4">
      <w:pPr>
        <w:pStyle w:val="Default"/>
        <w:jc w:val="both"/>
      </w:pPr>
    </w:p>
    <w:p w:rsidR="006976D4" w:rsidRPr="008377C4" w:rsidRDefault="006976D4" w:rsidP="008377C4">
      <w:pPr>
        <w:pStyle w:val="Default"/>
        <w:spacing w:after="20"/>
        <w:jc w:val="both"/>
      </w:pPr>
      <w:r w:rsidRPr="008377C4">
        <w:rPr>
          <w:b/>
          <w:bCs/>
        </w:rPr>
        <w:t xml:space="preserve">26.4 </w:t>
      </w:r>
      <w:r w:rsidRPr="008377C4">
        <w:t xml:space="preserve">No julgamento das propostas e da habilitação, o (a) Pregoeiro (a)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rsidR="006976D4" w:rsidRPr="008377C4" w:rsidRDefault="006976D4" w:rsidP="008377C4">
      <w:pPr>
        <w:pStyle w:val="Default"/>
        <w:spacing w:after="20"/>
        <w:jc w:val="both"/>
      </w:pPr>
      <w:r w:rsidRPr="008377C4">
        <w:rPr>
          <w:b/>
          <w:bCs/>
        </w:rPr>
        <w:t xml:space="preserve">26.5 </w:t>
      </w:r>
      <w:r w:rsidRPr="008377C4">
        <w:t xml:space="preserve">A homologação do resultado desta licitação não implicará direito à contratação. </w:t>
      </w:r>
    </w:p>
    <w:p w:rsidR="006976D4" w:rsidRPr="008377C4" w:rsidRDefault="006976D4" w:rsidP="008377C4">
      <w:pPr>
        <w:pStyle w:val="Default"/>
        <w:spacing w:after="20"/>
        <w:jc w:val="both"/>
      </w:pPr>
      <w:r w:rsidRPr="008377C4">
        <w:rPr>
          <w:b/>
          <w:bCs/>
        </w:rPr>
        <w:t xml:space="preserve">26.6 </w:t>
      </w:r>
      <w:r w:rsidRPr="008377C4">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6976D4" w:rsidRPr="008377C4" w:rsidRDefault="006976D4" w:rsidP="008377C4">
      <w:pPr>
        <w:pStyle w:val="Default"/>
        <w:spacing w:after="20"/>
        <w:jc w:val="both"/>
      </w:pPr>
      <w:r w:rsidRPr="008377C4">
        <w:rPr>
          <w:b/>
          <w:bCs/>
        </w:rPr>
        <w:t xml:space="preserve">26.7 </w:t>
      </w:r>
      <w:r w:rsidRPr="008377C4">
        <w:t xml:space="preserve">Os licitantes assumem todos os custos de preparação e apresentação de suas propostas e a Administração não será, em nenhum caso, responsável por esses custos, independentemente da condução ou do resultado do processo licitatório. </w:t>
      </w:r>
    </w:p>
    <w:p w:rsidR="006976D4" w:rsidRPr="008377C4" w:rsidRDefault="006976D4" w:rsidP="008377C4">
      <w:pPr>
        <w:pStyle w:val="Default"/>
        <w:spacing w:after="20"/>
        <w:jc w:val="both"/>
      </w:pPr>
      <w:r w:rsidRPr="008377C4">
        <w:rPr>
          <w:b/>
          <w:bCs/>
        </w:rPr>
        <w:t xml:space="preserve">26.8 </w:t>
      </w:r>
      <w:r w:rsidRPr="008377C4">
        <w:t>Na contagem dos prazos estabelecidos neste Edital e seus Anexos</w:t>
      </w:r>
      <w:proofErr w:type="gramStart"/>
      <w:r w:rsidRPr="008377C4">
        <w:t>, excluir-se-á</w:t>
      </w:r>
      <w:proofErr w:type="gramEnd"/>
      <w:r w:rsidRPr="008377C4">
        <w:t xml:space="preserve"> o dia do início e incluir-se-á o do vencimento. Só se iniciam e vencem os prazos em dias de expediente na Administração. </w:t>
      </w:r>
    </w:p>
    <w:p w:rsidR="006976D4" w:rsidRPr="008377C4" w:rsidRDefault="006976D4" w:rsidP="008377C4">
      <w:pPr>
        <w:pStyle w:val="Default"/>
        <w:spacing w:after="20"/>
        <w:jc w:val="both"/>
      </w:pPr>
      <w:r w:rsidRPr="008377C4">
        <w:rPr>
          <w:b/>
          <w:bCs/>
        </w:rPr>
        <w:t xml:space="preserve">26.9 </w:t>
      </w:r>
      <w:r w:rsidRPr="008377C4">
        <w:t xml:space="preserve">O desatendimento de exigências formais não essenciais não importará o afastamento do licitante, desde que seja possível o aproveitamento do ato, observados os princípios da isonomia e do interesse público. </w:t>
      </w:r>
    </w:p>
    <w:p w:rsidR="006976D4" w:rsidRPr="008377C4" w:rsidRDefault="006976D4" w:rsidP="008377C4">
      <w:pPr>
        <w:pStyle w:val="Default"/>
        <w:spacing w:after="20"/>
        <w:jc w:val="both"/>
      </w:pPr>
      <w:r w:rsidRPr="008377C4">
        <w:rPr>
          <w:b/>
          <w:bCs/>
        </w:rPr>
        <w:t xml:space="preserve">26.10 </w:t>
      </w:r>
      <w:r w:rsidRPr="008377C4">
        <w:t>Em caso de divergência entre disposições deste Edital e de seus anexos ou demais peças que compõem o processo</w:t>
      </w:r>
      <w:proofErr w:type="gramStart"/>
      <w:r w:rsidRPr="008377C4">
        <w:t>, prevalecerá</w:t>
      </w:r>
      <w:proofErr w:type="gramEnd"/>
      <w:r w:rsidRPr="008377C4">
        <w:t xml:space="preserve"> as deste Edital. </w:t>
      </w:r>
    </w:p>
    <w:p w:rsidR="006976D4" w:rsidRPr="008377C4" w:rsidRDefault="006976D4" w:rsidP="008377C4">
      <w:pPr>
        <w:pStyle w:val="Default"/>
        <w:spacing w:after="20"/>
        <w:jc w:val="both"/>
      </w:pPr>
      <w:r w:rsidRPr="008377C4">
        <w:rPr>
          <w:b/>
          <w:bCs/>
        </w:rPr>
        <w:t xml:space="preserve">26.11 </w:t>
      </w:r>
      <w:r w:rsidRPr="008377C4">
        <w:t xml:space="preserve">O Edital está disponibilizado, na íntegra, no endereço eletrônico </w:t>
      </w:r>
      <w:r w:rsidR="008377C4">
        <w:t>WWW.pains</w:t>
      </w:r>
      <w:r w:rsidRPr="008377C4">
        <w:t xml:space="preserve">.mg.gov.br/e também poderão ser lidos e/ou obtidos no endereço </w:t>
      </w:r>
      <w:r w:rsidR="008377C4">
        <w:t>Prtaça Tonico Rabelo</w:t>
      </w:r>
      <w:r w:rsidRPr="008377C4">
        <w:t xml:space="preserve">, nº </w:t>
      </w:r>
      <w:r w:rsidR="008377C4">
        <w:t>164</w:t>
      </w:r>
      <w:r w:rsidRPr="008377C4">
        <w:t xml:space="preserve">, Bairro </w:t>
      </w:r>
      <w:r w:rsidR="008377C4">
        <w:t>Centro</w:t>
      </w:r>
      <w:r w:rsidRPr="008377C4">
        <w:t xml:space="preserve">, </w:t>
      </w:r>
      <w:r w:rsidR="008377C4">
        <w:t>Pains - MG, CEP: 35.582</w:t>
      </w:r>
      <w:r w:rsidRPr="008377C4">
        <w:t>-000, nos dias úteis, no horário das</w:t>
      </w:r>
      <w:r w:rsidR="00747D82">
        <w:t xml:space="preserve"> </w:t>
      </w:r>
      <w:proofErr w:type="gramStart"/>
      <w:r w:rsidR="00747D82">
        <w:t>7:30</w:t>
      </w:r>
      <w:proofErr w:type="gramEnd"/>
      <w:r w:rsidR="00747D82">
        <w:t xml:space="preserve"> as 11:00 e de </w:t>
      </w:r>
      <w:r w:rsidRPr="008377C4">
        <w:t xml:space="preserve"> 12hs00min horas às 18hs00min horas, mesmo endereço e período no qual os autos do Procedimento Licitatório permanecerão com vista franqueada aos interessados. </w:t>
      </w:r>
    </w:p>
    <w:p w:rsidR="006976D4" w:rsidRPr="008377C4" w:rsidRDefault="006976D4" w:rsidP="008377C4">
      <w:pPr>
        <w:pStyle w:val="Default"/>
        <w:spacing w:after="18"/>
        <w:jc w:val="both"/>
      </w:pPr>
      <w:r w:rsidRPr="008377C4">
        <w:rPr>
          <w:b/>
          <w:bCs/>
        </w:rPr>
        <w:t xml:space="preserve">26.12 </w:t>
      </w:r>
      <w:r w:rsidRPr="008377C4">
        <w:t xml:space="preserve">Integram este Edital, para todos os fins e efeitos, os seguintes anexos: </w:t>
      </w:r>
      <w:r w:rsidRPr="008377C4">
        <w:rPr>
          <w:b/>
          <w:bCs/>
        </w:rPr>
        <w:t xml:space="preserve">26.12.1 </w:t>
      </w:r>
      <w:proofErr w:type="gramStart"/>
      <w:r w:rsidRPr="008377C4">
        <w:rPr>
          <w:b/>
          <w:bCs/>
        </w:rPr>
        <w:t>ANEXO I – MINUTA</w:t>
      </w:r>
      <w:proofErr w:type="gramEnd"/>
      <w:r w:rsidRPr="008377C4">
        <w:rPr>
          <w:b/>
          <w:bCs/>
        </w:rPr>
        <w:t xml:space="preserve"> DE CONTRATO </w:t>
      </w:r>
    </w:p>
    <w:p w:rsidR="006976D4" w:rsidRPr="008377C4" w:rsidRDefault="006976D4" w:rsidP="008377C4">
      <w:pPr>
        <w:pStyle w:val="Default"/>
        <w:spacing w:after="18"/>
        <w:jc w:val="both"/>
      </w:pPr>
      <w:r w:rsidRPr="008377C4">
        <w:rPr>
          <w:b/>
          <w:bCs/>
        </w:rPr>
        <w:t xml:space="preserve">26.12.2 ANEXO II – TERMO DE REFERÊNCIA </w:t>
      </w:r>
    </w:p>
    <w:p w:rsidR="006976D4" w:rsidRPr="008377C4" w:rsidRDefault="006976D4" w:rsidP="008377C4">
      <w:pPr>
        <w:pStyle w:val="Default"/>
        <w:jc w:val="both"/>
      </w:pPr>
      <w:r w:rsidRPr="008377C4">
        <w:rPr>
          <w:b/>
          <w:bCs/>
        </w:rPr>
        <w:t xml:space="preserve">26.12.3 </w:t>
      </w:r>
      <w:proofErr w:type="gramStart"/>
      <w:r w:rsidRPr="008377C4">
        <w:rPr>
          <w:b/>
          <w:bCs/>
        </w:rPr>
        <w:t>ANEXO III – RELAÇÃO</w:t>
      </w:r>
      <w:proofErr w:type="gramEnd"/>
      <w:r w:rsidRPr="008377C4">
        <w:rPr>
          <w:b/>
          <w:bCs/>
        </w:rPr>
        <w:t xml:space="preserve"> DE ITENS </w:t>
      </w:r>
    </w:p>
    <w:p w:rsidR="006976D4" w:rsidRPr="008377C4" w:rsidRDefault="006976D4" w:rsidP="008377C4">
      <w:pPr>
        <w:pStyle w:val="Default"/>
        <w:jc w:val="both"/>
      </w:pPr>
    </w:p>
    <w:p w:rsidR="006976D4" w:rsidRPr="008377C4" w:rsidRDefault="006976D4" w:rsidP="008377C4">
      <w:pPr>
        <w:pStyle w:val="Default"/>
        <w:jc w:val="both"/>
      </w:pPr>
    </w:p>
    <w:p w:rsidR="006976D4" w:rsidRDefault="008377C4" w:rsidP="008377C4">
      <w:pPr>
        <w:pStyle w:val="Default"/>
        <w:jc w:val="both"/>
        <w:rPr>
          <w:b/>
          <w:bCs/>
        </w:rPr>
      </w:pPr>
      <w:r>
        <w:rPr>
          <w:b/>
          <w:bCs/>
        </w:rPr>
        <w:t>Pains/ MG</w:t>
      </w:r>
      <w:r w:rsidR="00747D82">
        <w:rPr>
          <w:b/>
          <w:bCs/>
        </w:rPr>
        <w:t>, -----</w:t>
      </w:r>
      <w:proofErr w:type="gramStart"/>
      <w:r w:rsidR="00747D82">
        <w:rPr>
          <w:b/>
          <w:bCs/>
        </w:rPr>
        <w:t>-,</w:t>
      </w:r>
      <w:proofErr w:type="gramEnd"/>
      <w:r w:rsidR="00747D82">
        <w:rPr>
          <w:b/>
          <w:bCs/>
        </w:rPr>
        <w:t>----------------- de 2021</w:t>
      </w:r>
    </w:p>
    <w:p w:rsidR="00747D82" w:rsidRPr="008377C4" w:rsidRDefault="00747D82" w:rsidP="008377C4">
      <w:pPr>
        <w:pStyle w:val="Default"/>
        <w:jc w:val="both"/>
      </w:pPr>
    </w:p>
    <w:p w:rsidR="006976D4" w:rsidRPr="008377C4" w:rsidRDefault="00747D82" w:rsidP="008377C4">
      <w:pPr>
        <w:pStyle w:val="Default"/>
        <w:jc w:val="both"/>
      </w:pPr>
      <w:r>
        <w:rPr>
          <w:b/>
          <w:bCs/>
        </w:rPr>
        <w:t>Solange Maria Valadão de Sá</w:t>
      </w:r>
      <w:r w:rsidR="006976D4" w:rsidRPr="008377C4">
        <w:rPr>
          <w:b/>
          <w:bCs/>
        </w:rPr>
        <w:t xml:space="preserve"> </w:t>
      </w:r>
    </w:p>
    <w:p w:rsidR="006976D4" w:rsidRPr="008377C4" w:rsidRDefault="006976D4" w:rsidP="008377C4">
      <w:pPr>
        <w:pStyle w:val="Default"/>
        <w:jc w:val="both"/>
      </w:pPr>
      <w:r w:rsidRPr="008377C4">
        <w:rPr>
          <w:b/>
          <w:bCs/>
        </w:rPr>
        <w:t>Pregoeir</w:t>
      </w:r>
      <w:r w:rsidR="00747D82">
        <w:rPr>
          <w:b/>
          <w:bCs/>
        </w:rPr>
        <w:t>a</w:t>
      </w:r>
    </w:p>
    <w:p w:rsidR="00F24A61" w:rsidRDefault="00F24A61" w:rsidP="008377C4">
      <w:pPr>
        <w:pStyle w:val="Default"/>
        <w:jc w:val="both"/>
        <w:rPr>
          <w:b/>
          <w:bCs/>
        </w:rPr>
      </w:pPr>
    </w:p>
    <w:p w:rsidR="005E4DE5" w:rsidRDefault="005E4DE5" w:rsidP="006976D4">
      <w:pPr>
        <w:pStyle w:val="Default"/>
        <w:rPr>
          <w:b/>
          <w:bCs/>
          <w:sz w:val="23"/>
          <w:szCs w:val="23"/>
        </w:rPr>
      </w:pPr>
    </w:p>
    <w:p w:rsidR="00F24A61" w:rsidRDefault="00F24A61" w:rsidP="006976D4">
      <w:pPr>
        <w:pStyle w:val="Default"/>
        <w:rPr>
          <w:sz w:val="23"/>
          <w:szCs w:val="23"/>
        </w:rPr>
      </w:pPr>
    </w:p>
    <w:p w:rsidR="00F24A61" w:rsidRPr="00747D82" w:rsidRDefault="00F24A61" w:rsidP="00912538">
      <w:pPr>
        <w:pStyle w:val="Default"/>
        <w:jc w:val="both"/>
        <w:rPr>
          <w:b/>
          <w:bCs/>
        </w:rPr>
      </w:pPr>
      <w:r w:rsidRPr="00747D82">
        <w:rPr>
          <w:b/>
          <w:bCs/>
        </w:rPr>
        <w:lastRenderedPageBreak/>
        <w:t xml:space="preserve">ANEXO I – MINUTA DA ATA DE REGISTRO DE PREÇOS </w:t>
      </w:r>
    </w:p>
    <w:p w:rsidR="005E4DE5" w:rsidRPr="00747D82" w:rsidRDefault="005E4DE5" w:rsidP="00912538">
      <w:pPr>
        <w:pStyle w:val="Default"/>
        <w:jc w:val="both"/>
      </w:pPr>
    </w:p>
    <w:p w:rsidR="00F24A61" w:rsidRPr="00747D82" w:rsidRDefault="00F24A61" w:rsidP="00912538">
      <w:pPr>
        <w:pStyle w:val="Default"/>
        <w:jc w:val="both"/>
      </w:pPr>
      <w:r w:rsidRPr="00747D82">
        <w:t xml:space="preserve">O </w:t>
      </w:r>
      <w:r w:rsidRPr="00747D82">
        <w:rPr>
          <w:i/>
          <w:iCs/>
        </w:rPr>
        <w:t xml:space="preserve">MUNICÍPIO DE </w:t>
      </w:r>
      <w:r w:rsidR="00912538">
        <w:rPr>
          <w:i/>
          <w:iCs/>
        </w:rPr>
        <w:t>PAINS</w:t>
      </w:r>
      <w:r w:rsidRPr="00747D82">
        <w:rPr>
          <w:i/>
          <w:iCs/>
        </w:rPr>
        <w:t>/MG</w:t>
      </w:r>
      <w:r w:rsidRPr="00747D82">
        <w:t xml:space="preserve">, com sede </w:t>
      </w:r>
      <w:proofErr w:type="gramStart"/>
      <w:r w:rsidRPr="00747D82">
        <w:t>no(</w:t>
      </w:r>
      <w:proofErr w:type="gramEnd"/>
      <w:r w:rsidRPr="00747D82">
        <w:t>a) ......, na cidade de ........, inscrito(a) no CNPJ/MF sob o nº ....., neste ato representado(a) pelo(a) ...... (</w:t>
      </w:r>
      <w:r w:rsidRPr="00747D82">
        <w:rPr>
          <w:i/>
          <w:iCs/>
        </w:rPr>
        <w:t>cargo e nome</w:t>
      </w:r>
      <w:r w:rsidRPr="00747D82">
        <w:t xml:space="preserve">), doravante denominado órgão gerenciador do Pregão, considerando o julgamento da licitação na modalidade de pregão, na forma eletrônica, para REGISTRO DE PREÇOS </w:t>
      </w:r>
      <w:proofErr w:type="gramStart"/>
      <w:r w:rsidRPr="00747D82">
        <w:t>nº ...</w:t>
      </w:r>
      <w:proofErr w:type="gramEnd"/>
      <w:r w:rsidRPr="00747D82">
        <w:t>..../</w:t>
      </w:r>
      <w:r w:rsidR="00912538">
        <w:t>2021</w:t>
      </w:r>
      <w:r w:rsidRPr="00747D82">
        <w:t xml:space="preserve"> processo administrativo n.º ........, RESOLVE registrar os preços da(s) empresa(s) indicada(s) e qualificada(s) nesta ATA, de acordo com a classificação por ela(s) alcançada(s) e na(s) quantidade(s) cotada(s), atendendo às condições previstas no edital, sujeitando-se as partes às normas constantes na Lei nº 8.666, de 21 de junho de 1993 e suas alterações, no Decreto n.º 7.892, de 23 de janeiro de 2013, e em conformidade com as disposições a seguir: </w:t>
      </w:r>
    </w:p>
    <w:p w:rsidR="00A5694C" w:rsidRPr="00747D82" w:rsidRDefault="00A5694C" w:rsidP="00912538">
      <w:pPr>
        <w:pStyle w:val="Default"/>
        <w:jc w:val="both"/>
      </w:pPr>
    </w:p>
    <w:p w:rsidR="00940ABC" w:rsidRDefault="00F24A61" w:rsidP="00912538">
      <w:pPr>
        <w:pStyle w:val="Default"/>
        <w:jc w:val="both"/>
        <w:rPr>
          <w:b/>
          <w:bCs/>
        </w:rPr>
      </w:pPr>
      <w:r w:rsidRPr="00747D82">
        <w:rPr>
          <w:b/>
          <w:bCs/>
        </w:rPr>
        <w:t>1. DO OBJETO</w:t>
      </w:r>
    </w:p>
    <w:p w:rsidR="00940ABC" w:rsidRDefault="00940ABC" w:rsidP="00912538">
      <w:pPr>
        <w:pStyle w:val="Default"/>
        <w:jc w:val="both"/>
        <w:rPr>
          <w:b/>
          <w:bCs/>
        </w:rPr>
      </w:pPr>
    </w:p>
    <w:p w:rsidR="00F24A61" w:rsidRPr="00747D82" w:rsidRDefault="00F24A61" w:rsidP="00912538">
      <w:pPr>
        <w:pStyle w:val="Default"/>
        <w:jc w:val="both"/>
      </w:pPr>
      <w:r w:rsidRPr="00747D82">
        <w:rPr>
          <w:b/>
          <w:bCs/>
        </w:rPr>
        <w:t xml:space="preserve"> 1.1. </w:t>
      </w:r>
      <w:r w:rsidRPr="00747D82">
        <w:t xml:space="preserve">A presente Ata tem por objeto o registro de preços para a eventual aquisição </w:t>
      </w:r>
      <w:proofErr w:type="gramStart"/>
      <w:r w:rsidRPr="00747D82">
        <w:t>de ...</w:t>
      </w:r>
      <w:proofErr w:type="gramEnd"/>
      <w:r w:rsidRPr="00747D82">
        <w:t xml:space="preserve">....., especificado(s) no(s) item(ns).......... </w:t>
      </w:r>
      <w:proofErr w:type="gramStart"/>
      <w:r w:rsidRPr="00747D82">
        <w:t>do</w:t>
      </w:r>
      <w:proofErr w:type="gramEnd"/>
      <w:r w:rsidRPr="00747D82">
        <w:t xml:space="preserve"> .......... Termo de Referência, anexo </w:t>
      </w:r>
      <w:r w:rsidR="00912538">
        <w:t>II</w:t>
      </w:r>
      <w:r w:rsidRPr="00747D82">
        <w:t xml:space="preserve"> do edital de </w:t>
      </w:r>
      <w:r w:rsidRPr="00747D82">
        <w:rPr>
          <w:i/>
          <w:iCs/>
        </w:rPr>
        <w:t xml:space="preserve">Pregão </w:t>
      </w:r>
      <w:r w:rsidRPr="00747D82">
        <w:t xml:space="preserve">nº </w:t>
      </w:r>
      <w:r w:rsidR="00912538">
        <w:t>14/2021</w:t>
      </w:r>
      <w:r w:rsidRPr="00747D82">
        <w:t xml:space="preserve">..., que é parte integrante desta Ata, assim como a proposta vencedora, independentemente de transcrição. </w:t>
      </w:r>
    </w:p>
    <w:p w:rsidR="00A5694C" w:rsidRPr="00747D82" w:rsidRDefault="00A5694C" w:rsidP="00912538">
      <w:pPr>
        <w:pStyle w:val="Default"/>
        <w:jc w:val="both"/>
      </w:pPr>
    </w:p>
    <w:p w:rsidR="00A5694C" w:rsidRDefault="00F24A61" w:rsidP="00912538">
      <w:pPr>
        <w:pStyle w:val="Default"/>
        <w:jc w:val="both"/>
        <w:rPr>
          <w:b/>
          <w:bCs/>
        </w:rPr>
      </w:pPr>
      <w:r w:rsidRPr="00747D82">
        <w:rPr>
          <w:b/>
          <w:bCs/>
        </w:rPr>
        <w:t xml:space="preserve">2. DOS PREÇOS, ESPECIFICAÇÕES E QUANTITATIVOS </w:t>
      </w:r>
    </w:p>
    <w:p w:rsidR="00940ABC" w:rsidRPr="00747D82" w:rsidRDefault="00940ABC" w:rsidP="00912538">
      <w:pPr>
        <w:pStyle w:val="Default"/>
        <w:jc w:val="both"/>
        <w:rPr>
          <w:b/>
          <w:bCs/>
        </w:rPr>
      </w:pPr>
    </w:p>
    <w:p w:rsidR="00F24A61" w:rsidRPr="00747D82" w:rsidRDefault="00F24A61" w:rsidP="00912538">
      <w:pPr>
        <w:pStyle w:val="Default"/>
        <w:jc w:val="both"/>
      </w:pPr>
      <w:r w:rsidRPr="00747D82">
        <w:rPr>
          <w:b/>
          <w:bCs/>
        </w:rPr>
        <w:t xml:space="preserve">2.1. </w:t>
      </w:r>
      <w:r w:rsidRPr="00747D82">
        <w:t xml:space="preserve">O preço registrado, as especificações do objeto, a quantidade, </w:t>
      </w:r>
      <w:proofErr w:type="gramStart"/>
      <w:r w:rsidRPr="00747D82">
        <w:t>fornecedor(</w:t>
      </w:r>
      <w:proofErr w:type="gramEnd"/>
      <w:r w:rsidRPr="00747D82">
        <w:t xml:space="preserve">es) e as demais condições ofertadas na(s) proposta(s) são as que seguem: </w:t>
      </w:r>
    </w:p>
    <w:p w:rsidR="00440199" w:rsidRPr="00747D82" w:rsidRDefault="00440199" w:rsidP="00912538">
      <w:pPr>
        <w:pStyle w:val="Default"/>
        <w:jc w:val="both"/>
      </w:pPr>
    </w:p>
    <w:p w:rsidR="00440199" w:rsidRPr="00747D82" w:rsidRDefault="00440199" w:rsidP="00912538">
      <w:pPr>
        <w:pStyle w:val="Default"/>
        <w:jc w:val="both"/>
        <w:rPr>
          <w:b/>
          <w:bCs/>
        </w:rPr>
      </w:pPr>
      <w:r w:rsidRPr="00747D82">
        <w:rPr>
          <w:b/>
          <w:bCs/>
        </w:rPr>
        <w:t>3. DA ADESÃO À ATA DE REGISTRO DE PREÇOS</w:t>
      </w:r>
    </w:p>
    <w:p w:rsidR="00440199" w:rsidRPr="00747D82" w:rsidRDefault="00440199" w:rsidP="00912538">
      <w:pPr>
        <w:pStyle w:val="Default"/>
        <w:jc w:val="both"/>
        <w:rPr>
          <w:b/>
          <w:bCs/>
        </w:rPr>
      </w:pPr>
    </w:p>
    <w:p w:rsidR="00595E7F" w:rsidRDefault="00F24A61" w:rsidP="00912538">
      <w:pPr>
        <w:pStyle w:val="Default"/>
        <w:jc w:val="both"/>
        <w:rPr>
          <w:i/>
          <w:iCs/>
        </w:rPr>
      </w:pPr>
      <w:r w:rsidRPr="00747D82">
        <w:rPr>
          <w:b/>
          <w:bCs/>
          <w:i/>
          <w:iCs/>
        </w:rPr>
        <w:t xml:space="preserve">3.1. </w:t>
      </w:r>
      <w:r w:rsidRPr="00747D82">
        <w:rPr>
          <w:i/>
          <w:iCs/>
        </w:rPr>
        <w:t xml:space="preserve">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w:t>
      </w:r>
      <w:proofErr w:type="gramStart"/>
      <w:r w:rsidRPr="00747D82">
        <w:rPr>
          <w:i/>
          <w:iCs/>
        </w:rPr>
        <w:t>couber</w:t>
      </w:r>
      <w:proofErr w:type="gramEnd"/>
      <w:r w:rsidRPr="00747D82">
        <w:rPr>
          <w:i/>
          <w:iCs/>
        </w:rPr>
        <w:t xml:space="preserve">, as condições e as regras estabelecidas na Lei nº 8.666, de 1993 e no Decreto nº 7.892, de 2013. </w:t>
      </w:r>
    </w:p>
    <w:p w:rsidR="00F24A61" w:rsidRPr="00747D82" w:rsidRDefault="00F24A61" w:rsidP="00912538">
      <w:pPr>
        <w:pStyle w:val="Default"/>
        <w:jc w:val="both"/>
      </w:pPr>
      <w:r w:rsidRPr="00747D82">
        <w:rPr>
          <w:b/>
          <w:bCs/>
          <w:i/>
          <w:iCs/>
        </w:rPr>
        <w:t xml:space="preserve">3.1.1. </w:t>
      </w:r>
      <w:r w:rsidRPr="00747D82">
        <w:rPr>
          <w:i/>
          <w:iCs/>
        </w:rPr>
        <w:t xml:space="preserve">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da utilização da ata de registro de preços. </w:t>
      </w:r>
    </w:p>
    <w:p w:rsidR="001E1160" w:rsidRDefault="00F24A61" w:rsidP="001E1160">
      <w:pPr>
        <w:pStyle w:val="Default"/>
        <w:jc w:val="both"/>
      </w:pPr>
      <w:r w:rsidRPr="00747D82">
        <w:rPr>
          <w:b/>
          <w:bCs/>
          <w:i/>
          <w:iCs/>
        </w:rPr>
        <w:t xml:space="preserve">3.2. </w:t>
      </w:r>
      <w:r w:rsidRPr="00747D82">
        <w:rPr>
          <w:i/>
          <w:iCs/>
        </w:rPr>
        <w:t xml:space="preserve">Caberá ao fornecedor beneficiário da Ata de Registro de Preços, observadas as condições nela estabelecidas, </w:t>
      </w:r>
      <w:proofErr w:type="gramStart"/>
      <w:r w:rsidRPr="00747D82">
        <w:rPr>
          <w:i/>
          <w:iCs/>
        </w:rPr>
        <w:t>optar</w:t>
      </w:r>
      <w:proofErr w:type="gramEnd"/>
      <w:r w:rsidRPr="00747D82">
        <w:rPr>
          <w:i/>
          <w:iCs/>
        </w:rPr>
        <w:t xml:space="preserve"> pela aceitação ou não do fornecimento, desde que este </w:t>
      </w:r>
      <w:r w:rsidR="000151A7" w:rsidRPr="00747D82">
        <w:rPr>
          <w:i/>
          <w:iCs/>
        </w:rPr>
        <w:t>fornecimento não prejudique as obrigações anteriormente assumidas com o órgão gerenciador e órgãos participantes</w:t>
      </w:r>
    </w:p>
    <w:p w:rsidR="00F24A61" w:rsidRPr="00747D82" w:rsidRDefault="00F24A61" w:rsidP="001E1160">
      <w:pPr>
        <w:pStyle w:val="Default"/>
        <w:jc w:val="both"/>
      </w:pPr>
      <w:r w:rsidRPr="00747D82">
        <w:rPr>
          <w:b/>
          <w:bCs/>
          <w:i/>
          <w:iCs/>
        </w:rPr>
        <w:t xml:space="preserve">3.3. </w:t>
      </w:r>
      <w:r w:rsidRPr="00747D82">
        <w:rPr>
          <w:i/>
          <w:iCs/>
        </w:rPr>
        <w:t xml:space="preserve">As aquisições ou contratações adicionais a que se refere este item não poderão exceder, por órgão ou entidade, a 50% (cinquenta por cento) dos quantitativos dos itens do instrumento convocatório e registrados na ata de registro de preços para o órgão gerenciador e órgãos participantes. </w:t>
      </w:r>
    </w:p>
    <w:p w:rsidR="00422FF7" w:rsidRDefault="00F24A61" w:rsidP="001E1160">
      <w:pPr>
        <w:pStyle w:val="Default"/>
        <w:jc w:val="both"/>
      </w:pPr>
      <w:r w:rsidRPr="00747D82">
        <w:rPr>
          <w:b/>
          <w:bCs/>
        </w:rPr>
        <w:lastRenderedPageBreak/>
        <w:t xml:space="preserve">3.4. </w:t>
      </w:r>
      <w:r w:rsidRPr="00747D82">
        <w:rPr>
          <w:i/>
          <w:iCs/>
        </w:rPr>
        <w:t xml:space="preserve">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w:t>
      </w:r>
      <w:proofErr w:type="gramStart"/>
      <w:r w:rsidRPr="00747D82">
        <w:rPr>
          <w:i/>
          <w:iCs/>
        </w:rPr>
        <w:t>gerenciador e participantes</w:t>
      </w:r>
      <w:proofErr w:type="gramEnd"/>
      <w:r w:rsidRPr="00747D82">
        <w:rPr>
          <w:i/>
          <w:iCs/>
        </w:rPr>
        <w:t xml:space="preserve"> ou já destinadas a aderentes anteriores, não ultrapasse o limite de R$ 80.000,00 (oitenta mil reais) (Acórdão TCU nº 2957/2011 – P). </w:t>
      </w:r>
    </w:p>
    <w:p w:rsidR="00F24A61" w:rsidRPr="00747D82" w:rsidRDefault="00F24A61" w:rsidP="001E1160">
      <w:pPr>
        <w:pStyle w:val="Default"/>
        <w:jc w:val="both"/>
      </w:pPr>
      <w:r w:rsidRPr="00747D82">
        <w:rPr>
          <w:b/>
          <w:bCs/>
          <w:i/>
          <w:iCs/>
        </w:rPr>
        <w:t xml:space="preserve">3.5. </w:t>
      </w:r>
      <w:r w:rsidRPr="00747D82">
        <w:rPr>
          <w:i/>
          <w:iCs/>
        </w:rPr>
        <w:t xml:space="preserve">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w:t>
      </w:r>
    </w:p>
    <w:p w:rsidR="007240AF" w:rsidRPr="00747D82" w:rsidRDefault="00F24A61" w:rsidP="001E1160">
      <w:pPr>
        <w:pStyle w:val="Default"/>
        <w:jc w:val="both"/>
        <w:rPr>
          <w:i/>
          <w:iCs/>
        </w:rPr>
      </w:pPr>
      <w:r w:rsidRPr="00747D82">
        <w:rPr>
          <w:b/>
          <w:bCs/>
          <w:i/>
          <w:iCs/>
        </w:rPr>
        <w:t xml:space="preserve">3.6. </w:t>
      </w:r>
      <w:r w:rsidRPr="00747D82">
        <w:rPr>
          <w:i/>
          <w:iCs/>
        </w:rPr>
        <w:t xml:space="preserve">Após a autorização do órgão gerenciador, o órgão não participante deverá efetivar a contratação solicitada em até noventa dias, observado o prazo de validade da Ata de Registro de Preços. </w:t>
      </w:r>
    </w:p>
    <w:p w:rsidR="00F24A61" w:rsidRPr="00747D82" w:rsidRDefault="00F24A61" w:rsidP="001E1160">
      <w:pPr>
        <w:pStyle w:val="Default"/>
        <w:jc w:val="both"/>
      </w:pPr>
      <w:r w:rsidRPr="00747D82">
        <w:rPr>
          <w:b/>
          <w:bCs/>
          <w:i/>
          <w:iCs/>
        </w:rPr>
        <w:t xml:space="preserve">3.6.1. </w:t>
      </w:r>
      <w:r w:rsidRPr="00747D82">
        <w:rPr>
          <w:i/>
          <w:iCs/>
        </w:rPr>
        <w:t xml:space="preserve">Caberá ao órgão gerenciador autorizar, excepcional e justificadamente, a prorrogação do prazo para efetivação da contratação, respeitado o prazo de vigência da ata, desde que solicitada pelo órgão não participante. </w:t>
      </w:r>
    </w:p>
    <w:p w:rsidR="00F24A61" w:rsidRPr="00747D82" w:rsidRDefault="00F24A61" w:rsidP="00F24A61">
      <w:pPr>
        <w:pStyle w:val="Default"/>
      </w:pPr>
    </w:p>
    <w:p w:rsidR="007240AF" w:rsidRPr="00747D82" w:rsidRDefault="007240AF" w:rsidP="00F24A61">
      <w:pPr>
        <w:pStyle w:val="Default"/>
      </w:pPr>
    </w:p>
    <w:p w:rsidR="00F24A61" w:rsidRDefault="00F24A61" w:rsidP="00F24A61">
      <w:pPr>
        <w:pStyle w:val="Default"/>
        <w:rPr>
          <w:b/>
          <w:bCs/>
        </w:rPr>
      </w:pPr>
      <w:r w:rsidRPr="00747D82">
        <w:rPr>
          <w:b/>
          <w:bCs/>
        </w:rPr>
        <w:t>4. VALIDADE DA ATA</w:t>
      </w:r>
      <w:r w:rsidR="007240AF" w:rsidRPr="00747D82">
        <w:rPr>
          <w:b/>
          <w:bCs/>
        </w:rPr>
        <w:t xml:space="preserve"> </w:t>
      </w:r>
      <w:r w:rsidRPr="00747D82">
        <w:rPr>
          <w:b/>
          <w:bCs/>
        </w:rPr>
        <w:t xml:space="preserve"> </w:t>
      </w:r>
    </w:p>
    <w:p w:rsidR="00940ABC" w:rsidRPr="00747D82" w:rsidRDefault="00940ABC" w:rsidP="00F24A61">
      <w:pPr>
        <w:pStyle w:val="Default"/>
      </w:pPr>
    </w:p>
    <w:p w:rsidR="00F24A61" w:rsidRPr="00747D82" w:rsidRDefault="00F24A61" w:rsidP="00F24A61">
      <w:pPr>
        <w:pStyle w:val="Default"/>
      </w:pPr>
      <w:r w:rsidRPr="00747D82">
        <w:rPr>
          <w:b/>
          <w:bCs/>
        </w:rPr>
        <w:t xml:space="preserve">4.1. </w:t>
      </w:r>
      <w:r w:rsidRPr="00747D82">
        <w:t xml:space="preserve">A validade da Ata de Registro de Preços será de </w:t>
      </w:r>
      <w:r w:rsidRPr="00747D82">
        <w:rPr>
          <w:i/>
          <w:iCs/>
        </w:rPr>
        <w:t>12 (doze) meses</w:t>
      </w:r>
      <w:r w:rsidRPr="00747D82">
        <w:t xml:space="preserve">, a partir </w:t>
      </w:r>
      <w:proofErr w:type="gramStart"/>
      <w:r w:rsidRPr="00747D82">
        <w:t>do(</w:t>
      </w:r>
      <w:proofErr w:type="gramEnd"/>
      <w:r w:rsidRPr="00747D82">
        <w:t xml:space="preserve">a)................................, não podendo ser prorrogada. </w:t>
      </w:r>
    </w:p>
    <w:p w:rsidR="00F24A61" w:rsidRPr="00747D82" w:rsidRDefault="00F24A61" w:rsidP="003A6BCD">
      <w:pPr>
        <w:pStyle w:val="Default"/>
        <w:jc w:val="both"/>
      </w:pPr>
    </w:p>
    <w:p w:rsidR="003A6BCD" w:rsidRDefault="00F24A61" w:rsidP="003A6BCD">
      <w:pPr>
        <w:pStyle w:val="Default"/>
        <w:jc w:val="both"/>
        <w:rPr>
          <w:b/>
          <w:bCs/>
        </w:rPr>
      </w:pPr>
      <w:r w:rsidRPr="00747D82">
        <w:rPr>
          <w:b/>
          <w:bCs/>
        </w:rPr>
        <w:t xml:space="preserve">5. REVISÃO E CANCELAMENTO </w:t>
      </w:r>
    </w:p>
    <w:p w:rsidR="00940ABC" w:rsidRDefault="00940ABC" w:rsidP="003A6BCD">
      <w:pPr>
        <w:pStyle w:val="Default"/>
        <w:jc w:val="both"/>
        <w:rPr>
          <w:b/>
          <w:bCs/>
        </w:rPr>
      </w:pPr>
    </w:p>
    <w:p w:rsidR="00F24A61" w:rsidRPr="003A6BCD" w:rsidRDefault="00F24A61" w:rsidP="003A6BCD">
      <w:pPr>
        <w:pStyle w:val="Default"/>
        <w:jc w:val="both"/>
        <w:rPr>
          <w:b/>
          <w:bCs/>
        </w:rPr>
      </w:pPr>
      <w:r w:rsidRPr="00747D82">
        <w:rPr>
          <w:b/>
          <w:bCs/>
        </w:rPr>
        <w:t xml:space="preserve">5.1. </w:t>
      </w:r>
      <w:r w:rsidRPr="00747D82">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747D82">
        <w:t>fornecedor(</w:t>
      </w:r>
      <w:proofErr w:type="gramEnd"/>
      <w:r w:rsidRPr="00747D82">
        <w:t xml:space="preserve">es). </w:t>
      </w:r>
    </w:p>
    <w:p w:rsidR="00F24A61" w:rsidRPr="00747D82" w:rsidRDefault="00F24A61" w:rsidP="003A6BCD">
      <w:pPr>
        <w:pStyle w:val="Default"/>
        <w:jc w:val="both"/>
      </w:pPr>
      <w:r w:rsidRPr="00747D82">
        <w:rPr>
          <w:b/>
          <w:bCs/>
        </w:rPr>
        <w:t xml:space="preserve">5.2. </w:t>
      </w:r>
      <w:r w:rsidRPr="00747D82">
        <w:t xml:space="preserve">Quando o preço registrado tornar-se superior ao preço praticado no mercado por motivo superveniente, a Administração convocará o(s) </w:t>
      </w:r>
      <w:proofErr w:type="gramStart"/>
      <w:r w:rsidRPr="00747D82">
        <w:t>fornecedor(</w:t>
      </w:r>
      <w:proofErr w:type="gramEnd"/>
      <w:r w:rsidRPr="00747D82">
        <w:t xml:space="preserve">es) para negociar(em) a redução dos preços aos valores praticados pelo mercado. </w:t>
      </w:r>
    </w:p>
    <w:p w:rsidR="003A6BCD" w:rsidRDefault="00F24A61" w:rsidP="003A6BCD">
      <w:pPr>
        <w:pStyle w:val="Default"/>
        <w:jc w:val="both"/>
      </w:pPr>
      <w:r w:rsidRPr="00747D82">
        <w:rPr>
          <w:b/>
          <w:bCs/>
        </w:rPr>
        <w:t xml:space="preserve">5.3. </w:t>
      </w:r>
      <w:r w:rsidRPr="00747D82">
        <w:t>O fornecedor que não aceitar reduzir seu preço ao valor praticado pelo mercado será liberado do compromisso assumido, sem aplicação de penalidade.</w:t>
      </w:r>
    </w:p>
    <w:p w:rsidR="00F24A61" w:rsidRPr="00747D82" w:rsidRDefault="00F24A61" w:rsidP="003A6BCD">
      <w:pPr>
        <w:pStyle w:val="Default"/>
        <w:jc w:val="both"/>
      </w:pPr>
      <w:r w:rsidRPr="00747D82">
        <w:t xml:space="preserve"> </w:t>
      </w:r>
      <w:r w:rsidRPr="00747D82">
        <w:rPr>
          <w:b/>
          <w:bCs/>
        </w:rPr>
        <w:t xml:space="preserve">5.3.1. </w:t>
      </w:r>
      <w:r w:rsidRPr="00747D82">
        <w:t xml:space="preserve">A ordem de classificação dos fornecedores que aceitarem reduzir seus preços aos valores de mercado observará a classificação original. </w:t>
      </w:r>
    </w:p>
    <w:p w:rsidR="00E86223" w:rsidRPr="00747D82" w:rsidRDefault="00F24A61" w:rsidP="003A6BCD">
      <w:pPr>
        <w:pStyle w:val="Default"/>
        <w:jc w:val="both"/>
      </w:pPr>
      <w:r w:rsidRPr="00747D82">
        <w:rPr>
          <w:b/>
          <w:bCs/>
        </w:rPr>
        <w:t xml:space="preserve">5.4. </w:t>
      </w:r>
      <w:r w:rsidRPr="00747D82">
        <w:t xml:space="preserve">Quando o preço de mercado tornar-se superior aos preços registrados e o fornecedor não puder cumprir o compromisso, o órgão gerenciador poderá: </w:t>
      </w:r>
    </w:p>
    <w:p w:rsidR="00F24A61" w:rsidRPr="00747D82" w:rsidRDefault="00F24A61" w:rsidP="003A6BCD">
      <w:pPr>
        <w:pStyle w:val="Default"/>
        <w:spacing w:after="21"/>
        <w:jc w:val="both"/>
      </w:pPr>
      <w:r w:rsidRPr="00747D82">
        <w:rPr>
          <w:b/>
          <w:bCs/>
        </w:rPr>
        <w:t xml:space="preserve">5.4.1. </w:t>
      </w:r>
      <w:r w:rsidRPr="00747D82">
        <w:t xml:space="preserve">Liberar o fornecedor do compromisso assumido, caso a comunicação ocorra antes do pedido de fornecimento, e sem aplicação da penalidade se confirmada </w:t>
      </w:r>
      <w:proofErr w:type="gramStart"/>
      <w:r w:rsidRPr="00747D82">
        <w:t>a</w:t>
      </w:r>
      <w:proofErr w:type="gramEnd"/>
      <w:r w:rsidRPr="00747D82">
        <w:t xml:space="preserve"> veracidade dos motivos e comprovantes apresentados; e </w:t>
      </w:r>
    </w:p>
    <w:p w:rsidR="00F24A61" w:rsidRPr="00747D82" w:rsidRDefault="00F24A61" w:rsidP="003A6BCD">
      <w:pPr>
        <w:pStyle w:val="Default"/>
        <w:jc w:val="both"/>
      </w:pPr>
      <w:r w:rsidRPr="00747D82">
        <w:rPr>
          <w:b/>
          <w:bCs/>
        </w:rPr>
        <w:t xml:space="preserve">5.4.2. </w:t>
      </w:r>
      <w:r w:rsidRPr="00747D82">
        <w:t xml:space="preserve">Convocar os demais fornecedores para assegurar igual oportunidade de negociação. </w:t>
      </w:r>
    </w:p>
    <w:p w:rsidR="00F24A61" w:rsidRPr="00747D82" w:rsidRDefault="00F24A61" w:rsidP="003A6BCD">
      <w:pPr>
        <w:pStyle w:val="Default"/>
        <w:jc w:val="both"/>
      </w:pPr>
      <w:r w:rsidRPr="00747D82">
        <w:rPr>
          <w:b/>
          <w:bCs/>
        </w:rPr>
        <w:lastRenderedPageBreak/>
        <w:t xml:space="preserve">5.5. </w:t>
      </w:r>
      <w:r w:rsidRPr="00747D82">
        <w:t xml:space="preserve">Não havendo êxito nas negociações, o órgão gerenciador deverá proceder à revogação desta ata de registro de preços, adotando as medidas cabíveis para obtenção da contratação mais vantajosa. </w:t>
      </w:r>
    </w:p>
    <w:p w:rsidR="003A6BCD" w:rsidRDefault="00F24A61" w:rsidP="003A6BCD">
      <w:pPr>
        <w:pStyle w:val="Default"/>
        <w:spacing w:after="20"/>
        <w:jc w:val="both"/>
      </w:pPr>
      <w:r w:rsidRPr="00747D82">
        <w:rPr>
          <w:b/>
          <w:bCs/>
        </w:rPr>
        <w:t xml:space="preserve">5.6. </w:t>
      </w:r>
      <w:r w:rsidRPr="00747D82">
        <w:t>O registro do fornecedor será cancelado quando:</w:t>
      </w:r>
    </w:p>
    <w:p w:rsidR="00F24A61" w:rsidRPr="00747D82" w:rsidRDefault="00F24A61" w:rsidP="003A6BCD">
      <w:pPr>
        <w:pStyle w:val="Default"/>
        <w:spacing w:after="20"/>
        <w:jc w:val="both"/>
      </w:pPr>
      <w:r w:rsidRPr="00747D82">
        <w:t xml:space="preserve"> </w:t>
      </w:r>
      <w:r w:rsidRPr="00747D82">
        <w:rPr>
          <w:b/>
          <w:bCs/>
        </w:rPr>
        <w:t xml:space="preserve">5.6.1. </w:t>
      </w:r>
      <w:r w:rsidRPr="00747D82">
        <w:t xml:space="preserve">Descumprir as condições da ata de registro de preços; </w:t>
      </w:r>
    </w:p>
    <w:p w:rsidR="00F24A61" w:rsidRPr="00747D82" w:rsidRDefault="00F24A61" w:rsidP="003A6BCD">
      <w:pPr>
        <w:pStyle w:val="Default"/>
        <w:spacing w:after="20"/>
        <w:jc w:val="both"/>
      </w:pPr>
      <w:r w:rsidRPr="00747D82">
        <w:rPr>
          <w:b/>
          <w:bCs/>
        </w:rPr>
        <w:t xml:space="preserve">5.6.2. </w:t>
      </w:r>
      <w:r w:rsidRPr="00747D82">
        <w:t xml:space="preserve">Não retirar a nota de empenho ou instrumento equivalente no prazo estabelecido pela Administração, sem justificativa aceitável; </w:t>
      </w:r>
    </w:p>
    <w:p w:rsidR="00F24A61" w:rsidRPr="00747D82" w:rsidRDefault="00F24A61" w:rsidP="003A6BCD">
      <w:pPr>
        <w:pStyle w:val="Default"/>
        <w:spacing w:after="20"/>
        <w:jc w:val="both"/>
      </w:pPr>
      <w:r w:rsidRPr="00747D82">
        <w:rPr>
          <w:b/>
          <w:bCs/>
        </w:rPr>
        <w:t xml:space="preserve">5.6.3. </w:t>
      </w:r>
      <w:r w:rsidRPr="00747D82">
        <w:t xml:space="preserve">Não aceitar reduzir o seu preço registrado, na hipótese deste se tornar superior àqueles praticados no mercado; ou </w:t>
      </w:r>
    </w:p>
    <w:p w:rsidR="00F24A61" w:rsidRPr="00747D82" w:rsidRDefault="00F24A61" w:rsidP="003A6BCD">
      <w:pPr>
        <w:pStyle w:val="Default"/>
        <w:jc w:val="both"/>
      </w:pPr>
      <w:r w:rsidRPr="00747D82">
        <w:rPr>
          <w:b/>
          <w:bCs/>
        </w:rPr>
        <w:t xml:space="preserve">5.6.4. </w:t>
      </w:r>
      <w:r w:rsidRPr="00747D82">
        <w:t xml:space="preserve">Sofrer sanção administrativa cujo efeito torne-o proibido de celebrar contrato administrativo, alcançando o órgão gerenciador e órgão(s) participante(s). </w:t>
      </w:r>
    </w:p>
    <w:p w:rsidR="00F24A61" w:rsidRPr="00747D82" w:rsidRDefault="00F24A61" w:rsidP="003A6BCD">
      <w:pPr>
        <w:pStyle w:val="Default"/>
        <w:jc w:val="both"/>
      </w:pPr>
      <w:r w:rsidRPr="00747D82">
        <w:rPr>
          <w:b/>
          <w:bCs/>
        </w:rPr>
        <w:t xml:space="preserve">5.7. </w:t>
      </w:r>
      <w:r w:rsidRPr="00747D82">
        <w:t xml:space="preserve">O cancelamento de registros nas hipóteses previstas nos itens 5.4.1, 5.4.2, 5.6.1, 5.6.2 e 5.6.4 </w:t>
      </w:r>
      <w:proofErr w:type="gramStart"/>
      <w:r w:rsidRPr="00747D82">
        <w:t>será formalizado</w:t>
      </w:r>
      <w:proofErr w:type="gramEnd"/>
      <w:r w:rsidRPr="00747D82">
        <w:t xml:space="preserve"> por despacho do órgão gerenciador, assegurado o contraditório e a ampla defesa. </w:t>
      </w:r>
    </w:p>
    <w:p w:rsidR="00E86223" w:rsidRPr="00747D82" w:rsidRDefault="00F24A61" w:rsidP="003A6BCD">
      <w:pPr>
        <w:pStyle w:val="Default"/>
        <w:spacing w:after="20"/>
        <w:jc w:val="both"/>
      </w:pPr>
      <w:r w:rsidRPr="00747D82">
        <w:rPr>
          <w:b/>
          <w:bCs/>
        </w:rPr>
        <w:t xml:space="preserve">5.8. </w:t>
      </w:r>
      <w:r w:rsidRPr="00747D82">
        <w:t xml:space="preserve">O cancelamento do registro de preços poderá ocorrer por fato superveniente, decorrente de caso fortuito ou força maior, que prejudique o cumprimento da ata, devidamente comprovados e justificados: </w:t>
      </w:r>
    </w:p>
    <w:p w:rsidR="00F24A61" w:rsidRPr="00747D82" w:rsidRDefault="00F24A61" w:rsidP="003A6BCD">
      <w:pPr>
        <w:pStyle w:val="Default"/>
        <w:spacing w:after="20"/>
        <w:jc w:val="both"/>
      </w:pPr>
      <w:r w:rsidRPr="00747D82">
        <w:rPr>
          <w:b/>
          <w:bCs/>
        </w:rPr>
        <w:t xml:space="preserve">5.8.1. </w:t>
      </w:r>
      <w:r w:rsidRPr="00747D82">
        <w:t xml:space="preserve">Por razão de interesse público; ou </w:t>
      </w:r>
    </w:p>
    <w:p w:rsidR="00F24A61" w:rsidRPr="00747D82" w:rsidRDefault="00F24A61" w:rsidP="003A6BCD">
      <w:pPr>
        <w:pStyle w:val="Default"/>
        <w:jc w:val="both"/>
      </w:pPr>
      <w:r w:rsidRPr="00747D82">
        <w:rPr>
          <w:b/>
          <w:bCs/>
        </w:rPr>
        <w:t xml:space="preserve">5.8.2. </w:t>
      </w:r>
      <w:proofErr w:type="gramStart"/>
      <w:r w:rsidRPr="00747D82">
        <w:t>A pedido</w:t>
      </w:r>
      <w:proofErr w:type="gramEnd"/>
      <w:r w:rsidRPr="00747D82">
        <w:t xml:space="preserve"> do fornecedor. </w:t>
      </w:r>
    </w:p>
    <w:p w:rsidR="00F24A61" w:rsidRPr="00747D82" w:rsidRDefault="00F24A61" w:rsidP="003A6BCD">
      <w:pPr>
        <w:pStyle w:val="Default"/>
        <w:jc w:val="both"/>
      </w:pPr>
    </w:p>
    <w:p w:rsidR="00E86223" w:rsidRDefault="00E86223" w:rsidP="003A6BCD">
      <w:pPr>
        <w:pStyle w:val="Default"/>
        <w:jc w:val="both"/>
        <w:rPr>
          <w:b/>
          <w:bCs/>
        </w:rPr>
      </w:pPr>
      <w:r w:rsidRPr="00747D82">
        <w:rPr>
          <w:b/>
          <w:bCs/>
        </w:rPr>
        <w:t>6. DAS PENALIDADES</w:t>
      </w:r>
    </w:p>
    <w:p w:rsidR="00940ABC" w:rsidRPr="00747D82" w:rsidRDefault="00940ABC" w:rsidP="003A6BCD">
      <w:pPr>
        <w:pStyle w:val="Default"/>
        <w:jc w:val="both"/>
      </w:pPr>
    </w:p>
    <w:p w:rsidR="00E86223" w:rsidRPr="00747D82" w:rsidRDefault="00F24A61" w:rsidP="003A6BCD">
      <w:pPr>
        <w:pStyle w:val="Default"/>
        <w:jc w:val="both"/>
      </w:pPr>
      <w:r w:rsidRPr="00747D82">
        <w:rPr>
          <w:b/>
          <w:bCs/>
        </w:rPr>
        <w:t xml:space="preserve">6.1. </w:t>
      </w:r>
      <w:r w:rsidRPr="00747D82">
        <w:t>O descumprimento da Ata de Registro de Preços ensejará aplicação das penalidades estabelecidas no Edital.</w:t>
      </w:r>
    </w:p>
    <w:p w:rsidR="00F24A61" w:rsidRPr="00747D82" w:rsidRDefault="00F24A61" w:rsidP="003A6BCD">
      <w:pPr>
        <w:pStyle w:val="Default"/>
        <w:jc w:val="both"/>
      </w:pPr>
      <w:r w:rsidRPr="00747D82">
        <w:t xml:space="preserve"> </w:t>
      </w:r>
      <w:r w:rsidRPr="00747D82">
        <w:rPr>
          <w:b/>
          <w:bCs/>
        </w:rPr>
        <w:t xml:space="preserve">6.1.1. </w:t>
      </w:r>
      <w:r w:rsidRPr="00747D82">
        <w:t xml:space="preserve">As sanções do item acima também se aplicam aos integrantes do cadastro de reserva, em pregão para registro de preços que, convocados, não honrarem o </w:t>
      </w:r>
    </w:p>
    <w:p w:rsidR="004D5471" w:rsidRPr="003A6BCD" w:rsidRDefault="004D5471" w:rsidP="003A6BCD">
      <w:pPr>
        <w:pStyle w:val="Default"/>
        <w:jc w:val="both"/>
      </w:pPr>
      <w:proofErr w:type="gramStart"/>
      <w:r w:rsidRPr="00747D82">
        <w:rPr>
          <w:color w:val="auto"/>
        </w:rPr>
        <w:t>compromisso</w:t>
      </w:r>
      <w:proofErr w:type="gramEnd"/>
      <w:r w:rsidRPr="00747D82">
        <w:rPr>
          <w:color w:val="auto"/>
        </w:rPr>
        <w:t xml:space="preserve"> assumido injustificadamente, nos termos do art. 49, §1º do Decreto nº 10.024/19. </w:t>
      </w:r>
    </w:p>
    <w:p w:rsidR="004D5471" w:rsidRPr="00747D82" w:rsidRDefault="004D5471" w:rsidP="003A6BCD">
      <w:pPr>
        <w:pStyle w:val="Default"/>
        <w:jc w:val="both"/>
        <w:rPr>
          <w:color w:val="auto"/>
        </w:rPr>
      </w:pPr>
      <w:r w:rsidRPr="00747D82">
        <w:rPr>
          <w:b/>
          <w:bCs/>
          <w:color w:val="auto"/>
        </w:rPr>
        <w:t xml:space="preserve">6.2. </w:t>
      </w:r>
      <w:r w:rsidRPr="00747D82">
        <w:rPr>
          <w:color w:val="auto"/>
        </w:rPr>
        <w:t xml:space="preserve">É da competência do órgão gerenciador a aplicação das penalidades decorrentes do descumprimento do pactuado nesta ata de registro de preço, exceto nas hipóteses em que o descumprimento disser respeito às contratações dos órgãos participantes, caso no qual caberá ao respectivo órgão participante a aplicação da penalidade. </w:t>
      </w:r>
    </w:p>
    <w:p w:rsidR="004D5471" w:rsidRPr="00747D82" w:rsidRDefault="004D5471" w:rsidP="003A6BCD">
      <w:pPr>
        <w:pStyle w:val="Default"/>
        <w:jc w:val="both"/>
        <w:rPr>
          <w:color w:val="auto"/>
        </w:rPr>
      </w:pPr>
    </w:p>
    <w:p w:rsidR="003A6BCD" w:rsidRDefault="004D5471" w:rsidP="003A6BCD">
      <w:pPr>
        <w:pStyle w:val="Default"/>
        <w:jc w:val="both"/>
        <w:rPr>
          <w:b/>
          <w:bCs/>
          <w:color w:val="auto"/>
        </w:rPr>
      </w:pPr>
      <w:r w:rsidRPr="00747D82">
        <w:rPr>
          <w:b/>
          <w:bCs/>
          <w:color w:val="auto"/>
        </w:rPr>
        <w:t xml:space="preserve">7. CONDIÇÕES GERAIS </w:t>
      </w:r>
    </w:p>
    <w:p w:rsidR="00940ABC" w:rsidRDefault="00940ABC" w:rsidP="003A6BCD">
      <w:pPr>
        <w:pStyle w:val="Default"/>
        <w:jc w:val="both"/>
        <w:rPr>
          <w:b/>
          <w:bCs/>
          <w:color w:val="auto"/>
        </w:rPr>
      </w:pPr>
    </w:p>
    <w:p w:rsidR="004D5471" w:rsidRPr="003A6BCD" w:rsidRDefault="004D5471" w:rsidP="003A6BCD">
      <w:pPr>
        <w:pStyle w:val="Default"/>
        <w:jc w:val="both"/>
        <w:rPr>
          <w:b/>
          <w:bCs/>
          <w:color w:val="auto"/>
        </w:rPr>
      </w:pPr>
      <w:r w:rsidRPr="00747D82">
        <w:rPr>
          <w:b/>
          <w:bCs/>
          <w:color w:val="auto"/>
        </w:rPr>
        <w:t xml:space="preserve">7.1. </w:t>
      </w:r>
      <w:r w:rsidRPr="00747D82">
        <w:rPr>
          <w:color w:val="auto"/>
        </w:rPr>
        <w:t xml:space="preserve">As condições gerais do fornecimento, tais como os prazos para entrega e recebimento do objeto, as obrigações da Administração e do fornecedor registrado, penalidades e demais condições do ajuste, encontram-se definidos no Termo de Referência, ANEXO AO EDITAL. </w:t>
      </w:r>
    </w:p>
    <w:p w:rsidR="004D5471" w:rsidRPr="00747D82" w:rsidRDefault="004D5471" w:rsidP="003A6BCD">
      <w:pPr>
        <w:pStyle w:val="Default"/>
        <w:jc w:val="both"/>
        <w:rPr>
          <w:color w:val="auto"/>
        </w:rPr>
      </w:pPr>
      <w:r w:rsidRPr="00747D82">
        <w:rPr>
          <w:b/>
          <w:bCs/>
          <w:color w:val="auto"/>
        </w:rPr>
        <w:t xml:space="preserve">7.2. </w:t>
      </w:r>
      <w:r w:rsidRPr="00747D82">
        <w:rPr>
          <w:color w:val="auto"/>
        </w:rPr>
        <w:t xml:space="preserve">É vedado efetuar acréscimos nos quantitativos fixados nesta ata de registro de preços, inclusive o acréscimo de que trata o § 1º do art. 65 da Lei nº 8.666/93. </w:t>
      </w:r>
    </w:p>
    <w:p w:rsidR="004D5471" w:rsidRPr="00747D82" w:rsidRDefault="004D5471" w:rsidP="003A6BCD">
      <w:pPr>
        <w:pStyle w:val="Default"/>
        <w:jc w:val="both"/>
        <w:rPr>
          <w:color w:val="auto"/>
        </w:rPr>
      </w:pPr>
      <w:r w:rsidRPr="00747D82">
        <w:rPr>
          <w:b/>
          <w:bCs/>
          <w:color w:val="auto"/>
        </w:rPr>
        <w:t xml:space="preserve">7.3. </w:t>
      </w:r>
      <w:r w:rsidRPr="00747D82">
        <w:rPr>
          <w:color w:val="auto"/>
        </w:rPr>
        <w:t xml:space="preserve">Os preços são fixos e irreajustáveis no prazo de um ano contado da data limite para a apresentação das propostas. </w:t>
      </w:r>
    </w:p>
    <w:p w:rsidR="004D5471" w:rsidRPr="00747D82" w:rsidRDefault="004D5471" w:rsidP="003A6BCD">
      <w:pPr>
        <w:pStyle w:val="Default"/>
        <w:jc w:val="both"/>
        <w:rPr>
          <w:color w:val="auto"/>
        </w:rPr>
      </w:pPr>
    </w:p>
    <w:p w:rsidR="004D5471" w:rsidRDefault="004D5471" w:rsidP="003A6BCD">
      <w:pPr>
        <w:pStyle w:val="Default"/>
        <w:jc w:val="both"/>
        <w:rPr>
          <w:color w:val="auto"/>
        </w:rPr>
      </w:pPr>
      <w:r w:rsidRPr="00747D82">
        <w:rPr>
          <w:color w:val="auto"/>
        </w:rPr>
        <w:lastRenderedPageBreak/>
        <w:t xml:space="preserve">Para firmeza e validade do pactuado, a presente Ata foi lavrada em duas vias de igual teor, que, depois de lida e achada em ordem, vai assinada pelas partes. </w:t>
      </w:r>
    </w:p>
    <w:p w:rsidR="00940ABC" w:rsidRPr="00747D82" w:rsidRDefault="00940ABC" w:rsidP="003A6BCD">
      <w:pPr>
        <w:pStyle w:val="Default"/>
        <w:jc w:val="both"/>
        <w:rPr>
          <w:color w:val="auto"/>
        </w:rPr>
      </w:pPr>
    </w:p>
    <w:p w:rsidR="006F49BA" w:rsidRPr="00747D82" w:rsidRDefault="006F49BA" w:rsidP="003A6BCD">
      <w:pPr>
        <w:pStyle w:val="Default"/>
        <w:jc w:val="both"/>
        <w:rPr>
          <w:color w:val="auto"/>
        </w:rPr>
      </w:pPr>
    </w:p>
    <w:p w:rsidR="006F49BA" w:rsidRPr="00747D82" w:rsidRDefault="00B64E96" w:rsidP="003A6BCD">
      <w:pPr>
        <w:pStyle w:val="Default"/>
        <w:jc w:val="both"/>
        <w:rPr>
          <w:b/>
          <w:bCs/>
          <w:color w:val="auto"/>
        </w:rPr>
      </w:pPr>
      <w:r w:rsidRPr="00747D82">
        <w:rPr>
          <w:b/>
          <w:bCs/>
          <w:color w:val="auto"/>
        </w:rPr>
        <w:t>Pains MG ---- --------- de 2021</w:t>
      </w:r>
    </w:p>
    <w:p w:rsidR="00B64E96" w:rsidRPr="00747D82" w:rsidRDefault="00B64E96" w:rsidP="003A6BCD">
      <w:pPr>
        <w:pStyle w:val="Default"/>
        <w:jc w:val="both"/>
        <w:rPr>
          <w:b/>
          <w:bCs/>
          <w:color w:val="auto"/>
        </w:rPr>
      </w:pPr>
    </w:p>
    <w:p w:rsidR="00B64E96" w:rsidRPr="00747D82" w:rsidRDefault="00B64E96" w:rsidP="004D5471">
      <w:pPr>
        <w:pStyle w:val="Default"/>
        <w:rPr>
          <w:color w:val="auto"/>
        </w:rPr>
      </w:pPr>
    </w:p>
    <w:p w:rsidR="004D5471" w:rsidRDefault="004D5471" w:rsidP="004D5471">
      <w:pPr>
        <w:pStyle w:val="Default"/>
        <w:rPr>
          <w:b/>
          <w:bCs/>
          <w:color w:val="auto"/>
        </w:rPr>
      </w:pPr>
      <w:r w:rsidRPr="00747D82">
        <w:rPr>
          <w:b/>
          <w:bCs/>
          <w:color w:val="auto"/>
        </w:rPr>
        <w:t xml:space="preserve">Pregoeiro e Equipe de Apoio – Portaria nº </w:t>
      </w:r>
      <w:r w:rsidR="00B64E96" w:rsidRPr="00747D82">
        <w:rPr>
          <w:b/>
          <w:bCs/>
          <w:color w:val="auto"/>
        </w:rPr>
        <w:t>67/2020</w:t>
      </w:r>
      <w:r w:rsidRPr="00747D82">
        <w:rPr>
          <w:b/>
          <w:bCs/>
          <w:color w:val="auto"/>
        </w:rPr>
        <w:t xml:space="preserve"> </w:t>
      </w:r>
    </w:p>
    <w:p w:rsidR="00940ABC" w:rsidRPr="00747D82" w:rsidRDefault="00940ABC" w:rsidP="004D5471">
      <w:pPr>
        <w:pStyle w:val="Default"/>
        <w:rPr>
          <w:b/>
          <w:bCs/>
          <w:color w:val="auto"/>
        </w:rPr>
      </w:pPr>
    </w:p>
    <w:p w:rsidR="00B64E96" w:rsidRPr="00747D82" w:rsidRDefault="00B64E96" w:rsidP="004D5471">
      <w:pPr>
        <w:pStyle w:val="Default"/>
        <w:rPr>
          <w:color w:val="auto"/>
        </w:rPr>
      </w:pPr>
    </w:p>
    <w:p w:rsidR="004D5471" w:rsidRPr="00747D82" w:rsidRDefault="004D5471" w:rsidP="004D5471">
      <w:pPr>
        <w:pStyle w:val="Default"/>
        <w:rPr>
          <w:color w:val="auto"/>
        </w:rPr>
      </w:pPr>
      <w:r w:rsidRPr="00747D82">
        <w:rPr>
          <w:color w:val="auto"/>
        </w:rPr>
        <w:t xml:space="preserve">___________________ </w:t>
      </w:r>
    </w:p>
    <w:p w:rsidR="004D5471" w:rsidRPr="00747D82" w:rsidRDefault="004D5471" w:rsidP="004D5471">
      <w:pPr>
        <w:pStyle w:val="Default"/>
        <w:rPr>
          <w:color w:val="auto"/>
        </w:rPr>
      </w:pPr>
      <w:r w:rsidRPr="00747D82">
        <w:rPr>
          <w:color w:val="auto"/>
        </w:rPr>
        <w:t xml:space="preserve">Pregoeiro (a) </w:t>
      </w:r>
    </w:p>
    <w:p w:rsidR="004D5471" w:rsidRPr="00747D82" w:rsidRDefault="004D5471" w:rsidP="004D5471">
      <w:pPr>
        <w:pStyle w:val="Default"/>
        <w:rPr>
          <w:color w:val="auto"/>
        </w:rPr>
      </w:pPr>
      <w:r w:rsidRPr="00747D82">
        <w:rPr>
          <w:color w:val="auto"/>
        </w:rPr>
        <w:t xml:space="preserve">___________________ </w:t>
      </w:r>
    </w:p>
    <w:p w:rsidR="004D5471" w:rsidRPr="00747D82" w:rsidRDefault="004D5471" w:rsidP="004D5471">
      <w:pPr>
        <w:pStyle w:val="Default"/>
        <w:rPr>
          <w:color w:val="auto"/>
        </w:rPr>
      </w:pPr>
      <w:r w:rsidRPr="00747D82">
        <w:rPr>
          <w:color w:val="auto"/>
        </w:rPr>
        <w:t xml:space="preserve">Equipe de Apoio </w:t>
      </w:r>
    </w:p>
    <w:p w:rsidR="004D5471" w:rsidRPr="00747D82" w:rsidRDefault="004D5471" w:rsidP="004D5471">
      <w:pPr>
        <w:pStyle w:val="Default"/>
        <w:rPr>
          <w:color w:val="auto"/>
        </w:rPr>
      </w:pPr>
      <w:r w:rsidRPr="00747D82">
        <w:rPr>
          <w:color w:val="auto"/>
        </w:rPr>
        <w:t xml:space="preserve">___________________ </w:t>
      </w:r>
    </w:p>
    <w:p w:rsidR="004D5471" w:rsidRPr="00747D82" w:rsidRDefault="004D5471" w:rsidP="004D5471">
      <w:pPr>
        <w:pStyle w:val="Default"/>
        <w:rPr>
          <w:color w:val="auto"/>
        </w:rPr>
      </w:pPr>
      <w:r w:rsidRPr="00747D82">
        <w:rPr>
          <w:color w:val="auto"/>
        </w:rPr>
        <w:t xml:space="preserve">Prefeito (a) </w:t>
      </w:r>
    </w:p>
    <w:p w:rsidR="004D5471" w:rsidRPr="00747D82" w:rsidRDefault="004D5471" w:rsidP="004D5471">
      <w:pPr>
        <w:pStyle w:val="Default"/>
        <w:rPr>
          <w:color w:val="auto"/>
        </w:rPr>
      </w:pPr>
      <w:r w:rsidRPr="00747D82">
        <w:rPr>
          <w:color w:val="auto"/>
        </w:rPr>
        <w:t xml:space="preserve">___________________ </w:t>
      </w:r>
    </w:p>
    <w:p w:rsidR="004D5471" w:rsidRPr="00747D82" w:rsidRDefault="004D5471" w:rsidP="004D5471">
      <w:pPr>
        <w:pStyle w:val="Default"/>
        <w:rPr>
          <w:color w:val="auto"/>
        </w:rPr>
      </w:pPr>
      <w:r w:rsidRPr="00747D82">
        <w:rPr>
          <w:color w:val="auto"/>
        </w:rPr>
        <w:t>Licitante detentor (a</w:t>
      </w:r>
    </w:p>
    <w:p w:rsidR="00D71E51" w:rsidRPr="00747D82" w:rsidRDefault="00D71E51" w:rsidP="004D5471">
      <w:pPr>
        <w:pStyle w:val="Default"/>
        <w:rPr>
          <w:color w:val="auto"/>
        </w:rPr>
      </w:pPr>
    </w:p>
    <w:p w:rsidR="00D71E51" w:rsidRPr="00747D82" w:rsidRDefault="00D71E51" w:rsidP="004D5471">
      <w:pPr>
        <w:pStyle w:val="Default"/>
        <w:rPr>
          <w:color w:val="auto"/>
        </w:rPr>
      </w:pPr>
    </w:p>
    <w:p w:rsidR="00D71E51" w:rsidRPr="00747D82" w:rsidRDefault="00D71E51" w:rsidP="004D5471">
      <w:pPr>
        <w:pStyle w:val="Default"/>
        <w:rPr>
          <w:color w:val="auto"/>
        </w:rPr>
      </w:pPr>
    </w:p>
    <w:p w:rsidR="00D71E51" w:rsidRPr="00747D82" w:rsidRDefault="00D71E51" w:rsidP="004D5471">
      <w:pPr>
        <w:pStyle w:val="Default"/>
        <w:rPr>
          <w:color w:val="auto"/>
        </w:rPr>
      </w:pPr>
    </w:p>
    <w:p w:rsidR="00D71E51" w:rsidRPr="00747D82" w:rsidRDefault="00D71E51" w:rsidP="004D5471">
      <w:pPr>
        <w:pStyle w:val="Default"/>
        <w:rPr>
          <w:color w:val="auto"/>
        </w:rPr>
      </w:pPr>
    </w:p>
    <w:p w:rsidR="00D71E51" w:rsidRPr="00747D82" w:rsidRDefault="00D71E51" w:rsidP="004D5471">
      <w:pPr>
        <w:pStyle w:val="Default"/>
        <w:rPr>
          <w:color w:val="auto"/>
        </w:rPr>
      </w:pPr>
    </w:p>
    <w:p w:rsidR="00D71E51" w:rsidRDefault="00D71E51" w:rsidP="004D5471">
      <w:pPr>
        <w:pStyle w:val="Default"/>
        <w:rPr>
          <w:color w:val="auto"/>
          <w:sz w:val="23"/>
          <w:szCs w:val="23"/>
        </w:rPr>
      </w:pPr>
    </w:p>
    <w:p w:rsidR="00D71E51" w:rsidRDefault="00D71E51" w:rsidP="004D5471">
      <w:pPr>
        <w:pStyle w:val="Default"/>
        <w:rPr>
          <w:color w:val="auto"/>
          <w:sz w:val="23"/>
          <w:szCs w:val="23"/>
        </w:rPr>
      </w:pPr>
    </w:p>
    <w:p w:rsidR="00D71E51" w:rsidRDefault="00D71E51" w:rsidP="004D5471">
      <w:pPr>
        <w:pStyle w:val="Default"/>
        <w:rPr>
          <w:color w:val="auto"/>
          <w:sz w:val="23"/>
          <w:szCs w:val="23"/>
        </w:rPr>
      </w:pPr>
    </w:p>
    <w:p w:rsidR="00D71E51" w:rsidRDefault="00D71E51" w:rsidP="004D5471">
      <w:pPr>
        <w:pStyle w:val="Default"/>
        <w:rPr>
          <w:color w:val="auto"/>
          <w:sz w:val="23"/>
          <w:szCs w:val="23"/>
        </w:rPr>
      </w:pPr>
    </w:p>
    <w:p w:rsidR="00D71E51" w:rsidRDefault="00D71E51" w:rsidP="004D5471">
      <w:pPr>
        <w:pStyle w:val="Default"/>
        <w:rPr>
          <w:color w:val="auto"/>
          <w:sz w:val="23"/>
          <w:szCs w:val="23"/>
        </w:rPr>
      </w:pPr>
    </w:p>
    <w:p w:rsidR="00D71E51" w:rsidRDefault="00D71E51" w:rsidP="004D5471">
      <w:pPr>
        <w:pStyle w:val="Default"/>
        <w:rPr>
          <w:color w:val="auto"/>
          <w:sz w:val="23"/>
          <w:szCs w:val="23"/>
        </w:rPr>
      </w:pPr>
    </w:p>
    <w:p w:rsidR="00D71E51" w:rsidRDefault="00D71E51" w:rsidP="004D5471">
      <w:pPr>
        <w:pStyle w:val="Default"/>
        <w:rPr>
          <w:color w:val="auto"/>
          <w:sz w:val="23"/>
          <w:szCs w:val="23"/>
        </w:rPr>
      </w:pPr>
    </w:p>
    <w:p w:rsidR="00D71E51" w:rsidRDefault="00D71E51" w:rsidP="004D5471">
      <w:pPr>
        <w:pStyle w:val="Default"/>
        <w:rPr>
          <w:color w:val="auto"/>
          <w:sz w:val="23"/>
          <w:szCs w:val="23"/>
        </w:rPr>
      </w:pPr>
    </w:p>
    <w:p w:rsidR="00D71E51" w:rsidRDefault="00D71E51" w:rsidP="004D5471">
      <w:pPr>
        <w:pStyle w:val="Default"/>
        <w:rPr>
          <w:color w:val="auto"/>
          <w:sz w:val="23"/>
          <w:szCs w:val="23"/>
        </w:rPr>
      </w:pPr>
    </w:p>
    <w:p w:rsidR="00D71E51" w:rsidRDefault="00D71E51" w:rsidP="004D5471">
      <w:pPr>
        <w:pStyle w:val="Default"/>
        <w:rPr>
          <w:color w:val="auto"/>
          <w:sz w:val="23"/>
          <w:szCs w:val="23"/>
        </w:rPr>
      </w:pPr>
    </w:p>
    <w:p w:rsidR="00E655E5" w:rsidRDefault="00E655E5" w:rsidP="004D5471">
      <w:pPr>
        <w:pStyle w:val="Default"/>
        <w:rPr>
          <w:color w:val="auto"/>
          <w:sz w:val="23"/>
          <w:szCs w:val="23"/>
        </w:rPr>
      </w:pPr>
    </w:p>
    <w:p w:rsidR="00E655E5" w:rsidRDefault="00E655E5" w:rsidP="004D5471">
      <w:pPr>
        <w:pStyle w:val="Default"/>
        <w:rPr>
          <w:color w:val="auto"/>
          <w:sz w:val="23"/>
          <w:szCs w:val="23"/>
        </w:rPr>
      </w:pPr>
    </w:p>
    <w:p w:rsidR="00E655E5" w:rsidRDefault="00E655E5" w:rsidP="004D5471">
      <w:pPr>
        <w:pStyle w:val="Default"/>
        <w:rPr>
          <w:color w:val="auto"/>
          <w:sz w:val="23"/>
          <w:szCs w:val="23"/>
        </w:rPr>
      </w:pPr>
    </w:p>
    <w:p w:rsidR="00E655E5" w:rsidRDefault="00E655E5" w:rsidP="004D5471">
      <w:pPr>
        <w:pStyle w:val="Default"/>
        <w:rPr>
          <w:color w:val="auto"/>
          <w:sz w:val="23"/>
          <w:szCs w:val="23"/>
        </w:rPr>
      </w:pPr>
    </w:p>
    <w:p w:rsidR="00E655E5" w:rsidRDefault="00E655E5" w:rsidP="004D5471">
      <w:pPr>
        <w:pStyle w:val="Default"/>
        <w:rPr>
          <w:color w:val="auto"/>
          <w:sz w:val="23"/>
          <w:szCs w:val="23"/>
        </w:rPr>
      </w:pPr>
    </w:p>
    <w:p w:rsidR="00E655E5" w:rsidRDefault="00E655E5" w:rsidP="004D5471">
      <w:pPr>
        <w:pStyle w:val="Default"/>
        <w:rPr>
          <w:color w:val="auto"/>
          <w:sz w:val="23"/>
          <w:szCs w:val="23"/>
        </w:rPr>
      </w:pPr>
    </w:p>
    <w:p w:rsidR="00E655E5" w:rsidRDefault="00E655E5" w:rsidP="004D5471">
      <w:pPr>
        <w:pStyle w:val="Default"/>
        <w:rPr>
          <w:color w:val="auto"/>
          <w:sz w:val="23"/>
          <w:szCs w:val="23"/>
        </w:rPr>
      </w:pPr>
    </w:p>
    <w:p w:rsidR="00E655E5" w:rsidRDefault="00E655E5" w:rsidP="004D5471">
      <w:pPr>
        <w:pStyle w:val="Default"/>
        <w:rPr>
          <w:color w:val="auto"/>
          <w:sz w:val="23"/>
          <w:szCs w:val="23"/>
        </w:rPr>
      </w:pPr>
    </w:p>
    <w:p w:rsidR="00E655E5" w:rsidRDefault="00E655E5" w:rsidP="004D5471">
      <w:pPr>
        <w:pStyle w:val="Default"/>
        <w:rPr>
          <w:color w:val="auto"/>
          <w:sz w:val="23"/>
          <w:szCs w:val="23"/>
        </w:rPr>
      </w:pPr>
    </w:p>
    <w:p w:rsidR="00E655E5" w:rsidRDefault="00E655E5" w:rsidP="004D5471">
      <w:pPr>
        <w:pStyle w:val="Default"/>
        <w:rPr>
          <w:color w:val="auto"/>
          <w:sz w:val="23"/>
          <w:szCs w:val="23"/>
        </w:rPr>
      </w:pPr>
    </w:p>
    <w:p w:rsidR="00E655E5" w:rsidRDefault="00E655E5" w:rsidP="004D5471">
      <w:pPr>
        <w:pStyle w:val="Default"/>
        <w:rPr>
          <w:color w:val="auto"/>
          <w:sz w:val="23"/>
          <w:szCs w:val="23"/>
        </w:rPr>
      </w:pPr>
    </w:p>
    <w:p w:rsidR="00E655E5" w:rsidRDefault="00E655E5" w:rsidP="004D5471">
      <w:pPr>
        <w:pStyle w:val="Default"/>
        <w:rPr>
          <w:color w:val="auto"/>
          <w:sz w:val="23"/>
          <w:szCs w:val="23"/>
        </w:rPr>
      </w:pPr>
    </w:p>
    <w:p w:rsidR="00E11086" w:rsidRDefault="00E11086" w:rsidP="004D5471">
      <w:pPr>
        <w:pStyle w:val="Default"/>
        <w:rPr>
          <w:color w:val="auto"/>
          <w:sz w:val="23"/>
          <w:szCs w:val="23"/>
        </w:rPr>
      </w:pPr>
    </w:p>
    <w:p w:rsidR="00D71E51" w:rsidRDefault="00D71E51" w:rsidP="004D5471">
      <w:pPr>
        <w:pStyle w:val="Default"/>
        <w:rPr>
          <w:color w:val="auto"/>
          <w:sz w:val="23"/>
          <w:szCs w:val="23"/>
        </w:rPr>
      </w:pPr>
    </w:p>
    <w:p w:rsidR="00D71E51" w:rsidRDefault="00D71E51" w:rsidP="004D5471">
      <w:pPr>
        <w:pStyle w:val="Default"/>
        <w:rPr>
          <w:color w:val="auto"/>
          <w:sz w:val="23"/>
          <w:szCs w:val="23"/>
        </w:rPr>
      </w:pPr>
    </w:p>
    <w:p w:rsidR="00D71E51" w:rsidRDefault="00D71E51" w:rsidP="004D5471">
      <w:pPr>
        <w:pStyle w:val="Default"/>
        <w:rPr>
          <w:color w:val="auto"/>
          <w:sz w:val="23"/>
          <w:szCs w:val="23"/>
        </w:rPr>
      </w:pPr>
    </w:p>
    <w:p w:rsidR="00D71E51" w:rsidRDefault="00D71E51" w:rsidP="00D71E51">
      <w:pPr>
        <w:pStyle w:val="Default"/>
        <w:rPr>
          <w:sz w:val="23"/>
          <w:szCs w:val="23"/>
        </w:rPr>
      </w:pPr>
      <w:r>
        <w:rPr>
          <w:b/>
          <w:bCs/>
          <w:sz w:val="23"/>
          <w:szCs w:val="23"/>
        </w:rPr>
        <w:lastRenderedPageBreak/>
        <w:t xml:space="preserve">ANEXO II – TERMO DE REFERÊNCIA </w:t>
      </w:r>
    </w:p>
    <w:p w:rsidR="006C4EA1" w:rsidRDefault="006C4EA1" w:rsidP="006C4EA1">
      <w:pPr>
        <w:spacing w:after="0"/>
        <w:jc w:val="center"/>
        <w:rPr>
          <w:rFonts w:ascii="Arial" w:hAnsi="Arial" w:cs="Arial"/>
          <w:b/>
          <w:sz w:val="24"/>
          <w:szCs w:val="24"/>
        </w:rPr>
      </w:pPr>
      <w:r>
        <w:rPr>
          <w:b/>
          <w:bCs/>
          <w:sz w:val="23"/>
          <w:szCs w:val="23"/>
        </w:rPr>
        <w:t xml:space="preserve"> </w:t>
      </w:r>
      <w:r w:rsidRPr="00C91CF0">
        <w:rPr>
          <w:rFonts w:ascii="Arial" w:hAnsi="Arial" w:cs="Arial"/>
          <w:b/>
          <w:sz w:val="24"/>
          <w:szCs w:val="24"/>
        </w:rPr>
        <w:t>TERMO DE REFERÊNCIA</w:t>
      </w:r>
    </w:p>
    <w:p w:rsidR="006C4EA1" w:rsidRPr="00C91CF0" w:rsidRDefault="006C4EA1" w:rsidP="006C4EA1">
      <w:pPr>
        <w:spacing w:after="0"/>
        <w:jc w:val="center"/>
        <w:rPr>
          <w:rFonts w:ascii="Arial" w:hAnsi="Arial" w:cs="Arial"/>
          <w:b/>
          <w:sz w:val="24"/>
          <w:szCs w:val="24"/>
        </w:rPr>
      </w:pPr>
    </w:p>
    <w:p w:rsidR="006C4EA1" w:rsidRDefault="006C4EA1" w:rsidP="006C4EA1">
      <w:pPr>
        <w:spacing w:after="0"/>
        <w:rPr>
          <w:rFonts w:ascii="Arial" w:hAnsi="Arial" w:cs="Arial"/>
          <w:sz w:val="24"/>
          <w:szCs w:val="24"/>
        </w:rPr>
      </w:pPr>
      <w:r w:rsidRPr="00C91CF0">
        <w:rPr>
          <w:rFonts w:ascii="Arial" w:hAnsi="Arial" w:cs="Arial"/>
          <w:sz w:val="24"/>
          <w:szCs w:val="24"/>
        </w:rPr>
        <w:t>P</w:t>
      </w:r>
      <w:r>
        <w:rPr>
          <w:rFonts w:ascii="Arial" w:hAnsi="Arial" w:cs="Arial"/>
          <w:sz w:val="24"/>
          <w:szCs w:val="24"/>
        </w:rPr>
        <w:t>ROCESSO ADMINISTRATIVO N.° 024/2021</w:t>
      </w:r>
      <w:r w:rsidRPr="00C91CF0">
        <w:rPr>
          <w:rFonts w:ascii="Arial" w:hAnsi="Arial" w:cs="Arial"/>
          <w:sz w:val="24"/>
          <w:szCs w:val="24"/>
        </w:rPr>
        <w:t xml:space="preserve"> </w:t>
      </w:r>
    </w:p>
    <w:p w:rsidR="006C4EA1" w:rsidRPr="00C91CF0" w:rsidRDefault="006C4EA1" w:rsidP="006C4EA1">
      <w:pPr>
        <w:spacing w:after="0"/>
        <w:rPr>
          <w:rFonts w:ascii="Arial" w:hAnsi="Arial" w:cs="Arial"/>
          <w:sz w:val="24"/>
          <w:szCs w:val="24"/>
        </w:rPr>
      </w:pPr>
      <w:r w:rsidRPr="00C91CF0">
        <w:rPr>
          <w:rFonts w:ascii="Arial" w:hAnsi="Arial" w:cs="Arial"/>
          <w:sz w:val="24"/>
          <w:szCs w:val="24"/>
        </w:rPr>
        <w:t xml:space="preserve">PREGÃO ELETRÔNICO Nº </w:t>
      </w:r>
      <w:r>
        <w:rPr>
          <w:rFonts w:ascii="Arial" w:hAnsi="Arial" w:cs="Arial"/>
          <w:sz w:val="24"/>
          <w:szCs w:val="24"/>
        </w:rPr>
        <w:t>14/2021</w:t>
      </w:r>
      <w:r w:rsidRPr="00C91CF0">
        <w:rPr>
          <w:rFonts w:ascii="Arial" w:hAnsi="Arial" w:cs="Arial"/>
          <w:sz w:val="24"/>
          <w:szCs w:val="24"/>
        </w:rPr>
        <w:t xml:space="preserve"> </w:t>
      </w:r>
    </w:p>
    <w:p w:rsidR="006C4EA1" w:rsidRPr="00C91CF0" w:rsidRDefault="006C4EA1" w:rsidP="006C4EA1">
      <w:pPr>
        <w:spacing w:after="0"/>
        <w:rPr>
          <w:rFonts w:ascii="Arial" w:hAnsi="Arial" w:cs="Arial"/>
          <w:sz w:val="24"/>
          <w:szCs w:val="24"/>
        </w:rPr>
      </w:pPr>
      <w:r w:rsidRPr="00C91CF0">
        <w:rPr>
          <w:rFonts w:ascii="Arial" w:hAnsi="Arial" w:cs="Arial"/>
          <w:sz w:val="24"/>
          <w:szCs w:val="24"/>
        </w:rPr>
        <w:t xml:space="preserve">MENOR </w:t>
      </w:r>
      <w:r>
        <w:rPr>
          <w:rFonts w:ascii="Arial" w:hAnsi="Arial" w:cs="Arial"/>
          <w:sz w:val="24"/>
          <w:szCs w:val="24"/>
        </w:rPr>
        <w:t>PREÇO POR ITEM</w:t>
      </w:r>
    </w:p>
    <w:p w:rsidR="006C4EA1" w:rsidRPr="00C91CF0" w:rsidRDefault="006C4EA1" w:rsidP="006C4EA1">
      <w:pPr>
        <w:spacing w:after="0"/>
        <w:rPr>
          <w:rFonts w:ascii="Arial" w:hAnsi="Arial" w:cs="Arial"/>
          <w:sz w:val="24"/>
          <w:szCs w:val="24"/>
        </w:rPr>
      </w:pPr>
    </w:p>
    <w:p w:rsidR="006C4EA1" w:rsidRPr="00615550" w:rsidRDefault="006C4EA1" w:rsidP="006C4EA1">
      <w:pPr>
        <w:spacing w:after="0"/>
        <w:rPr>
          <w:rFonts w:ascii="Arial" w:hAnsi="Arial" w:cs="Arial"/>
          <w:b/>
          <w:sz w:val="24"/>
          <w:szCs w:val="24"/>
        </w:rPr>
      </w:pPr>
      <w:r w:rsidRPr="00C91CF0">
        <w:rPr>
          <w:rFonts w:ascii="Arial" w:hAnsi="Arial" w:cs="Arial"/>
          <w:sz w:val="24"/>
          <w:szCs w:val="24"/>
        </w:rPr>
        <w:t xml:space="preserve"> </w:t>
      </w:r>
      <w:r w:rsidRPr="00615550">
        <w:rPr>
          <w:rFonts w:ascii="Arial" w:hAnsi="Arial" w:cs="Arial"/>
          <w:b/>
          <w:sz w:val="24"/>
          <w:szCs w:val="24"/>
        </w:rPr>
        <w:t xml:space="preserve">1. DO OBJETO </w:t>
      </w:r>
    </w:p>
    <w:p w:rsidR="006C4EA1" w:rsidRDefault="006C4EA1" w:rsidP="006C4EA1">
      <w:pPr>
        <w:ind w:right="556"/>
        <w:jc w:val="both"/>
        <w:rPr>
          <w:rFonts w:ascii="Arial" w:hAnsi="Arial" w:cs="Arial"/>
          <w:sz w:val="24"/>
          <w:szCs w:val="24"/>
        </w:rPr>
      </w:pPr>
      <w:r w:rsidRPr="00C91CF0">
        <w:rPr>
          <w:rFonts w:ascii="Arial" w:hAnsi="Arial" w:cs="Arial"/>
          <w:sz w:val="24"/>
          <w:szCs w:val="24"/>
        </w:rPr>
        <w:t xml:space="preserve">1.1. </w:t>
      </w:r>
      <w:r>
        <w:rPr>
          <w:rFonts w:ascii="Arial" w:hAnsi="Arial" w:cs="Arial"/>
          <w:sz w:val="24"/>
          <w:szCs w:val="24"/>
        </w:rPr>
        <w:t xml:space="preserve">AQUISIÇÃO DE COMPUTADORES E MATERIAL DE INFORMÁTICA, PARA USO E MANUTENÇÃO DOS DIVERSOS SETORES DO MUNICÍPIO DE PAINS – MG, </w:t>
      </w:r>
      <w:r w:rsidRPr="00C91CF0">
        <w:rPr>
          <w:rFonts w:ascii="Arial" w:hAnsi="Arial" w:cs="Arial"/>
          <w:sz w:val="24"/>
          <w:szCs w:val="24"/>
        </w:rPr>
        <w:t>conforme condições, quantidades e exigências estabelecidas neste instrumento:</w:t>
      </w:r>
    </w:p>
    <w:p w:rsidR="006C4EA1" w:rsidRDefault="006C4EA1" w:rsidP="006C4EA1">
      <w:pPr>
        <w:autoSpaceDE w:val="0"/>
        <w:autoSpaceDN w:val="0"/>
        <w:adjustRightInd w:val="0"/>
        <w:spacing w:after="0" w:line="240" w:lineRule="auto"/>
        <w:rPr>
          <w:rFonts w:ascii="Arial-BoldMT" w:hAnsi="Arial-BoldMT" w:cs="Arial-BoldMT"/>
          <w:b/>
          <w:bCs/>
        </w:rPr>
      </w:pPr>
      <w:r>
        <w:rPr>
          <w:rFonts w:ascii="Arial-BoldMT" w:hAnsi="Arial-BoldMT" w:cs="Arial-BoldMT"/>
          <w:b/>
          <w:bCs/>
        </w:rPr>
        <w:t>95120 - ESTADO DE MINAS GERAIS</w:t>
      </w:r>
    </w:p>
    <w:p w:rsidR="006C4EA1" w:rsidRDefault="006C4EA1" w:rsidP="006C4EA1">
      <w:pPr>
        <w:autoSpaceDE w:val="0"/>
        <w:autoSpaceDN w:val="0"/>
        <w:adjustRightInd w:val="0"/>
        <w:spacing w:after="0" w:line="240" w:lineRule="auto"/>
        <w:rPr>
          <w:rFonts w:ascii="Arial-BoldMT" w:hAnsi="Arial-BoldMT" w:cs="Arial-BoldMT"/>
          <w:b/>
          <w:bCs/>
        </w:rPr>
      </w:pPr>
    </w:p>
    <w:p w:rsidR="006C4EA1" w:rsidRDefault="006C4EA1" w:rsidP="006C4EA1">
      <w:pPr>
        <w:autoSpaceDE w:val="0"/>
        <w:autoSpaceDN w:val="0"/>
        <w:adjustRightInd w:val="0"/>
        <w:spacing w:after="0" w:line="240" w:lineRule="auto"/>
        <w:rPr>
          <w:rFonts w:ascii="Arial-BoldMT" w:hAnsi="Arial-BoldMT" w:cs="Arial-BoldMT"/>
          <w:b/>
          <w:bCs/>
        </w:rPr>
      </w:pPr>
      <w:proofErr w:type="gramStart"/>
      <w:r>
        <w:rPr>
          <w:rFonts w:ascii="Arial-BoldMT" w:hAnsi="Arial-BoldMT" w:cs="Arial-BoldMT"/>
          <w:b/>
          <w:bCs/>
        </w:rPr>
        <w:t>984929 - PREFEITURA</w:t>
      </w:r>
      <w:proofErr w:type="gramEnd"/>
      <w:r>
        <w:rPr>
          <w:rFonts w:ascii="Arial-BoldMT" w:hAnsi="Arial-BoldMT" w:cs="Arial-BoldMT"/>
          <w:b/>
          <w:bCs/>
        </w:rPr>
        <w:t xml:space="preserve"> MUNICIPAL DE PAINS</w:t>
      </w:r>
    </w:p>
    <w:p w:rsidR="006C4EA1" w:rsidRDefault="006C4EA1" w:rsidP="006C4EA1">
      <w:pPr>
        <w:autoSpaceDE w:val="0"/>
        <w:autoSpaceDN w:val="0"/>
        <w:adjustRightInd w:val="0"/>
        <w:spacing w:after="0" w:line="240" w:lineRule="auto"/>
        <w:rPr>
          <w:rFonts w:ascii="Arial-BoldMT" w:hAnsi="Arial-BoldMT" w:cs="Arial-BoldMT"/>
          <w:b/>
          <w:bCs/>
        </w:rPr>
      </w:pPr>
    </w:p>
    <w:p w:rsidR="006C4EA1" w:rsidRDefault="006C4EA1" w:rsidP="006C4EA1">
      <w:pPr>
        <w:autoSpaceDE w:val="0"/>
        <w:autoSpaceDN w:val="0"/>
        <w:adjustRightInd w:val="0"/>
        <w:spacing w:after="0" w:line="240" w:lineRule="auto"/>
        <w:rPr>
          <w:rFonts w:ascii="Arial-BoldMT" w:hAnsi="Arial-BoldMT" w:cs="Arial-BoldMT"/>
          <w:b/>
          <w:bCs/>
        </w:rPr>
      </w:pPr>
      <w:r>
        <w:rPr>
          <w:rFonts w:ascii="Arial-BoldMT" w:hAnsi="Arial-BoldMT" w:cs="Arial-BoldMT"/>
          <w:b/>
          <w:bCs/>
        </w:rPr>
        <w:t>RELAÇÃO DE ITENS - PREGÃO ELETRÔNICO Nº 00014/2021</w:t>
      </w:r>
    </w:p>
    <w:p w:rsidR="00E11086" w:rsidRDefault="00E11086" w:rsidP="006C4EA1">
      <w:pPr>
        <w:autoSpaceDE w:val="0"/>
        <w:autoSpaceDN w:val="0"/>
        <w:adjustRightInd w:val="0"/>
        <w:spacing w:after="0" w:line="240" w:lineRule="auto"/>
        <w:rPr>
          <w:rFonts w:ascii="Arial-BoldMT" w:hAnsi="Arial-BoldMT" w:cs="Arial-BoldMT"/>
          <w:b/>
          <w:bCs/>
        </w:rPr>
      </w:pPr>
    </w:p>
    <w:p w:rsidR="006C4EA1" w:rsidRDefault="006C4EA1" w:rsidP="006C4EA1">
      <w:pPr>
        <w:autoSpaceDE w:val="0"/>
        <w:autoSpaceDN w:val="0"/>
        <w:adjustRightInd w:val="0"/>
        <w:spacing w:after="0" w:line="240" w:lineRule="auto"/>
        <w:rPr>
          <w:rFonts w:ascii="Arial-BoldMT" w:hAnsi="Arial-BoldMT" w:cs="Arial-BoldMT"/>
          <w:b/>
          <w:bCs/>
        </w:rPr>
      </w:pPr>
      <w:proofErr w:type="gramStart"/>
      <w:r>
        <w:rPr>
          <w:rFonts w:ascii="Arial-BoldMT" w:hAnsi="Arial-BoldMT" w:cs="Arial-BoldMT"/>
          <w:b/>
          <w:bCs/>
        </w:rPr>
        <w:t>1 - Itens</w:t>
      </w:r>
      <w:proofErr w:type="gramEnd"/>
      <w:r>
        <w:rPr>
          <w:rFonts w:ascii="Arial-BoldMT" w:hAnsi="Arial-BoldMT" w:cs="Arial-BoldMT"/>
          <w:b/>
          <w:bCs/>
        </w:rPr>
        <w:t xml:space="preserve"> da Licitação</w:t>
      </w:r>
    </w:p>
    <w:p w:rsidR="006C4EA1" w:rsidRDefault="006C4EA1" w:rsidP="006C4EA1">
      <w:pPr>
        <w:autoSpaceDE w:val="0"/>
        <w:autoSpaceDN w:val="0"/>
        <w:adjustRightInd w:val="0"/>
        <w:spacing w:after="0" w:line="240" w:lineRule="auto"/>
        <w:rPr>
          <w:rFonts w:ascii="Arial-BoldMT" w:hAnsi="Arial-BoldMT" w:cs="Arial-BoldMT"/>
          <w:b/>
          <w:bCs/>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1 - Adaptador conector</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Adaptador conector, tipo conectores: interface </w:t>
      </w:r>
      <w:proofErr w:type="gramStart"/>
      <w:r>
        <w:rPr>
          <w:rFonts w:ascii="ArialMT" w:hAnsi="ArialMT" w:cs="ArialMT"/>
          <w:sz w:val="16"/>
          <w:szCs w:val="16"/>
        </w:rPr>
        <w:t>usb</w:t>
      </w:r>
      <w:proofErr w:type="gramEnd"/>
      <w:r>
        <w:rPr>
          <w:rFonts w:ascii="ArialMT" w:hAnsi="ArialMT" w:cs="ArialMT"/>
          <w:sz w:val="16"/>
          <w:szCs w:val="16"/>
        </w:rPr>
        <w:t xml:space="preserve"> 2.0, aplicação: conexão notebook, características adicionais: wireless,</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externo</w:t>
      </w:r>
      <w:proofErr w:type="gramEnd"/>
      <w:r>
        <w:rPr>
          <w:rFonts w:ascii="ArialMT" w:hAnsi="ArialMT" w:cs="ArialMT"/>
          <w:sz w:val="16"/>
          <w:szCs w:val="16"/>
        </w:rPr>
        <w:t>,108 mbps,sem fio, material: latão zincado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Tipo I - Participação Exclusiva de ME/EPP/Cooperativas.</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r>
        <w:rPr>
          <w:rFonts w:ascii="ArialMT" w:hAnsi="ArialMT" w:cs="ArialMT"/>
          <w:sz w:val="16"/>
          <w:szCs w:val="16"/>
        </w:rPr>
        <w:t>30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798,00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0,10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(30)</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proofErr w:type="gramStart"/>
      <w:r>
        <w:rPr>
          <w:rFonts w:ascii="Arial-BoldMT" w:hAnsi="Arial-BoldMT" w:cs="Arial-BoldMT"/>
          <w:b/>
          <w:bCs/>
          <w:sz w:val="16"/>
          <w:szCs w:val="16"/>
        </w:rPr>
        <w:t>2 - Alicate</w:t>
      </w:r>
      <w:proofErr w:type="gramEnd"/>
      <w:r>
        <w:rPr>
          <w:rFonts w:ascii="Arial-BoldMT" w:hAnsi="Arial-BoldMT" w:cs="Arial-BoldMT"/>
          <w:b/>
          <w:bCs/>
          <w:sz w:val="16"/>
          <w:szCs w:val="16"/>
        </w:rPr>
        <w:t xml:space="preserve"> de corte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Alicate de corte, material: aço cromo vanádio, tipo corte: diagonal, material cabo: plástico, tipo cabo: isolado </w:t>
      </w:r>
      <w:proofErr w:type="gramStart"/>
      <w:r>
        <w:rPr>
          <w:rFonts w:ascii="ArialMT" w:hAnsi="ArialMT" w:cs="ArialMT"/>
          <w:sz w:val="16"/>
          <w:szCs w:val="16"/>
        </w:rPr>
        <w:t>1</w:t>
      </w:r>
      <w:proofErr w:type="gramEnd"/>
      <w:r>
        <w:rPr>
          <w:rFonts w:ascii="ArialMT" w:hAnsi="ArialMT" w:cs="ArialMT"/>
          <w:sz w:val="16"/>
          <w:szCs w:val="16"/>
        </w:rPr>
        <w:t>.ooo volts,</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comprimento</w:t>
      </w:r>
      <w:proofErr w:type="gramEnd"/>
      <w:r>
        <w:rPr>
          <w:rFonts w:ascii="ArialMT" w:hAnsi="ArialMT" w:cs="ArialMT"/>
          <w:sz w:val="16"/>
          <w:szCs w:val="16"/>
        </w:rPr>
        <w:t>: 6 pol</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proofErr w:type="gramStart"/>
      <w:r>
        <w:rPr>
          <w:rFonts w:ascii="ArialMT" w:hAnsi="ArialMT" w:cs="ArialMT"/>
          <w:sz w:val="16"/>
          <w:szCs w:val="16"/>
        </w:rPr>
        <w:t>1</w:t>
      </w:r>
      <w:proofErr w:type="gramEnd"/>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45,00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0,10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(1)</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3 - Adaptador</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Adaptador, tipo: plugue, conexão: </w:t>
      </w:r>
      <w:proofErr w:type="gramStart"/>
      <w:r>
        <w:rPr>
          <w:rFonts w:ascii="ArialMT" w:hAnsi="ArialMT" w:cs="ArialMT"/>
          <w:sz w:val="16"/>
          <w:szCs w:val="16"/>
        </w:rPr>
        <w:t>p2,</w:t>
      </w:r>
      <w:proofErr w:type="gramEnd"/>
      <w:r>
        <w:rPr>
          <w:rFonts w:ascii="ArialMT" w:hAnsi="ArialMT" w:cs="ArialMT"/>
          <w:sz w:val="16"/>
          <w:szCs w:val="16"/>
        </w:rPr>
        <w:t>p10 estereo, aplicação: equipamentos eletrônicos</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r>
        <w:rPr>
          <w:rFonts w:ascii="ArialMT" w:hAnsi="ArialMT" w:cs="ArialMT"/>
          <w:sz w:val="16"/>
          <w:szCs w:val="16"/>
        </w:rPr>
        <w:t>50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360,00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0,10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(50)</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proofErr w:type="gramStart"/>
      <w:r>
        <w:rPr>
          <w:rFonts w:ascii="Arial-BoldMT" w:hAnsi="Arial-BoldMT" w:cs="Arial-BoldMT"/>
          <w:b/>
          <w:bCs/>
          <w:sz w:val="16"/>
          <w:szCs w:val="16"/>
        </w:rPr>
        <w:lastRenderedPageBreak/>
        <w:t>4 - Cabo</w:t>
      </w:r>
      <w:proofErr w:type="gramEnd"/>
      <w:r>
        <w:rPr>
          <w:rFonts w:ascii="Arial-BoldMT" w:hAnsi="Arial-BoldMT" w:cs="Arial-BoldMT"/>
          <w:b/>
          <w:bCs/>
          <w:sz w:val="16"/>
          <w:szCs w:val="16"/>
        </w:rPr>
        <w:t xml:space="preserve"> sata</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Cabo sata, cabo sata</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r>
        <w:rPr>
          <w:rFonts w:ascii="ArialMT" w:hAnsi="ArialMT" w:cs="ArialMT"/>
          <w:sz w:val="16"/>
          <w:szCs w:val="16"/>
        </w:rPr>
        <w:t>20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400,00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0,10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(20)</w:t>
      </w:r>
    </w:p>
    <w:p w:rsidR="006C4EA1" w:rsidRDefault="006C4EA1" w:rsidP="006C4EA1">
      <w:pPr>
        <w:autoSpaceDE w:val="0"/>
        <w:autoSpaceDN w:val="0"/>
        <w:adjustRightInd w:val="0"/>
        <w:spacing w:after="0" w:line="240" w:lineRule="auto"/>
        <w:rPr>
          <w:rFonts w:ascii="ArialMT" w:hAnsi="ArialMT" w:cs="ArialMT"/>
          <w:sz w:val="14"/>
          <w:szCs w:val="14"/>
        </w:rPr>
      </w:pPr>
      <w:r>
        <w:rPr>
          <w:rFonts w:ascii="ArialMT" w:hAnsi="ArialMT" w:cs="ArialMT"/>
          <w:sz w:val="14"/>
          <w:szCs w:val="14"/>
        </w:rPr>
        <w:t xml:space="preserve">PREGÃO ELETRÔNICO Nº 00014/2021-000 UASG 984929 25/03/2021 </w:t>
      </w:r>
      <w:proofErr w:type="gramStart"/>
      <w:r>
        <w:rPr>
          <w:rFonts w:ascii="ArialMT" w:hAnsi="ArialMT" w:cs="ArialMT"/>
          <w:sz w:val="14"/>
          <w:szCs w:val="14"/>
        </w:rPr>
        <w:t>14:51</w:t>
      </w:r>
      <w:proofErr w:type="gramEnd"/>
      <w:r>
        <w:rPr>
          <w:rFonts w:ascii="ArialMT" w:hAnsi="ArialMT" w:cs="ArialMT"/>
          <w:sz w:val="14"/>
          <w:szCs w:val="14"/>
        </w:rPr>
        <w:t xml:space="preserve"> (1/11)</w:t>
      </w:r>
    </w:p>
    <w:p w:rsidR="006C4EA1" w:rsidRDefault="006C4EA1" w:rsidP="006C4EA1">
      <w:pPr>
        <w:autoSpaceDE w:val="0"/>
        <w:autoSpaceDN w:val="0"/>
        <w:adjustRightInd w:val="0"/>
        <w:spacing w:after="0" w:line="240" w:lineRule="auto"/>
        <w:rPr>
          <w:rFonts w:ascii="ArialMT" w:hAnsi="ArialMT" w:cs="ArialMT"/>
          <w:sz w:val="14"/>
          <w:szCs w:val="14"/>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proofErr w:type="gramStart"/>
      <w:r>
        <w:rPr>
          <w:rFonts w:ascii="Arial-BoldMT" w:hAnsi="Arial-BoldMT" w:cs="Arial-BoldMT"/>
          <w:b/>
          <w:bCs/>
          <w:sz w:val="16"/>
          <w:szCs w:val="16"/>
        </w:rPr>
        <w:t>5 - Cabo</w:t>
      </w:r>
      <w:proofErr w:type="gramEnd"/>
      <w:r>
        <w:rPr>
          <w:rFonts w:ascii="Arial-BoldMT" w:hAnsi="Arial-BoldMT" w:cs="Arial-BoldMT"/>
          <w:b/>
          <w:bCs/>
          <w:sz w:val="16"/>
          <w:szCs w:val="16"/>
        </w:rPr>
        <w:t xml:space="preserve"> extensor</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Cabo extensor, tipo: flexível, </w:t>
      </w:r>
      <w:proofErr w:type="gramStart"/>
      <w:r>
        <w:rPr>
          <w:rFonts w:ascii="ArialMT" w:hAnsi="ArialMT" w:cs="ArialMT"/>
          <w:sz w:val="16"/>
          <w:szCs w:val="16"/>
        </w:rPr>
        <w:t>tipo saída</w:t>
      </w:r>
      <w:proofErr w:type="gramEnd"/>
      <w:r>
        <w:rPr>
          <w:rFonts w:ascii="ArialMT" w:hAnsi="ArialMT" w:cs="ArialMT"/>
          <w:sz w:val="16"/>
          <w:szCs w:val="16"/>
        </w:rPr>
        <w:t>: hdmi macho x hdmi macho 19 pinos, comprimento: 5 m, aplicação: multimídia,</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características</w:t>
      </w:r>
      <w:proofErr w:type="gramEnd"/>
      <w:r>
        <w:rPr>
          <w:rFonts w:ascii="ArialMT" w:hAnsi="ArialMT" w:cs="ArialMT"/>
          <w:sz w:val="16"/>
          <w:szCs w:val="16"/>
        </w:rPr>
        <w:t xml:space="preserve"> adicionais: resolução: 480i, 480p, 720p, 1080i e 1080p</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proofErr w:type="gramStart"/>
      <w:r>
        <w:rPr>
          <w:rFonts w:ascii="ArialMT" w:hAnsi="ArialMT" w:cs="ArialMT"/>
          <w:sz w:val="16"/>
          <w:szCs w:val="16"/>
        </w:rPr>
        <w:t>5</w:t>
      </w:r>
      <w:proofErr w:type="gramEnd"/>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100,00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0,10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(5)</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proofErr w:type="gramStart"/>
      <w:r>
        <w:rPr>
          <w:rFonts w:ascii="Arial-BoldMT" w:hAnsi="Arial-BoldMT" w:cs="Arial-BoldMT"/>
          <w:b/>
          <w:bCs/>
          <w:sz w:val="16"/>
          <w:szCs w:val="16"/>
        </w:rPr>
        <w:t>6 - Cabo</w:t>
      </w:r>
      <w:proofErr w:type="gramEnd"/>
      <w:r>
        <w:rPr>
          <w:rFonts w:ascii="Arial-BoldMT" w:hAnsi="Arial-BoldMT" w:cs="Arial-BoldMT"/>
          <w:b/>
          <w:bCs/>
          <w:sz w:val="16"/>
          <w:szCs w:val="16"/>
        </w:rPr>
        <w:t xml:space="preserve"> áudio e vídeo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Cabo áudio e vídeo, material condutor: </w:t>
      </w:r>
      <w:proofErr w:type="gramStart"/>
      <w:r>
        <w:rPr>
          <w:rFonts w:ascii="ArialMT" w:hAnsi="ArialMT" w:cs="ArialMT"/>
          <w:sz w:val="16"/>
          <w:szCs w:val="16"/>
        </w:rPr>
        <w:t>cobre,</w:t>
      </w:r>
      <w:proofErr w:type="gramEnd"/>
      <w:r>
        <w:rPr>
          <w:rFonts w:ascii="ArialMT" w:hAnsi="ArialMT" w:cs="ArialMT"/>
          <w:sz w:val="16"/>
          <w:szCs w:val="16"/>
        </w:rPr>
        <w:t xml:space="preserve"> aplicação: para datashow, tipo cabo: padrão vga, comprimento: 5 m, conectores:</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macho</w:t>
      </w:r>
      <w:proofErr w:type="gramEnd"/>
      <w:r>
        <w:rPr>
          <w:rFonts w:ascii="ArialMT" w:hAnsi="ArialMT" w:cs="ArialMT"/>
          <w:sz w:val="16"/>
          <w:szCs w:val="16"/>
        </w:rPr>
        <w:t>-macho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proofErr w:type="gramStart"/>
      <w:r>
        <w:rPr>
          <w:rFonts w:ascii="ArialMT" w:hAnsi="ArialMT" w:cs="ArialMT"/>
          <w:sz w:val="16"/>
          <w:szCs w:val="16"/>
        </w:rPr>
        <w:t>5</w:t>
      </w:r>
      <w:proofErr w:type="gramEnd"/>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75,00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0,10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(5)</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proofErr w:type="gramStart"/>
      <w:r>
        <w:rPr>
          <w:rFonts w:ascii="Arial-BoldMT" w:hAnsi="Arial-BoldMT" w:cs="Arial-BoldMT"/>
          <w:b/>
          <w:bCs/>
          <w:sz w:val="16"/>
          <w:szCs w:val="16"/>
        </w:rPr>
        <w:t>7 - Cabo</w:t>
      </w:r>
      <w:proofErr w:type="gramEnd"/>
      <w:r>
        <w:rPr>
          <w:rFonts w:ascii="Arial-BoldMT" w:hAnsi="Arial-BoldMT" w:cs="Arial-BoldMT"/>
          <w:b/>
          <w:bCs/>
          <w:sz w:val="16"/>
          <w:szCs w:val="16"/>
        </w:rPr>
        <w:t xml:space="preserve"> rede computador</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Cabo rede computador, material revestimento: </w:t>
      </w:r>
      <w:proofErr w:type="gramStart"/>
      <w:r>
        <w:rPr>
          <w:rFonts w:ascii="ArialMT" w:hAnsi="ArialMT" w:cs="ArialMT"/>
          <w:sz w:val="16"/>
          <w:szCs w:val="16"/>
        </w:rPr>
        <w:t>pvc</w:t>
      </w:r>
      <w:proofErr w:type="gramEnd"/>
      <w:r>
        <w:rPr>
          <w:rFonts w:ascii="ArialMT" w:hAnsi="ArialMT" w:cs="ArialMT"/>
          <w:sz w:val="16"/>
          <w:szCs w:val="16"/>
        </w:rPr>
        <w:t xml:space="preserve"> - cloreto de polivinila anti-chama, material condutor: cobre nú, bitola condutor:</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 xml:space="preserve">24 awg, tipo condutor: par trançado, tipo cabo: </w:t>
      </w:r>
      <w:proofErr w:type="gramStart"/>
      <w:r>
        <w:rPr>
          <w:rFonts w:ascii="ArialMT" w:hAnsi="ArialMT" w:cs="ArialMT"/>
          <w:sz w:val="16"/>
          <w:szCs w:val="16"/>
        </w:rPr>
        <w:t>4</w:t>
      </w:r>
      <w:proofErr w:type="gramEnd"/>
      <w:r>
        <w:rPr>
          <w:rFonts w:ascii="ArialMT" w:hAnsi="ArialMT" w:cs="ArialMT"/>
          <w:sz w:val="16"/>
          <w:szCs w:val="16"/>
        </w:rPr>
        <w:t xml:space="preserve"> pr, cor: azul, padrão cabeamento: utp-5e, características adicionais: awg, utp</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extra</w:t>
      </w:r>
      <w:proofErr w:type="gramEnd"/>
      <w:r>
        <w:rPr>
          <w:rFonts w:ascii="ArialMT" w:hAnsi="ArialMT" w:cs="ArialMT"/>
          <w:sz w:val="16"/>
          <w:szCs w:val="16"/>
        </w:rPr>
        <w:t>, categoria: 5e, aplicação: conexão de rede, comprimento: 305 m</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proofErr w:type="gramStart"/>
      <w:r>
        <w:rPr>
          <w:rFonts w:ascii="ArialMT" w:hAnsi="ArialMT" w:cs="ArialMT"/>
          <w:sz w:val="16"/>
          <w:szCs w:val="16"/>
        </w:rPr>
        <w:t>5</w:t>
      </w:r>
      <w:proofErr w:type="gramEnd"/>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1.500,00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10,00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(5)</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proofErr w:type="gramStart"/>
      <w:r>
        <w:rPr>
          <w:rFonts w:ascii="Arial-BoldMT" w:hAnsi="Arial-BoldMT" w:cs="Arial-BoldMT"/>
          <w:b/>
          <w:bCs/>
          <w:sz w:val="16"/>
          <w:szCs w:val="16"/>
        </w:rPr>
        <w:t>8 - Projetor</w:t>
      </w:r>
      <w:proofErr w:type="gramEnd"/>
      <w:r>
        <w:rPr>
          <w:rFonts w:ascii="Arial-BoldMT" w:hAnsi="Arial-BoldMT" w:cs="Arial-BoldMT"/>
          <w:b/>
          <w:bCs/>
          <w:sz w:val="16"/>
          <w:szCs w:val="16"/>
        </w:rPr>
        <w:t xml:space="preserve"> multimídia</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Projetor multimídia, tipo lâmpada: uhe, potência lâmpada: 250 w, voltagem: </w:t>
      </w:r>
      <w:proofErr w:type="gramStart"/>
      <w:r>
        <w:rPr>
          <w:rFonts w:ascii="ArialMT" w:hAnsi="ArialMT" w:cs="ArialMT"/>
          <w:sz w:val="16"/>
          <w:szCs w:val="16"/>
        </w:rPr>
        <w:t>100,</w:t>
      </w:r>
      <w:proofErr w:type="gramEnd"/>
      <w:r>
        <w:rPr>
          <w:rFonts w:ascii="ArialMT" w:hAnsi="ArialMT" w:cs="ArialMT"/>
          <w:sz w:val="16"/>
          <w:szCs w:val="16"/>
        </w:rPr>
        <w:t>240 v, quantidade entrada rgb: 1 un, quantidade</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entradas</w:t>
      </w:r>
      <w:proofErr w:type="gramEnd"/>
      <w:r>
        <w:rPr>
          <w:rFonts w:ascii="ArialMT" w:hAnsi="ArialMT" w:cs="ArialMT"/>
          <w:sz w:val="16"/>
          <w:szCs w:val="16"/>
        </w:rPr>
        <w:t xml:space="preserve"> vídeo: mínimo 5 un, tipo zoom: manual,digital, potência autofalantes: 4 w, quantidade autofalantes: 1 un, tipo: portátil,</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capacidade</w:t>
      </w:r>
      <w:proofErr w:type="gramEnd"/>
      <w:r>
        <w:rPr>
          <w:rFonts w:ascii="ArialMT" w:hAnsi="ArialMT" w:cs="ArialMT"/>
          <w:sz w:val="16"/>
          <w:szCs w:val="16"/>
        </w:rPr>
        <w:t xml:space="preserve"> projeção cor: mínimo de 16 milhões px, luminosidade mínima: 3.000 lm, tipo foco: automático, tipo projeção: frontal e</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teto</w:t>
      </w:r>
      <w:proofErr w:type="gramEnd"/>
      <w:r>
        <w:rPr>
          <w:rFonts w:ascii="ArialMT" w:hAnsi="ArialMT" w:cs="ArialMT"/>
          <w:sz w:val="16"/>
          <w:szCs w:val="16"/>
        </w:rPr>
        <w:t>, tipo tecnologia: 3lcd, resolução: 1.280 x 800, tipo controle: remoto, sem fio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proofErr w:type="gramStart"/>
      <w:r>
        <w:rPr>
          <w:rFonts w:ascii="ArialMT" w:hAnsi="ArialMT" w:cs="ArialMT"/>
          <w:sz w:val="16"/>
          <w:szCs w:val="16"/>
        </w:rPr>
        <w:t>5</w:t>
      </w:r>
      <w:proofErr w:type="gramEnd"/>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9.666,65</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lastRenderedPageBreak/>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10,00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(5).</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proofErr w:type="gramStart"/>
      <w:r>
        <w:rPr>
          <w:rFonts w:ascii="Arial-BoldMT" w:hAnsi="Arial-BoldMT" w:cs="Arial-BoldMT"/>
          <w:b/>
          <w:bCs/>
          <w:sz w:val="16"/>
          <w:szCs w:val="16"/>
        </w:rPr>
        <w:t>9 - Alicate</w:t>
      </w:r>
      <w:proofErr w:type="gramEnd"/>
      <w:r>
        <w:rPr>
          <w:rFonts w:ascii="Arial-BoldMT" w:hAnsi="Arial-BoldMT" w:cs="Arial-BoldMT"/>
          <w:b/>
          <w:bCs/>
          <w:sz w:val="16"/>
          <w:szCs w:val="16"/>
        </w:rPr>
        <w:t xml:space="preserve"> para climpar</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Alicate para climpar, material: metal, tipo cabo: utp, </w:t>
      </w:r>
      <w:proofErr w:type="gramStart"/>
      <w:r>
        <w:rPr>
          <w:rFonts w:ascii="ArialMT" w:hAnsi="ArialMT" w:cs="ArialMT"/>
          <w:sz w:val="16"/>
          <w:szCs w:val="16"/>
        </w:rPr>
        <w:t>4</w:t>
      </w:r>
      <w:proofErr w:type="gramEnd"/>
      <w:r>
        <w:rPr>
          <w:rFonts w:ascii="ArialMT" w:hAnsi="ArialMT" w:cs="ArialMT"/>
          <w:sz w:val="16"/>
          <w:szCs w:val="16"/>
        </w:rPr>
        <w:t xml:space="preserve"> pares, aplicação: conector rj45 macho, características adicionais: categoria</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6</w:t>
      </w:r>
      <w:proofErr w:type="gramEnd"/>
      <w:r>
        <w:rPr>
          <w:rFonts w:ascii="ArialMT" w:hAnsi="ArialMT" w:cs="ArialMT"/>
          <w:sz w:val="16"/>
          <w:szCs w:val="16"/>
        </w:rPr>
        <w:t>, c, sistema compressão, number 7901631</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proofErr w:type="gramStart"/>
      <w:r>
        <w:rPr>
          <w:rFonts w:ascii="ArialMT" w:hAnsi="ArialMT" w:cs="ArialMT"/>
          <w:sz w:val="16"/>
          <w:szCs w:val="16"/>
        </w:rPr>
        <w:t>2</w:t>
      </w:r>
      <w:proofErr w:type="gramEnd"/>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140,00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0,10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(2)</w:t>
      </w:r>
    </w:p>
    <w:p w:rsidR="006C4EA1" w:rsidRDefault="006C4EA1" w:rsidP="006C4EA1">
      <w:pPr>
        <w:autoSpaceDE w:val="0"/>
        <w:autoSpaceDN w:val="0"/>
        <w:adjustRightInd w:val="0"/>
        <w:spacing w:after="0" w:line="240" w:lineRule="auto"/>
        <w:rPr>
          <w:rFonts w:ascii="ArialMT" w:hAnsi="ArialMT" w:cs="ArialMT"/>
          <w:sz w:val="14"/>
          <w:szCs w:val="14"/>
        </w:rPr>
      </w:pPr>
      <w:r>
        <w:rPr>
          <w:rFonts w:ascii="ArialMT" w:hAnsi="ArialMT" w:cs="ArialMT"/>
          <w:sz w:val="14"/>
          <w:szCs w:val="14"/>
        </w:rPr>
        <w:t xml:space="preserve">PREGÃO ELETRÔNICO Nº 00014/2021-000 UASG 984929 25/03/2021 </w:t>
      </w:r>
      <w:proofErr w:type="gramStart"/>
      <w:r>
        <w:rPr>
          <w:rFonts w:ascii="ArialMT" w:hAnsi="ArialMT" w:cs="ArialMT"/>
          <w:sz w:val="14"/>
          <w:szCs w:val="14"/>
        </w:rPr>
        <w:t>14:51</w:t>
      </w:r>
      <w:proofErr w:type="gramEnd"/>
      <w:r>
        <w:rPr>
          <w:rFonts w:ascii="ArialMT" w:hAnsi="ArialMT" w:cs="ArialMT"/>
          <w:sz w:val="14"/>
          <w:szCs w:val="14"/>
        </w:rPr>
        <w:t xml:space="preserve"> (2/11)</w:t>
      </w:r>
    </w:p>
    <w:p w:rsidR="006C4EA1" w:rsidRDefault="006C4EA1" w:rsidP="006C4EA1">
      <w:pPr>
        <w:autoSpaceDE w:val="0"/>
        <w:autoSpaceDN w:val="0"/>
        <w:adjustRightInd w:val="0"/>
        <w:spacing w:after="0" w:line="240" w:lineRule="auto"/>
        <w:rPr>
          <w:rFonts w:ascii="ArialMT" w:hAnsi="ArialMT" w:cs="ArialMT"/>
          <w:sz w:val="14"/>
          <w:szCs w:val="14"/>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 xml:space="preserve">10 - Drive </w:t>
      </w:r>
      <w:proofErr w:type="gramStart"/>
      <w:r>
        <w:rPr>
          <w:rFonts w:ascii="Arial-BoldMT" w:hAnsi="Arial-BoldMT" w:cs="Arial-BoldMT"/>
          <w:b/>
          <w:bCs/>
          <w:sz w:val="16"/>
          <w:szCs w:val="16"/>
        </w:rPr>
        <w:t>dvd</w:t>
      </w:r>
      <w:proofErr w:type="gramEnd"/>
      <w:r>
        <w:rPr>
          <w:rFonts w:ascii="Arial-BoldMT" w:hAnsi="Arial-BoldMT" w:cs="Arial-BoldMT"/>
          <w:b/>
          <w:bCs/>
          <w:sz w:val="16"/>
          <w:szCs w:val="16"/>
        </w:rPr>
        <w:t xml:space="preserve"> rom</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Drive </w:t>
      </w:r>
      <w:proofErr w:type="gramStart"/>
      <w:r>
        <w:rPr>
          <w:rFonts w:ascii="ArialMT" w:hAnsi="ArialMT" w:cs="ArialMT"/>
          <w:sz w:val="16"/>
          <w:szCs w:val="16"/>
        </w:rPr>
        <w:t>dvd</w:t>
      </w:r>
      <w:proofErr w:type="gramEnd"/>
      <w:r>
        <w:rPr>
          <w:rFonts w:ascii="ArialMT" w:hAnsi="ArialMT" w:cs="ArialMT"/>
          <w:sz w:val="16"/>
          <w:szCs w:val="16"/>
        </w:rPr>
        <w:t xml:space="preserve"> rom, tipo: gravador e leitor de mídia blu-ray, aplicação: computador, velocidade leitura: 10 x, velocidade gravação: 10 x</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proofErr w:type="gramStart"/>
      <w:r>
        <w:rPr>
          <w:rFonts w:ascii="ArialMT" w:hAnsi="ArialMT" w:cs="ArialMT"/>
          <w:sz w:val="16"/>
          <w:szCs w:val="16"/>
        </w:rPr>
        <w:t>5</w:t>
      </w:r>
      <w:proofErr w:type="gramEnd"/>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750,00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0,10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(5)</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11 - Estabilizador tensão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proofErr w:type="gramStart"/>
      <w:r>
        <w:rPr>
          <w:rFonts w:ascii="ArialMT" w:hAnsi="ArialMT" w:cs="ArialMT"/>
          <w:sz w:val="16"/>
          <w:szCs w:val="16"/>
        </w:rPr>
        <w:t>Estabilizador tensão</w:t>
      </w:r>
      <w:proofErr w:type="gramEnd"/>
      <w:r>
        <w:rPr>
          <w:rFonts w:ascii="ArialMT" w:hAnsi="ArialMT" w:cs="ArialMT"/>
          <w:sz w:val="16"/>
          <w:szCs w:val="16"/>
        </w:rPr>
        <w:t>, capacidade: 500 va, tensão alimentação entrada: 110,220 v, freqüência: 60 hz, quantidade tomadas saída:</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4</w:t>
      </w:r>
      <w:proofErr w:type="gramEnd"/>
      <w:r>
        <w:rPr>
          <w:rFonts w:ascii="ArialMT" w:hAnsi="ArialMT" w:cs="ArialMT"/>
          <w:sz w:val="16"/>
          <w:szCs w:val="16"/>
        </w:rPr>
        <w:t>, tensão saída: 110 v</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r>
        <w:rPr>
          <w:rFonts w:ascii="ArialMT" w:hAnsi="ArialMT" w:cs="ArialMT"/>
          <w:sz w:val="16"/>
          <w:szCs w:val="16"/>
        </w:rPr>
        <w:t>50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1.200,00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10,00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(50)</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proofErr w:type="gramStart"/>
      <w:r>
        <w:rPr>
          <w:rFonts w:ascii="Arial-BoldMT" w:hAnsi="Arial-BoldMT" w:cs="Arial-BoldMT"/>
          <w:b/>
          <w:bCs/>
          <w:sz w:val="16"/>
          <w:szCs w:val="16"/>
        </w:rPr>
        <w:t>12 - Filtro</w:t>
      </w:r>
      <w:proofErr w:type="gramEnd"/>
      <w:r>
        <w:rPr>
          <w:rFonts w:ascii="Arial-BoldMT" w:hAnsi="Arial-BoldMT" w:cs="Arial-BoldMT"/>
          <w:b/>
          <w:bCs/>
          <w:sz w:val="16"/>
          <w:szCs w:val="16"/>
        </w:rPr>
        <w:t xml:space="preserve"> linha</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Filtro linha, tensão alimentação: </w:t>
      </w:r>
      <w:proofErr w:type="gramStart"/>
      <w:r>
        <w:rPr>
          <w:rFonts w:ascii="ArialMT" w:hAnsi="ArialMT" w:cs="ArialMT"/>
          <w:sz w:val="16"/>
          <w:szCs w:val="16"/>
        </w:rPr>
        <w:t>127,</w:t>
      </w:r>
      <w:proofErr w:type="gramEnd"/>
      <w:r>
        <w:rPr>
          <w:rFonts w:ascii="ArialMT" w:hAnsi="ArialMT" w:cs="ArialMT"/>
          <w:sz w:val="16"/>
          <w:szCs w:val="16"/>
        </w:rPr>
        <w:t>220 v, potência máxima: 1.500 va, corrente máxima: 10 a, quantidade saída: 6 tomadas</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padrão</w:t>
      </w:r>
      <w:proofErr w:type="gramEnd"/>
      <w:r>
        <w:rPr>
          <w:rFonts w:ascii="ArialMT" w:hAnsi="ArialMT" w:cs="ArialMT"/>
          <w:sz w:val="16"/>
          <w:szCs w:val="16"/>
        </w:rPr>
        <w:t xml:space="preserve"> nbr14136, características adicionais: chave on,off,fusíveis e led indicador, comprimento cabo: 5 m</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r>
        <w:rPr>
          <w:rFonts w:ascii="ArialMT" w:hAnsi="ArialMT" w:cs="ArialMT"/>
          <w:sz w:val="16"/>
          <w:szCs w:val="16"/>
        </w:rPr>
        <w:t>30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300,00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0,10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(30)</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proofErr w:type="gramStart"/>
      <w:r>
        <w:rPr>
          <w:rFonts w:ascii="Arial-BoldMT" w:hAnsi="Arial-BoldMT" w:cs="Arial-BoldMT"/>
          <w:b/>
          <w:bCs/>
          <w:sz w:val="16"/>
          <w:szCs w:val="16"/>
        </w:rPr>
        <w:t>13 - Fonte</w:t>
      </w:r>
      <w:proofErr w:type="gramEnd"/>
      <w:r>
        <w:rPr>
          <w:rFonts w:ascii="Arial-BoldMT" w:hAnsi="Arial-BoldMT" w:cs="Arial-BoldMT"/>
          <w:b/>
          <w:bCs/>
          <w:sz w:val="16"/>
          <w:szCs w:val="16"/>
        </w:rPr>
        <w:t xml:space="preserve"> alimentação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Fonte alimentação, compatibilidade: placa mãe </w:t>
      </w:r>
      <w:proofErr w:type="gramStart"/>
      <w:r>
        <w:rPr>
          <w:rFonts w:ascii="ArialMT" w:hAnsi="ArialMT" w:cs="ArialMT"/>
          <w:sz w:val="16"/>
          <w:szCs w:val="16"/>
        </w:rPr>
        <w:t>intel</w:t>
      </w:r>
      <w:proofErr w:type="gramEnd"/>
      <w:r>
        <w:rPr>
          <w:rFonts w:ascii="ArialMT" w:hAnsi="ArialMT" w:cs="ArialMT"/>
          <w:sz w:val="16"/>
          <w:szCs w:val="16"/>
        </w:rPr>
        <w:t xml:space="preserve"> core i3,i5,i7, características adicionais: conector ata,ide, sata, pci -e, p4, atx</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20+4, tensão</w:t>
      </w:r>
      <w:proofErr w:type="gramEnd"/>
      <w:r>
        <w:rPr>
          <w:rFonts w:ascii="ArialMT" w:hAnsi="ArialMT" w:cs="ArialMT"/>
          <w:sz w:val="16"/>
          <w:szCs w:val="16"/>
        </w:rPr>
        <w:t xml:space="preserve"> alimentação: bivolt v, aplicação: computador, acessórios: cabo de força, potência nominal: 500 w</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r>
        <w:rPr>
          <w:rFonts w:ascii="ArialMT" w:hAnsi="ArialMT" w:cs="ArialMT"/>
          <w:sz w:val="16"/>
          <w:szCs w:val="16"/>
        </w:rPr>
        <w:t>25</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7.500,00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lastRenderedPageBreak/>
        <w:t xml:space="preserve">Intervalo Mínimo entre Lances (R$): </w:t>
      </w:r>
      <w:r>
        <w:rPr>
          <w:rFonts w:ascii="ArialMT" w:hAnsi="ArialMT" w:cs="ArialMT"/>
          <w:sz w:val="16"/>
          <w:szCs w:val="16"/>
        </w:rPr>
        <w:t>10,00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(25)</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14 - Fusível vidro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Fusível vidro, corrente nominal: </w:t>
      </w:r>
      <w:proofErr w:type="gramStart"/>
      <w:r>
        <w:rPr>
          <w:rFonts w:ascii="ArialMT" w:hAnsi="ArialMT" w:cs="ArialMT"/>
          <w:sz w:val="16"/>
          <w:szCs w:val="16"/>
        </w:rPr>
        <w:t>6</w:t>
      </w:r>
      <w:proofErr w:type="gramEnd"/>
      <w:r>
        <w:rPr>
          <w:rFonts w:ascii="ArialMT" w:hAnsi="ArialMT" w:cs="ArialMT"/>
          <w:sz w:val="16"/>
          <w:szCs w:val="16"/>
        </w:rPr>
        <w:t xml:space="preserve"> a, aplicação: eletrônica, tensão nominal: 250 v, diâmetro nominal: 5 mm, comprimento</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nominal</w:t>
      </w:r>
      <w:proofErr w:type="gramEnd"/>
      <w:r>
        <w:rPr>
          <w:rFonts w:ascii="ArialMT" w:hAnsi="ArialMT" w:cs="ArialMT"/>
          <w:sz w:val="16"/>
          <w:szCs w:val="16"/>
        </w:rPr>
        <w:t>: 20 mm</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Tipo I - Participação Exclusiva de ME/EPP/Cooperativas.</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r>
        <w:rPr>
          <w:rFonts w:ascii="ArialMT" w:hAnsi="ArialMT" w:cs="ArialMT"/>
          <w:sz w:val="16"/>
          <w:szCs w:val="16"/>
        </w:rPr>
        <w:t>50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100,00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0,10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(50)</w:t>
      </w:r>
    </w:p>
    <w:p w:rsidR="006C4EA1" w:rsidRDefault="006C4EA1" w:rsidP="006C4EA1">
      <w:pPr>
        <w:autoSpaceDE w:val="0"/>
        <w:autoSpaceDN w:val="0"/>
        <w:adjustRightInd w:val="0"/>
        <w:spacing w:after="0" w:line="240" w:lineRule="auto"/>
        <w:rPr>
          <w:rFonts w:ascii="ArialMT" w:hAnsi="ArialMT" w:cs="ArialMT"/>
          <w:sz w:val="14"/>
          <w:szCs w:val="14"/>
        </w:rPr>
      </w:pPr>
      <w:r>
        <w:rPr>
          <w:rFonts w:ascii="ArialMT" w:hAnsi="ArialMT" w:cs="ArialMT"/>
          <w:sz w:val="14"/>
          <w:szCs w:val="14"/>
        </w:rPr>
        <w:t xml:space="preserve">PREGÃO ELETRÔNICO Nº 00014/2021-000 UASG 984929 25/03/2021 </w:t>
      </w:r>
      <w:proofErr w:type="gramStart"/>
      <w:r>
        <w:rPr>
          <w:rFonts w:ascii="ArialMT" w:hAnsi="ArialMT" w:cs="ArialMT"/>
          <w:sz w:val="14"/>
          <w:szCs w:val="14"/>
        </w:rPr>
        <w:t>14:51</w:t>
      </w:r>
      <w:proofErr w:type="gramEnd"/>
      <w:r>
        <w:rPr>
          <w:rFonts w:ascii="ArialMT" w:hAnsi="ArialMT" w:cs="ArialMT"/>
          <w:sz w:val="14"/>
          <w:szCs w:val="14"/>
        </w:rPr>
        <w:t xml:space="preserve"> (3/11)</w:t>
      </w:r>
    </w:p>
    <w:p w:rsidR="006C4EA1" w:rsidRDefault="006C4EA1" w:rsidP="006C4EA1">
      <w:pPr>
        <w:autoSpaceDE w:val="0"/>
        <w:autoSpaceDN w:val="0"/>
        <w:adjustRightInd w:val="0"/>
        <w:spacing w:after="0" w:line="240" w:lineRule="auto"/>
        <w:rPr>
          <w:rFonts w:ascii="ArialMT" w:hAnsi="ArialMT" w:cs="ArialMT"/>
          <w:sz w:val="14"/>
          <w:szCs w:val="14"/>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proofErr w:type="gramStart"/>
      <w:r>
        <w:rPr>
          <w:rFonts w:ascii="Arial-BoldMT" w:hAnsi="Arial-BoldMT" w:cs="Arial-BoldMT"/>
          <w:b/>
          <w:bCs/>
          <w:sz w:val="16"/>
          <w:szCs w:val="16"/>
        </w:rPr>
        <w:t>15 - Memória</w:t>
      </w:r>
      <w:proofErr w:type="gramEnd"/>
      <w:r>
        <w:rPr>
          <w:rFonts w:ascii="Arial-BoldMT" w:hAnsi="Arial-BoldMT" w:cs="Arial-BoldMT"/>
          <w:b/>
          <w:bCs/>
          <w:sz w:val="16"/>
          <w:szCs w:val="16"/>
        </w:rPr>
        <w:t xml:space="preserve"> portátil microcomputador</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Memória portátil microcomputador, capacidade memória: </w:t>
      </w:r>
      <w:proofErr w:type="gramStart"/>
      <w:r>
        <w:rPr>
          <w:rFonts w:ascii="ArialMT" w:hAnsi="ArialMT" w:cs="ArialMT"/>
          <w:sz w:val="16"/>
          <w:szCs w:val="16"/>
        </w:rPr>
        <w:t>4</w:t>
      </w:r>
      <w:proofErr w:type="gramEnd"/>
      <w:r>
        <w:rPr>
          <w:rFonts w:ascii="ArialMT" w:hAnsi="ArialMT" w:cs="ArialMT"/>
          <w:sz w:val="16"/>
          <w:szCs w:val="16"/>
        </w:rPr>
        <w:t xml:space="preserve"> tb., interface: conexão usb 3.0, aplicação: armazenamento de dados,</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tipo</w:t>
      </w:r>
      <w:proofErr w:type="gramEnd"/>
      <w:r>
        <w:rPr>
          <w:rFonts w:ascii="ArialMT" w:hAnsi="ArialMT" w:cs="ArialMT"/>
          <w:sz w:val="16"/>
          <w:szCs w:val="16"/>
        </w:rPr>
        <w:t>: hard disk externo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r>
        <w:rPr>
          <w:rFonts w:ascii="ArialMT" w:hAnsi="ArialMT" w:cs="ArialMT"/>
          <w:sz w:val="16"/>
          <w:szCs w:val="16"/>
        </w:rPr>
        <w:t>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13.000,00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10,00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(10)</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proofErr w:type="gramStart"/>
      <w:r>
        <w:rPr>
          <w:rFonts w:ascii="Arial-BoldMT" w:hAnsi="Arial-BoldMT" w:cs="Arial-BoldMT"/>
          <w:b/>
          <w:bCs/>
          <w:sz w:val="16"/>
          <w:szCs w:val="16"/>
        </w:rPr>
        <w:t>16 - Unidade</w:t>
      </w:r>
      <w:proofErr w:type="gramEnd"/>
      <w:r>
        <w:rPr>
          <w:rFonts w:ascii="Arial-BoldMT" w:hAnsi="Arial-BoldMT" w:cs="Arial-BoldMT"/>
          <w:b/>
          <w:bCs/>
          <w:sz w:val="16"/>
          <w:szCs w:val="16"/>
        </w:rPr>
        <w:t xml:space="preserve"> disco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Unidade disco, tipo: rígido, capacidade: </w:t>
      </w:r>
      <w:proofErr w:type="gramStart"/>
      <w:r>
        <w:rPr>
          <w:rFonts w:ascii="ArialMT" w:hAnsi="ArialMT" w:cs="ArialMT"/>
          <w:sz w:val="16"/>
          <w:szCs w:val="16"/>
        </w:rPr>
        <w:t>2</w:t>
      </w:r>
      <w:proofErr w:type="gramEnd"/>
      <w:r>
        <w:rPr>
          <w:rFonts w:ascii="ArialMT" w:hAnsi="ArialMT" w:cs="ArialMT"/>
          <w:sz w:val="16"/>
          <w:szCs w:val="16"/>
        </w:rPr>
        <w:t xml:space="preserve"> tb., tamanho: 3,5 pol, padrão: sata 6,0 gbp,s, aplicação: microcomputador</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r>
        <w:rPr>
          <w:rFonts w:ascii="ArialMT" w:hAnsi="ArialMT" w:cs="ArialMT"/>
          <w:sz w:val="16"/>
          <w:szCs w:val="16"/>
        </w:rPr>
        <w:t>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9.000,00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10,00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(10)</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proofErr w:type="gramStart"/>
      <w:r>
        <w:rPr>
          <w:rFonts w:ascii="Arial-BoldMT" w:hAnsi="Arial-BoldMT" w:cs="Arial-BoldMT"/>
          <w:b/>
          <w:bCs/>
          <w:sz w:val="16"/>
          <w:szCs w:val="16"/>
        </w:rPr>
        <w:t>17 - Impressora</w:t>
      </w:r>
      <w:proofErr w:type="gramEnd"/>
      <w:r>
        <w:rPr>
          <w:rFonts w:ascii="Arial-BoldMT" w:hAnsi="Arial-BoldMT" w:cs="Arial-BoldMT"/>
          <w:b/>
          <w:bCs/>
          <w:sz w:val="16"/>
          <w:szCs w:val="16"/>
        </w:rPr>
        <w:t xml:space="preserve"> multifuncional</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Impressora multifuncional, tipo impressão: jato tinta, resolução impressão: 5760 x 1440 dpi, tensão alimentação: bivolt v,</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resolução</w:t>
      </w:r>
      <w:proofErr w:type="gramEnd"/>
      <w:r>
        <w:rPr>
          <w:rFonts w:ascii="ArialMT" w:hAnsi="ArialMT" w:cs="ArialMT"/>
          <w:sz w:val="16"/>
          <w:szCs w:val="16"/>
        </w:rPr>
        <w:t xml:space="preserve"> scanner: 1.200 x 2.400 dpi, características adicionais: color, sistema eco tank, conectividade: usb e wifi</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proofErr w:type="gramStart"/>
      <w:r>
        <w:rPr>
          <w:rFonts w:ascii="ArialMT" w:hAnsi="ArialMT" w:cs="ArialMT"/>
          <w:sz w:val="16"/>
          <w:szCs w:val="16"/>
        </w:rPr>
        <w:t>5</w:t>
      </w:r>
      <w:proofErr w:type="gramEnd"/>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12.500,00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10,00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(5)</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proofErr w:type="gramStart"/>
      <w:r>
        <w:rPr>
          <w:rFonts w:ascii="Arial-BoldMT" w:hAnsi="Arial-BoldMT" w:cs="Arial-BoldMT"/>
          <w:b/>
          <w:bCs/>
          <w:sz w:val="16"/>
          <w:szCs w:val="16"/>
        </w:rPr>
        <w:t>18 - Impressora</w:t>
      </w:r>
      <w:proofErr w:type="gramEnd"/>
      <w:r>
        <w:rPr>
          <w:rFonts w:ascii="Arial-BoldMT" w:hAnsi="Arial-BoldMT" w:cs="Arial-BoldMT"/>
          <w:b/>
          <w:bCs/>
          <w:sz w:val="16"/>
          <w:szCs w:val="16"/>
        </w:rPr>
        <w:t xml:space="preserve"> multifuncional</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Impressora multifuncional, tipo impressão: laser, resolução impressão: 1200 x 1200 dpi, tensão alimentação: bivolt v, velocidade</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impressão</w:t>
      </w:r>
      <w:proofErr w:type="gramEnd"/>
      <w:r>
        <w:rPr>
          <w:rFonts w:ascii="ArialMT" w:hAnsi="ArialMT" w:cs="ArialMT"/>
          <w:sz w:val="16"/>
          <w:szCs w:val="16"/>
        </w:rPr>
        <w:t xml:space="preserve"> preto e branco: 40 ppm, características adicionais: monocromática, duplex automático, conectividade: usb 2.0 e</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ethernet</w:t>
      </w:r>
      <w:proofErr w:type="gramEnd"/>
      <w:r>
        <w:rPr>
          <w:rFonts w:ascii="ArialMT" w:hAnsi="ArialMT" w:cs="ArialMT"/>
          <w:sz w:val="16"/>
          <w:szCs w:val="16"/>
        </w:rPr>
        <w:t xml:space="preserve"> gigabit com rj-45, tipo papel: a4, carta, ofício, capacidade memória: 512 mb</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proofErr w:type="gramStart"/>
      <w:r>
        <w:rPr>
          <w:rFonts w:ascii="ArialMT" w:hAnsi="ArialMT" w:cs="ArialMT"/>
          <w:sz w:val="16"/>
          <w:szCs w:val="16"/>
        </w:rPr>
        <w:t>5</w:t>
      </w:r>
      <w:proofErr w:type="gramEnd"/>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16.500,00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lastRenderedPageBreak/>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10,00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(5)</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proofErr w:type="gramStart"/>
      <w:r>
        <w:rPr>
          <w:rFonts w:ascii="Arial-BoldMT" w:hAnsi="Arial-BoldMT" w:cs="Arial-BoldMT"/>
          <w:b/>
          <w:bCs/>
          <w:sz w:val="16"/>
          <w:szCs w:val="16"/>
        </w:rPr>
        <w:t>19 - Jogo</w:t>
      </w:r>
      <w:proofErr w:type="gramEnd"/>
      <w:r>
        <w:rPr>
          <w:rFonts w:ascii="Arial-BoldMT" w:hAnsi="Arial-BoldMT" w:cs="Arial-BoldMT"/>
          <w:b/>
          <w:bCs/>
          <w:sz w:val="16"/>
          <w:szCs w:val="16"/>
        </w:rPr>
        <w:t xml:space="preserve"> chave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Jogo chave, material: aço cromo vanádio, quantidade peças: </w:t>
      </w:r>
      <w:proofErr w:type="gramStart"/>
      <w:r>
        <w:rPr>
          <w:rFonts w:ascii="ArialMT" w:hAnsi="ArialMT" w:cs="ArialMT"/>
          <w:sz w:val="16"/>
          <w:szCs w:val="16"/>
        </w:rPr>
        <w:t>6</w:t>
      </w:r>
      <w:proofErr w:type="gramEnd"/>
      <w:r>
        <w:rPr>
          <w:rFonts w:ascii="ArialMT" w:hAnsi="ArialMT" w:cs="ArialMT"/>
          <w:sz w:val="16"/>
          <w:szCs w:val="16"/>
        </w:rPr>
        <w:t>, componentes: 3 chaves de fenda simples e 03 chaves cruzadas,</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características</w:t>
      </w:r>
      <w:proofErr w:type="gramEnd"/>
      <w:r>
        <w:rPr>
          <w:rFonts w:ascii="ArialMT" w:hAnsi="ArialMT" w:cs="ArialMT"/>
          <w:sz w:val="16"/>
          <w:szCs w:val="16"/>
        </w:rPr>
        <w:t xml:space="preserve"> adicionais: haste isolada para carga de 1000v</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Jogo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proofErr w:type="gramStart"/>
      <w:r>
        <w:rPr>
          <w:rFonts w:ascii="ArialMT" w:hAnsi="ArialMT" w:cs="ArialMT"/>
          <w:sz w:val="16"/>
          <w:szCs w:val="16"/>
        </w:rPr>
        <w:t>1</w:t>
      </w:r>
      <w:proofErr w:type="gramEnd"/>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200,00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0,10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(1)</w:t>
      </w:r>
    </w:p>
    <w:p w:rsidR="006C4EA1" w:rsidRDefault="006C4EA1" w:rsidP="006C4EA1">
      <w:pPr>
        <w:autoSpaceDE w:val="0"/>
        <w:autoSpaceDN w:val="0"/>
        <w:adjustRightInd w:val="0"/>
        <w:spacing w:after="0" w:line="240" w:lineRule="auto"/>
        <w:rPr>
          <w:rFonts w:ascii="ArialMT" w:hAnsi="ArialMT" w:cs="ArialMT"/>
          <w:sz w:val="14"/>
          <w:szCs w:val="14"/>
        </w:rPr>
      </w:pPr>
      <w:r>
        <w:rPr>
          <w:rFonts w:ascii="ArialMT" w:hAnsi="ArialMT" w:cs="ArialMT"/>
          <w:sz w:val="14"/>
          <w:szCs w:val="14"/>
        </w:rPr>
        <w:t xml:space="preserve">PREGÃO ELETRÔNICO Nº 00014/2021-000 UASG 984929 25/03/2021 </w:t>
      </w:r>
      <w:proofErr w:type="gramStart"/>
      <w:r>
        <w:rPr>
          <w:rFonts w:ascii="ArialMT" w:hAnsi="ArialMT" w:cs="ArialMT"/>
          <w:sz w:val="14"/>
          <w:szCs w:val="14"/>
        </w:rPr>
        <w:t>14:51</w:t>
      </w:r>
      <w:proofErr w:type="gramEnd"/>
      <w:r>
        <w:rPr>
          <w:rFonts w:ascii="ArialMT" w:hAnsi="ArialMT" w:cs="ArialMT"/>
          <w:sz w:val="14"/>
          <w:szCs w:val="14"/>
        </w:rPr>
        <w:t xml:space="preserve"> (4/11)</w:t>
      </w:r>
    </w:p>
    <w:p w:rsidR="006C4EA1" w:rsidRDefault="006C4EA1" w:rsidP="006C4EA1">
      <w:pPr>
        <w:autoSpaceDE w:val="0"/>
        <w:autoSpaceDN w:val="0"/>
        <w:adjustRightInd w:val="0"/>
        <w:spacing w:after="0" w:line="240" w:lineRule="auto"/>
        <w:rPr>
          <w:rFonts w:ascii="ArialMT" w:hAnsi="ArialMT" w:cs="ArialMT"/>
          <w:sz w:val="14"/>
          <w:szCs w:val="14"/>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proofErr w:type="gramStart"/>
      <w:r>
        <w:rPr>
          <w:rFonts w:ascii="Arial-BoldMT" w:hAnsi="Arial-BoldMT" w:cs="Arial-BoldMT"/>
          <w:b/>
          <w:bCs/>
          <w:sz w:val="16"/>
          <w:szCs w:val="16"/>
        </w:rPr>
        <w:t>20 - Jogo</w:t>
      </w:r>
      <w:proofErr w:type="gramEnd"/>
      <w:r>
        <w:rPr>
          <w:rFonts w:ascii="Arial-BoldMT" w:hAnsi="Arial-BoldMT" w:cs="Arial-BoldMT"/>
          <w:b/>
          <w:bCs/>
          <w:sz w:val="16"/>
          <w:szCs w:val="16"/>
        </w:rPr>
        <w:t xml:space="preserve"> chave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Jogo chave, material: aço cromo vanádio trefilado - </w:t>
      </w:r>
      <w:proofErr w:type="gramStart"/>
      <w:r>
        <w:rPr>
          <w:rFonts w:ascii="ArialMT" w:hAnsi="ArialMT" w:cs="ArialMT"/>
          <w:sz w:val="16"/>
          <w:szCs w:val="16"/>
        </w:rPr>
        <w:t>6150, tipo</w:t>
      </w:r>
      <w:proofErr w:type="gramEnd"/>
      <w:r>
        <w:rPr>
          <w:rFonts w:ascii="ArialMT" w:hAnsi="ArialMT" w:cs="ArialMT"/>
          <w:sz w:val="16"/>
          <w:szCs w:val="16"/>
        </w:rPr>
        <w:t>: allen, quantidade peças: 10, componentes: 10 chaves de 1,5 a 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mm</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Jogo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proofErr w:type="gramStart"/>
      <w:r>
        <w:rPr>
          <w:rFonts w:ascii="ArialMT" w:hAnsi="ArialMT" w:cs="ArialMT"/>
          <w:sz w:val="16"/>
          <w:szCs w:val="16"/>
        </w:rPr>
        <w:t>1</w:t>
      </w:r>
      <w:proofErr w:type="gramEnd"/>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190,00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0,10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(1)</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proofErr w:type="gramStart"/>
      <w:r>
        <w:rPr>
          <w:rFonts w:ascii="Arial-BoldMT" w:hAnsi="Arial-BoldMT" w:cs="Arial-BoldMT"/>
          <w:b/>
          <w:bCs/>
          <w:sz w:val="16"/>
          <w:szCs w:val="16"/>
        </w:rPr>
        <w:t>21 - Pente</w:t>
      </w:r>
      <w:proofErr w:type="gramEnd"/>
      <w:r>
        <w:rPr>
          <w:rFonts w:ascii="Arial-BoldMT" w:hAnsi="Arial-BoldMT" w:cs="Arial-BoldMT"/>
          <w:b/>
          <w:bCs/>
          <w:sz w:val="16"/>
          <w:szCs w:val="16"/>
        </w:rPr>
        <w:t xml:space="preserve"> de memória</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Pente de memória, capacidade memória: </w:t>
      </w:r>
      <w:proofErr w:type="gramStart"/>
      <w:r>
        <w:rPr>
          <w:rFonts w:ascii="ArialMT" w:hAnsi="ArialMT" w:cs="ArialMT"/>
          <w:sz w:val="16"/>
          <w:szCs w:val="16"/>
        </w:rPr>
        <w:t>1</w:t>
      </w:r>
      <w:proofErr w:type="gramEnd"/>
      <w:r>
        <w:rPr>
          <w:rFonts w:ascii="ArialMT" w:hAnsi="ArialMT" w:cs="ArialMT"/>
          <w:sz w:val="16"/>
          <w:szCs w:val="16"/>
        </w:rPr>
        <w:t xml:space="preserve"> gb, tipo: ddr ecc cl3 (3-3-3) dimm, padrão: 128mx 72 ecc 400 mhz 184-pin</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unbuffered</w:t>
      </w:r>
      <w:proofErr w:type="gramEnd"/>
      <w:r>
        <w:rPr>
          <w:rFonts w:ascii="ArialMT" w:hAnsi="ArialMT" w:cs="ArialMT"/>
          <w:sz w:val="16"/>
          <w:szCs w:val="16"/>
        </w:rPr>
        <w:t xml:space="preserve"> dimm, características adicionais: tipo kingston, aplicação: computador</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r>
        <w:rPr>
          <w:rFonts w:ascii="ArialMT" w:hAnsi="ArialMT" w:cs="ArialMT"/>
          <w:sz w:val="16"/>
          <w:szCs w:val="16"/>
        </w:rPr>
        <w:t>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1.700,00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10,00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(10)</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proofErr w:type="gramStart"/>
      <w:r>
        <w:rPr>
          <w:rFonts w:ascii="Arial-BoldMT" w:hAnsi="Arial-BoldMT" w:cs="Arial-BoldMT"/>
          <w:b/>
          <w:bCs/>
          <w:sz w:val="16"/>
          <w:szCs w:val="16"/>
        </w:rPr>
        <w:t>22 - Pente</w:t>
      </w:r>
      <w:proofErr w:type="gramEnd"/>
      <w:r>
        <w:rPr>
          <w:rFonts w:ascii="Arial-BoldMT" w:hAnsi="Arial-BoldMT" w:cs="Arial-BoldMT"/>
          <w:b/>
          <w:bCs/>
          <w:sz w:val="16"/>
          <w:szCs w:val="16"/>
        </w:rPr>
        <w:t xml:space="preserve"> de memória</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Pente de memória, capacidade memória: </w:t>
      </w:r>
      <w:proofErr w:type="gramStart"/>
      <w:r>
        <w:rPr>
          <w:rFonts w:ascii="ArialMT" w:hAnsi="ArialMT" w:cs="ArialMT"/>
          <w:sz w:val="16"/>
          <w:szCs w:val="16"/>
        </w:rPr>
        <w:t>2</w:t>
      </w:r>
      <w:proofErr w:type="gramEnd"/>
      <w:r>
        <w:rPr>
          <w:rFonts w:ascii="ArialMT" w:hAnsi="ArialMT" w:cs="ArialMT"/>
          <w:sz w:val="16"/>
          <w:szCs w:val="16"/>
        </w:rPr>
        <w:t xml:space="preserve"> gb, tipo: ddr2 non-ecc cl5 dimm sdram, velocidade barramento: 800 mhz,</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características</w:t>
      </w:r>
      <w:proofErr w:type="gramEnd"/>
      <w:r>
        <w:rPr>
          <w:rFonts w:ascii="ArialMT" w:hAnsi="ArialMT" w:cs="ArialMT"/>
          <w:sz w:val="16"/>
          <w:szCs w:val="16"/>
        </w:rPr>
        <w:t xml:space="preserve"> adicionais: 240 pinos</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r>
        <w:rPr>
          <w:rFonts w:ascii="ArialMT" w:hAnsi="ArialMT" w:cs="ArialMT"/>
          <w:sz w:val="16"/>
          <w:szCs w:val="16"/>
        </w:rPr>
        <w:t>15</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1.200,00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10,00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(15)</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 xml:space="preserve">23 - Memória </w:t>
      </w:r>
      <w:proofErr w:type="gramStart"/>
      <w:r>
        <w:rPr>
          <w:rFonts w:ascii="Arial-BoldMT" w:hAnsi="Arial-BoldMT" w:cs="Arial-BoldMT"/>
          <w:b/>
          <w:bCs/>
          <w:sz w:val="16"/>
          <w:szCs w:val="16"/>
        </w:rPr>
        <w:t>ram</w:t>
      </w:r>
      <w:proofErr w:type="gramEnd"/>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Memória </w:t>
      </w:r>
      <w:proofErr w:type="gramStart"/>
      <w:r>
        <w:rPr>
          <w:rFonts w:ascii="ArialMT" w:hAnsi="ArialMT" w:cs="ArialMT"/>
          <w:sz w:val="16"/>
          <w:szCs w:val="16"/>
        </w:rPr>
        <w:t>ram</w:t>
      </w:r>
      <w:proofErr w:type="gramEnd"/>
      <w:r>
        <w:rPr>
          <w:rFonts w:ascii="ArialMT" w:hAnsi="ArialMT" w:cs="ArialMT"/>
          <w:sz w:val="16"/>
          <w:szCs w:val="16"/>
        </w:rPr>
        <w:t>, aplicação: microcomputadores, capacidade memória: 4 gb, padrão: ddr3, frequência 1333 mhz 240-pin</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r>
        <w:rPr>
          <w:rFonts w:ascii="ArialMT" w:hAnsi="ArialMT" w:cs="ArialMT"/>
          <w:sz w:val="16"/>
          <w:szCs w:val="16"/>
        </w:rPr>
        <w:t>15</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4.650,00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lastRenderedPageBreak/>
        <w:t xml:space="preserve">Intervalo Mínimo entre Lances (R$): </w:t>
      </w:r>
      <w:r>
        <w:rPr>
          <w:rFonts w:ascii="ArialMT" w:hAnsi="ArialMT" w:cs="ArialMT"/>
          <w:sz w:val="16"/>
          <w:szCs w:val="16"/>
        </w:rPr>
        <w:t>10,00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(15)</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 xml:space="preserve">24 - Memória </w:t>
      </w:r>
      <w:proofErr w:type="gramStart"/>
      <w:r>
        <w:rPr>
          <w:rFonts w:ascii="Arial-BoldMT" w:hAnsi="Arial-BoldMT" w:cs="Arial-BoldMT"/>
          <w:b/>
          <w:bCs/>
          <w:sz w:val="16"/>
          <w:szCs w:val="16"/>
        </w:rPr>
        <w:t>ram</w:t>
      </w:r>
      <w:proofErr w:type="gramEnd"/>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Memória </w:t>
      </w:r>
      <w:proofErr w:type="gramStart"/>
      <w:r>
        <w:rPr>
          <w:rFonts w:ascii="ArialMT" w:hAnsi="ArialMT" w:cs="ArialMT"/>
          <w:sz w:val="16"/>
          <w:szCs w:val="16"/>
        </w:rPr>
        <w:t>ram</w:t>
      </w:r>
      <w:proofErr w:type="gramEnd"/>
      <w:r>
        <w:rPr>
          <w:rFonts w:ascii="ArialMT" w:hAnsi="ArialMT" w:cs="ArialMT"/>
          <w:sz w:val="16"/>
          <w:szCs w:val="16"/>
        </w:rPr>
        <w:t>, aplicação: microcomputadores, capacidade memória: 4 gb, padrão: ddr3, frequência 1333 mhz 240-pin</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r>
        <w:rPr>
          <w:rFonts w:ascii="ArialMT" w:hAnsi="ArialMT" w:cs="ArialMT"/>
          <w:sz w:val="16"/>
          <w:szCs w:val="16"/>
        </w:rPr>
        <w:t>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3.700,00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10,00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(10)</w:t>
      </w:r>
    </w:p>
    <w:p w:rsidR="006C4EA1" w:rsidRDefault="006C4EA1" w:rsidP="006C4EA1">
      <w:pPr>
        <w:autoSpaceDE w:val="0"/>
        <w:autoSpaceDN w:val="0"/>
        <w:adjustRightInd w:val="0"/>
        <w:spacing w:after="0" w:line="240" w:lineRule="auto"/>
        <w:rPr>
          <w:rFonts w:ascii="ArialMT" w:hAnsi="ArialMT" w:cs="ArialMT"/>
          <w:sz w:val="14"/>
          <w:szCs w:val="14"/>
        </w:rPr>
      </w:pPr>
      <w:r>
        <w:rPr>
          <w:rFonts w:ascii="ArialMT" w:hAnsi="ArialMT" w:cs="ArialMT"/>
          <w:sz w:val="14"/>
          <w:szCs w:val="14"/>
        </w:rPr>
        <w:t xml:space="preserve">PREGÃO ELETRÔNICO Nº 00014/2021-000 UASG 984929 25/03/2021 </w:t>
      </w:r>
      <w:proofErr w:type="gramStart"/>
      <w:r>
        <w:rPr>
          <w:rFonts w:ascii="ArialMT" w:hAnsi="ArialMT" w:cs="ArialMT"/>
          <w:sz w:val="14"/>
          <w:szCs w:val="14"/>
        </w:rPr>
        <w:t>14:51</w:t>
      </w:r>
      <w:proofErr w:type="gramEnd"/>
      <w:r>
        <w:rPr>
          <w:rFonts w:ascii="ArialMT" w:hAnsi="ArialMT" w:cs="ArialMT"/>
          <w:sz w:val="14"/>
          <w:szCs w:val="14"/>
        </w:rPr>
        <w:t xml:space="preserve"> (5/11)</w:t>
      </w:r>
    </w:p>
    <w:p w:rsidR="006C4EA1" w:rsidRDefault="006C4EA1" w:rsidP="006C4EA1">
      <w:pPr>
        <w:autoSpaceDE w:val="0"/>
        <w:autoSpaceDN w:val="0"/>
        <w:adjustRightInd w:val="0"/>
        <w:spacing w:after="0" w:line="240" w:lineRule="auto"/>
        <w:rPr>
          <w:rFonts w:ascii="ArialMT" w:hAnsi="ArialMT" w:cs="ArialMT"/>
          <w:sz w:val="14"/>
          <w:szCs w:val="14"/>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25 - Microcomputador</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Microcomputador, memória </w:t>
      </w:r>
      <w:proofErr w:type="gramStart"/>
      <w:r>
        <w:rPr>
          <w:rFonts w:ascii="ArialMT" w:hAnsi="ArialMT" w:cs="ArialMT"/>
          <w:sz w:val="16"/>
          <w:szCs w:val="16"/>
        </w:rPr>
        <w:t>ram</w:t>
      </w:r>
      <w:proofErr w:type="gramEnd"/>
      <w:r>
        <w:rPr>
          <w:rFonts w:ascii="ArialMT" w:hAnsi="ArialMT" w:cs="ArialMT"/>
          <w:sz w:val="16"/>
          <w:szCs w:val="16"/>
        </w:rPr>
        <w:t>: superior a 8 gb, núcleos por processador: 5 a 8, armazenamento hdd: 1 tb., armazenamento</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ssd</w:t>
      </w:r>
      <w:proofErr w:type="gramEnd"/>
      <w:r>
        <w:rPr>
          <w:rFonts w:ascii="ArialMT" w:hAnsi="ArialMT" w:cs="ArialMT"/>
          <w:sz w:val="16"/>
          <w:szCs w:val="16"/>
        </w:rPr>
        <w:t>: sem disco ssd, monitor: até 20 pol, componentes adicionais: com teclado e mouse, sistema operacional: proprietário,</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garantia</w:t>
      </w:r>
      <w:proofErr w:type="gramEnd"/>
      <w:r>
        <w:rPr>
          <w:rFonts w:ascii="ArialMT" w:hAnsi="ArialMT" w:cs="ArialMT"/>
          <w:sz w:val="16"/>
          <w:szCs w:val="16"/>
        </w:rPr>
        <w:t xml:space="preserve"> on site: 12 meses</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r>
        <w:rPr>
          <w:rFonts w:ascii="ArialMT" w:hAnsi="ArialMT" w:cs="ArialMT"/>
          <w:sz w:val="16"/>
          <w:szCs w:val="16"/>
        </w:rPr>
        <w:t>50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250.000,00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10,00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(50)</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proofErr w:type="gramStart"/>
      <w:r>
        <w:rPr>
          <w:rFonts w:ascii="Arial-BoldMT" w:hAnsi="Arial-BoldMT" w:cs="Arial-BoldMT"/>
          <w:b/>
          <w:bCs/>
          <w:sz w:val="16"/>
          <w:szCs w:val="16"/>
        </w:rPr>
        <w:t>26 - Modem</w:t>
      </w:r>
      <w:proofErr w:type="gramEnd"/>
      <w:r>
        <w:rPr>
          <w:rFonts w:ascii="Arial-BoldMT" w:hAnsi="Arial-BoldMT" w:cs="Arial-BoldMT"/>
          <w:b/>
          <w:bCs/>
          <w:sz w:val="16"/>
          <w:szCs w:val="16"/>
        </w:rPr>
        <w:t xml:space="preserve"> roteador</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Modem roteador, modelo: modem e roteador com </w:t>
      </w:r>
      <w:proofErr w:type="gramStart"/>
      <w:r>
        <w:rPr>
          <w:rFonts w:ascii="ArialMT" w:hAnsi="ArialMT" w:cs="ArialMT"/>
          <w:sz w:val="16"/>
          <w:szCs w:val="16"/>
        </w:rPr>
        <w:t>5</w:t>
      </w:r>
      <w:proofErr w:type="gramEnd"/>
      <w:r>
        <w:rPr>
          <w:rFonts w:ascii="ArialMT" w:hAnsi="ArialMT" w:cs="ArialMT"/>
          <w:sz w:val="16"/>
          <w:szCs w:val="16"/>
        </w:rPr>
        <w:t xml:space="preserve"> antenas, aplicação: terminal remoto, fonte alimentação: externa, tipo</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interface</w:t>
      </w:r>
      <w:proofErr w:type="gramEnd"/>
      <w:r>
        <w:rPr>
          <w:rFonts w:ascii="ArialMT" w:hAnsi="ArialMT" w:cs="ArialMT"/>
          <w:sz w:val="16"/>
          <w:szCs w:val="16"/>
        </w:rPr>
        <w:t>: adsl, tensão entrada: 12 v, tipo portas: 4 portas lan 10,100mbps e 1 porta wan 10,100mbps</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proofErr w:type="gramStart"/>
      <w:r>
        <w:rPr>
          <w:rFonts w:ascii="ArialMT" w:hAnsi="ArialMT" w:cs="ArialMT"/>
          <w:sz w:val="16"/>
          <w:szCs w:val="16"/>
        </w:rPr>
        <w:t>5</w:t>
      </w:r>
      <w:proofErr w:type="gramEnd"/>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1.200,00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10,00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(5)</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proofErr w:type="gramStart"/>
      <w:r>
        <w:rPr>
          <w:rFonts w:ascii="Arial-BoldMT" w:hAnsi="Arial-BoldMT" w:cs="Arial-BoldMT"/>
          <w:b/>
          <w:bCs/>
          <w:sz w:val="16"/>
          <w:szCs w:val="16"/>
        </w:rPr>
        <w:t>27 - Monitor</w:t>
      </w:r>
      <w:proofErr w:type="gramEnd"/>
      <w:r>
        <w:rPr>
          <w:rFonts w:ascii="Arial-BoldMT" w:hAnsi="Arial-BoldMT" w:cs="Arial-BoldMT"/>
          <w:b/>
          <w:bCs/>
          <w:sz w:val="16"/>
          <w:szCs w:val="16"/>
        </w:rPr>
        <w:t xml:space="preserve"> imagem</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Monitor imagem, tamanho tela: 25 pol, tipo tela: led, tensão operação: bivolt vca, resolução imagem: 1920 x 1080 dpi, tipo</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entrada</w:t>
      </w:r>
      <w:proofErr w:type="gramEnd"/>
      <w:r>
        <w:rPr>
          <w:rFonts w:ascii="ArialMT" w:hAnsi="ArialMT" w:cs="ArialMT"/>
          <w:sz w:val="16"/>
          <w:szCs w:val="16"/>
        </w:rPr>
        <w:t>: 3g-sdi, hdmi, composite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r>
        <w:rPr>
          <w:rFonts w:ascii="ArialMT" w:hAnsi="ArialMT" w:cs="ArialMT"/>
          <w:sz w:val="16"/>
          <w:szCs w:val="16"/>
        </w:rPr>
        <w:t>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900,00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0,10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(10)</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28 - "mouse"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"mouse", tipo: </w:t>
      </w:r>
      <w:proofErr w:type="gramStart"/>
      <w:r>
        <w:rPr>
          <w:rFonts w:ascii="ArialMT" w:hAnsi="ArialMT" w:cs="ArialMT"/>
          <w:sz w:val="16"/>
          <w:szCs w:val="16"/>
        </w:rPr>
        <w:t>usb</w:t>
      </w:r>
      <w:proofErr w:type="gramEnd"/>
      <w:r>
        <w:rPr>
          <w:rFonts w:ascii="ArialMT" w:hAnsi="ArialMT" w:cs="ArialMT"/>
          <w:sz w:val="16"/>
          <w:szCs w:val="16"/>
        </w:rPr>
        <w:t>, modelo: óptico, características adicionais: com botão de rolagem, quantidade botões controle: 03 un,</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resolução</w:t>
      </w:r>
      <w:proofErr w:type="gramEnd"/>
      <w:r>
        <w:rPr>
          <w:rFonts w:ascii="ArialMT" w:hAnsi="ArialMT" w:cs="ArialMT"/>
          <w:sz w:val="16"/>
          <w:szCs w:val="16"/>
        </w:rPr>
        <w:t>: 1.000 dpi</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r>
        <w:rPr>
          <w:rFonts w:ascii="ArialMT" w:hAnsi="ArialMT" w:cs="ArialMT"/>
          <w:sz w:val="16"/>
          <w:szCs w:val="16"/>
        </w:rPr>
        <w:t>30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20,00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lastRenderedPageBreak/>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0,10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(30)</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proofErr w:type="gramStart"/>
      <w:r>
        <w:rPr>
          <w:rFonts w:ascii="Arial-BoldMT" w:hAnsi="Arial-BoldMT" w:cs="Arial-BoldMT"/>
          <w:b/>
          <w:bCs/>
          <w:sz w:val="16"/>
          <w:szCs w:val="16"/>
        </w:rPr>
        <w:t>29 - Alicate</w:t>
      </w:r>
      <w:proofErr w:type="gramEnd"/>
      <w:r>
        <w:rPr>
          <w:rFonts w:ascii="Arial-BoldMT" w:hAnsi="Arial-BoldMT" w:cs="Arial-BoldMT"/>
          <w:b/>
          <w:bCs/>
          <w:sz w:val="16"/>
          <w:szCs w:val="16"/>
        </w:rPr>
        <w:t xml:space="preserve"> amperímetro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Alicate amperímetro, material: plástico, tipo: digital, corrente: 0.1 a 1.000 a, voltagem: </w:t>
      </w:r>
      <w:proofErr w:type="gramStart"/>
      <w:r>
        <w:rPr>
          <w:rFonts w:ascii="ArialMT" w:hAnsi="ArialMT" w:cs="ArialMT"/>
          <w:sz w:val="16"/>
          <w:szCs w:val="16"/>
        </w:rPr>
        <w:t>750v</w:t>
      </w:r>
      <w:proofErr w:type="gramEnd"/>
      <w:r>
        <w:rPr>
          <w:rFonts w:ascii="ArialMT" w:hAnsi="ArialMT" w:cs="ArialMT"/>
          <w:sz w:val="16"/>
          <w:szCs w:val="16"/>
        </w:rPr>
        <w:t xml:space="preserve"> ac e 1000v dc, alimentação: bateria,</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voltagem</w:t>
      </w:r>
      <w:proofErr w:type="gramEnd"/>
      <w:r>
        <w:rPr>
          <w:rFonts w:ascii="ArialMT" w:hAnsi="ArialMT" w:cs="ArialMT"/>
          <w:sz w:val="16"/>
          <w:szCs w:val="16"/>
        </w:rPr>
        <w:t xml:space="preserve"> bateria: 9 v, resistência: 400 ohms, aplicação: eletricidade, características adicionais: data hold, lcd 3 3,4</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proofErr w:type="gramStart"/>
      <w:r>
        <w:rPr>
          <w:rFonts w:ascii="ArialMT" w:hAnsi="ArialMT" w:cs="ArialMT"/>
          <w:sz w:val="16"/>
          <w:szCs w:val="16"/>
        </w:rPr>
        <w:t>2</w:t>
      </w:r>
      <w:proofErr w:type="gramEnd"/>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240,00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0,10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(2)</w:t>
      </w:r>
    </w:p>
    <w:p w:rsidR="006C4EA1" w:rsidRDefault="006C4EA1" w:rsidP="006C4EA1">
      <w:pPr>
        <w:autoSpaceDE w:val="0"/>
        <w:autoSpaceDN w:val="0"/>
        <w:adjustRightInd w:val="0"/>
        <w:spacing w:after="0" w:line="240" w:lineRule="auto"/>
        <w:rPr>
          <w:rFonts w:ascii="ArialMT" w:hAnsi="ArialMT" w:cs="ArialMT"/>
          <w:sz w:val="14"/>
          <w:szCs w:val="14"/>
        </w:rPr>
      </w:pPr>
      <w:r>
        <w:rPr>
          <w:rFonts w:ascii="ArialMT" w:hAnsi="ArialMT" w:cs="ArialMT"/>
          <w:sz w:val="14"/>
          <w:szCs w:val="14"/>
        </w:rPr>
        <w:t xml:space="preserve">PREGÃO ELETRÔNICO Nº 00014/2021-000 UASG 984929 25/03/2021 </w:t>
      </w:r>
      <w:proofErr w:type="gramStart"/>
      <w:r>
        <w:rPr>
          <w:rFonts w:ascii="ArialMT" w:hAnsi="ArialMT" w:cs="ArialMT"/>
          <w:sz w:val="14"/>
          <w:szCs w:val="14"/>
        </w:rPr>
        <w:t>14:51</w:t>
      </w:r>
      <w:proofErr w:type="gramEnd"/>
      <w:r>
        <w:rPr>
          <w:rFonts w:ascii="ArialMT" w:hAnsi="ArialMT" w:cs="ArialMT"/>
          <w:sz w:val="14"/>
          <w:szCs w:val="14"/>
        </w:rPr>
        <w:t xml:space="preserve"> (6/11)</w:t>
      </w:r>
    </w:p>
    <w:p w:rsidR="006C4EA1" w:rsidRDefault="006C4EA1" w:rsidP="006C4EA1">
      <w:pPr>
        <w:autoSpaceDE w:val="0"/>
        <w:autoSpaceDN w:val="0"/>
        <w:adjustRightInd w:val="0"/>
        <w:spacing w:after="0" w:line="240" w:lineRule="auto"/>
        <w:rPr>
          <w:rFonts w:ascii="ArialMT" w:hAnsi="ArialMT" w:cs="ArialMT"/>
          <w:sz w:val="14"/>
          <w:szCs w:val="14"/>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30 - Estabilizador tensão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proofErr w:type="gramStart"/>
      <w:r>
        <w:rPr>
          <w:rFonts w:ascii="ArialMT" w:hAnsi="ArialMT" w:cs="ArialMT"/>
          <w:sz w:val="16"/>
          <w:szCs w:val="16"/>
        </w:rPr>
        <w:t>Estabilizador tensão</w:t>
      </w:r>
      <w:proofErr w:type="gramEnd"/>
      <w:r>
        <w:rPr>
          <w:rFonts w:ascii="ArialMT" w:hAnsi="ArialMT" w:cs="ArialMT"/>
          <w:sz w:val="16"/>
          <w:szCs w:val="16"/>
        </w:rPr>
        <w:t>, capacidade: 1400 va, tensão alimentação entrada: 110,220 v, características adicionais: nobreak,</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autonomia</w:t>
      </w:r>
      <w:proofErr w:type="gramEnd"/>
      <w:r>
        <w:rPr>
          <w:rFonts w:ascii="ArialMT" w:hAnsi="ArialMT" w:cs="ArialMT"/>
          <w:sz w:val="16"/>
          <w:szCs w:val="16"/>
        </w:rPr>
        <w:t xml:space="preserve"> 40 min, tensão saída: 110 v</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proofErr w:type="gramStart"/>
      <w:r>
        <w:rPr>
          <w:rFonts w:ascii="ArialMT" w:hAnsi="ArialMT" w:cs="ArialMT"/>
          <w:sz w:val="16"/>
          <w:szCs w:val="16"/>
        </w:rPr>
        <w:t>5</w:t>
      </w:r>
      <w:proofErr w:type="gramEnd"/>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2.750,00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10,00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(5)</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31 - Notebook</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Notebook, tela: superior a 14 pol, interatividade da tela: sem interatividade, memória </w:t>
      </w:r>
      <w:proofErr w:type="gramStart"/>
      <w:r>
        <w:rPr>
          <w:rFonts w:ascii="ArialMT" w:hAnsi="ArialMT" w:cs="ArialMT"/>
          <w:sz w:val="16"/>
          <w:szCs w:val="16"/>
        </w:rPr>
        <w:t>ram</w:t>
      </w:r>
      <w:proofErr w:type="gramEnd"/>
      <w:r>
        <w:rPr>
          <w:rFonts w:ascii="ArialMT" w:hAnsi="ArialMT" w:cs="ArialMT"/>
          <w:sz w:val="16"/>
          <w:szCs w:val="16"/>
        </w:rPr>
        <w:t>: superior a 8 gb, núcleos por</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processador</w:t>
      </w:r>
      <w:proofErr w:type="gramEnd"/>
      <w:r>
        <w:rPr>
          <w:rFonts w:ascii="ArialMT" w:hAnsi="ArialMT" w:cs="ArialMT"/>
          <w:sz w:val="16"/>
          <w:szCs w:val="16"/>
        </w:rPr>
        <w:t>: 4 a 8, armazenamento hdd: 1 tb., armazenamento ssd: sem disco ssd, bateria: até 4 células, alimentação: bivolt</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automática</w:t>
      </w:r>
      <w:proofErr w:type="gramEnd"/>
      <w:r>
        <w:rPr>
          <w:rFonts w:ascii="ArialMT" w:hAnsi="ArialMT" w:cs="ArialMT"/>
          <w:sz w:val="16"/>
          <w:szCs w:val="16"/>
        </w:rPr>
        <w:t>, sistema operacional: proprietário, garantia on site: 36 meses</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proofErr w:type="gramStart"/>
      <w:r>
        <w:rPr>
          <w:rFonts w:ascii="ArialMT" w:hAnsi="ArialMT" w:cs="ArialMT"/>
          <w:sz w:val="16"/>
          <w:szCs w:val="16"/>
        </w:rPr>
        <w:t>5</w:t>
      </w:r>
      <w:proofErr w:type="gramEnd"/>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30.000,00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10,00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(5)</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proofErr w:type="gramStart"/>
      <w:r>
        <w:rPr>
          <w:rFonts w:ascii="Arial-BoldMT" w:hAnsi="Arial-BoldMT" w:cs="Arial-BoldMT"/>
          <w:b/>
          <w:bCs/>
          <w:sz w:val="16"/>
          <w:szCs w:val="16"/>
        </w:rPr>
        <w:t>32 - Memória</w:t>
      </w:r>
      <w:proofErr w:type="gramEnd"/>
      <w:r>
        <w:rPr>
          <w:rFonts w:ascii="Arial-BoldMT" w:hAnsi="Arial-BoldMT" w:cs="Arial-BoldMT"/>
          <w:b/>
          <w:bCs/>
          <w:sz w:val="16"/>
          <w:szCs w:val="16"/>
        </w:rPr>
        <w:t xml:space="preserve"> portátil microcomputador</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Memória portátil microcomputador, capacidade memória: 64 </w:t>
      </w:r>
      <w:proofErr w:type="gramStart"/>
      <w:r>
        <w:rPr>
          <w:rFonts w:ascii="ArialMT" w:hAnsi="ArialMT" w:cs="ArialMT"/>
          <w:sz w:val="16"/>
          <w:szCs w:val="16"/>
        </w:rPr>
        <w:t>gb</w:t>
      </w:r>
      <w:proofErr w:type="gramEnd"/>
      <w:r>
        <w:rPr>
          <w:rFonts w:ascii="ArialMT" w:hAnsi="ArialMT" w:cs="ArialMT"/>
          <w:sz w:val="16"/>
          <w:szCs w:val="16"/>
        </w:rPr>
        <w:t>, interface: usb 3.0, velocidade leitura: 150 mbps, características</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adicionais</w:t>
      </w:r>
      <w:proofErr w:type="gramEnd"/>
      <w:r>
        <w:rPr>
          <w:rFonts w:ascii="ArialMT" w:hAnsi="ArialMT" w:cs="ArialMT"/>
          <w:sz w:val="16"/>
          <w:szCs w:val="16"/>
        </w:rPr>
        <w:t>: capa,corpo plástico customizado,conf. modelo órgão, tipo: pen drive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r>
        <w:rPr>
          <w:rFonts w:ascii="ArialMT" w:hAnsi="ArialMT" w:cs="ArialMT"/>
          <w:sz w:val="16"/>
          <w:szCs w:val="16"/>
        </w:rPr>
        <w:t>20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800,00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0,10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(20)</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 xml:space="preserve">33 - </w:t>
      </w:r>
      <w:proofErr w:type="gramStart"/>
      <w:r>
        <w:rPr>
          <w:rFonts w:ascii="Arial-BoldMT" w:hAnsi="Arial-BoldMT" w:cs="Arial-BoldMT"/>
          <w:b/>
          <w:bCs/>
          <w:sz w:val="16"/>
          <w:szCs w:val="16"/>
        </w:rPr>
        <w:t>Bateria</w:t>
      </w:r>
      <w:proofErr w:type="gramEnd"/>
      <w:r>
        <w:rPr>
          <w:rFonts w:ascii="Arial-BoldMT" w:hAnsi="Arial-BoldMT" w:cs="Arial-BoldMT"/>
          <w:b/>
          <w:bCs/>
          <w:sz w:val="16"/>
          <w:szCs w:val="16"/>
        </w:rPr>
        <w:t xml:space="preserve"> não recarregável</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Bateria não recarregável, tipo: </w:t>
      </w:r>
      <w:proofErr w:type="gramStart"/>
      <w:r>
        <w:rPr>
          <w:rFonts w:ascii="ArialMT" w:hAnsi="ArialMT" w:cs="ArialMT"/>
          <w:sz w:val="16"/>
          <w:szCs w:val="16"/>
        </w:rPr>
        <w:t>button</w:t>
      </w:r>
      <w:proofErr w:type="gramEnd"/>
      <w:r>
        <w:rPr>
          <w:rFonts w:ascii="ArialMT" w:hAnsi="ArialMT" w:cs="ArialMT"/>
          <w:sz w:val="16"/>
          <w:szCs w:val="16"/>
        </w:rPr>
        <w:t xml:space="preserve"> cell, sistema eletroquímico: lithium, tensão nominal: 3 v, modelo: cr-2032</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r>
        <w:rPr>
          <w:rFonts w:ascii="ArialMT" w:hAnsi="ArialMT" w:cs="ArialMT"/>
          <w:sz w:val="16"/>
          <w:szCs w:val="16"/>
        </w:rPr>
        <w:t>50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lastRenderedPageBreak/>
        <w:t xml:space="preserve">Valor Total (R$): </w:t>
      </w:r>
      <w:r>
        <w:rPr>
          <w:rFonts w:ascii="ArialMT" w:hAnsi="ArialMT" w:cs="ArialMT"/>
          <w:sz w:val="16"/>
          <w:szCs w:val="16"/>
        </w:rPr>
        <w:t>400,00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0,10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(50)</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34 - Conector cabo par trançado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Conector cabo par trançado, tipo: macho, modelo: rj45, quantidade vias: </w:t>
      </w:r>
      <w:proofErr w:type="gramStart"/>
      <w:r>
        <w:rPr>
          <w:rFonts w:ascii="ArialMT" w:hAnsi="ArialMT" w:cs="ArialMT"/>
          <w:sz w:val="16"/>
          <w:szCs w:val="16"/>
        </w:rPr>
        <w:t>8</w:t>
      </w:r>
      <w:proofErr w:type="gramEnd"/>
      <w:r>
        <w:rPr>
          <w:rFonts w:ascii="ArialMT" w:hAnsi="ArialMT" w:cs="ArialMT"/>
          <w:sz w:val="16"/>
          <w:szCs w:val="16"/>
        </w:rPr>
        <w:t>, categoria: 5e, características adicionais: padrão t568</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a</w:t>
      </w:r>
      <w:proofErr w:type="gramEnd"/>
      <w:r>
        <w:rPr>
          <w:rFonts w:ascii="ArialMT" w:hAnsi="ArialMT" w:cs="ArialMT"/>
          <w:sz w:val="16"/>
          <w:szCs w:val="16"/>
        </w:rPr>
        <w:t>,b, aplicação: para cabo utp</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r>
        <w:rPr>
          <w:rFonts w:ascii="ArialMT" w:hAnsi="ArialMT" w:cs="ArialMT"/>
          <w:sz w:val="16"/>
          <w:szCs w:val="16"/>
        </w:rPr>
        <w:t>200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240,00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0,10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(200)</w:t>
      </w:r>
    </w:p>
    <w:p w:rsidR="006C4EA1" w:rsidRDefault="006C4EA1" w:rsidP="006C4EA1">
      <w:pPr>
        <w:autoSpaceDE w:val="0"/>
        <w:autoSpaceDN w:val="0"/>
        <w:adjustRightInd w:val="0"/>
        <w:spacing w:after="0" w:line="240" w:lineRule="auto"/>
        <w:rPr>
          <w:rFonts w:ascii="ArialMT" w:hAnsi="ArialMT" w:cs="ArialMT"/>
          <w:sz w:val="14"/>
          <w:szCs w:val="14"/>
        </w:rPr>
      </w:pPr>
      <w:r>
        <w:rPr>
          <w:rFonts w:ascii="ArialMT" w:hAnsi="ArialMT" w:cs="ArialMT"/>
          <w:sz w:val="14"/>
          <w:szCs w:val="14"/>
        </w:rPr>
        <w:t xml:space="preserve">PREGÃO ELETRÔNICO Nº 00014/2021-000 UASG 984929 25/03/2021 </w:t>
      </w:r>
      <w:proofErr w:type="gramStart"/>
      <w:r>
        <w:rPr>
          <w:rFonts w:ascii="ArialMT" w:hAnsi="ArialMT" w:cs="ArialMT"/>
          <w:sz w:val="14"/>
          <w:szCs w:val="14"/>
        </w:rPr>
        <w:t>14:51</w:t>
      </w:r>
      <w:proofErr w:type="gramEnd"/>
      <w:r>
        <w:rPr>
          <w:rFonts w:ascii="ArialMT" w:hAnsi="ArialMT" w:cs="ArialMT"/>
          <w:sz w:val="14"/>
          <w:szCs w:val="14"/>
        </w:rPr>
        <w:t xml:space="preserve"> (7/11)</w:t>
      </w:r>
    </w:p>
    <w:p w:rsidR="006C4EA1" w:rsidRDefault="006C4EA1" w:rsidP="006C4EA1">
      <w:pPr>
        <w:autoSpaceDE w:val="0"/>
        <w:autoSpaceDN w:val="0"/>
        <w:adjustRightInd w:val="0"/>
        <w:spacing w:after="0" w:line="240" w:lineRule="auto"/>
        <w:rPr>
          <w:rFonts w:ascii="ArialMT" w:hAnsi="ArialMT" w:cs="ArialMT"/>
          <w:sz w:val="14"/>
          <w:szCs w:val="14"/>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proofErr w:type="gramStart"/>
      <w:r>
        <w:rPr>
          <w:rFonts w:ascii="Arial-BoldMT" w:hAnsi="Arial-BoldMT" w:cs="Arial-BoldMT"/>
          <w:b/>
          <w:bCs/>
          <w:sz w:val="16"/>
          <w:szCs w:val="16"/>
        </w:rPr>
        <w:t>35 - Placa</w:t>
      </w:r>
      <w:proofErr w:type="gramEnd"/>
      <w:r>
        <w:rPr>
          <w:rFonts w:ascii="Arial-BoldMT" w:hAnsi="Arial-BoldMT" w:cs="Arial-BoldMT"/>
          <w:b/>
          <w:bCs/>
          <w:sz w:val="16"/>
          <w:szCs w:val="16"/>
        </w:rPr>
        <w:t xml:space="preserve"> mãe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Placa mãe, componentes: am4, 4dimm </w:t>
      </w:r>
      <w:proofErr w:type="gramStart"/>
      <w:r>
        <w:rPr>
          <w:rFonts w:ascii="ArialMT" w:hAnsi="ArialMT" w:cs="ArialMT"/>
          <w:sz w:val="16"/>
          <w:szCs w:val="16"/>
        </w:rPr>
        <w:t>ddr4,</w:t>
      </w:r>
      <w:proofErr w:type="gramEnd"/>
      <w:r>
        <w:rPr>
          <w:rFonts w:ascii="ArialMT" w:hAnsi="ArialMT" w:cs="ArialMT"/>
          <w:sz w:val="16"/>
          <w:szCs w:val="16"/>
        </w:rPr>
        <w:t>1xpcie(x16),2xpcie(x1), aplicação: microcomputador, tipo portas: 4xusb2.0,4xusb3.</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0,1</w:t>
      </w:r>
      <w:proofErr w:type="gramStart"/>
      <w:r>
        <w:rPr>
          <w:rFonts w:ascii="ArialMT" w:hAnsi="ArialMT" w:cs="ArialMT"/>
          <w:sz w:val="16"/>
          <w:szCs w:val="16"/>
        </w:rPr>
        <w:t>xps,</w:t>
      </w:r>
      <w:proofErr w:type="gramEnd"/>
      <w:r>
        <w:rPr>
          <w:rFonts w:ascii="ArialMT" w:hAnsi="ArialMT" w:cs="ArialMT"/>
          <w:sz w:val="16"/>
          <w:szCs w:val="16"/>
        </w:rPr>
        <w:t>2,vga,2x3.5mm jacks,rj-45, tipo conectores: 1xcpu-fan,1xchassis-fan,1x; 2(usb 2.0) 2(usb 3.0), frequência: 2400 mhz,</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memória</w:t>
      </w:r>
      <w:proofErr w:type="gramEnd"/>
      <w:r>
        <w:rPr>
          <w:rFonts w:ascii="ArialMT" w:hAnsi="ArialMT" w:cs="ArialMT"/>
          <w:sz w:val="16"/>
          <w:szCs w:val="16"/>
        </w:rPr>
        <w:t xml:space="preserve"> expansão: 64 gb, tipo: atx, slots: 4dimm ddr4,2xpcie(x16),2xpcie(x1), memória ram: 64, padrão: micro atx, socket: am4,</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capacidade</w:t>
      </w:r>
      <w:proofErr w:type="gramEnd"/>
      <w:r>
        <w:rPr>
          <w:rFonts w:ascii="ArialMT" w:hAnsi="ArialMT" w:cs="ArialMT"/>
          <w:sz w:val="16"/>
          <w:szCs w:val="16"/>
        </w:rPr>
        <w:t xml:space="preserve"> memória: 64 gb, barramento: 2400 mhz</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r>
        <w:rPr>
          <w:rFonts w:ascii="ArialMT" w:hAnsi="ArialMT" w:cs="ArialMT"/>
          <w:sz w:val="16"/>
          <w:szCs w:val="16"/>
        </w:rPr>
        <w:t>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18.000,00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10,00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(10)</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proofErr w:type="gramStart"/>
      <w:r>
        <w:rPr>
          <w:rFonts w:ascii="Arial-BoldMT" w:hAnsi="Arial-BoldMT" w:cs="Arial-BoldMT"/>
          <w:b/>
          <w:bCs/>
          <w:sz w:val="16"/>
          <w:szCs w:val="16"/>
        </w:rPr>
        <w:t>36 - Placa</w:t>
      </w:r>
      <w:proofErr w:type="gramEnd"/>
      <w:r>
        <w:rPr>
          <w:rFonts w:ascii="Arial-BoldMT" w:hAnsi="Arial-BoldMT" w:cs="Arial-BoldMT"/>
          <w:b/>
          <w:bCs/>
          <w:sz w:val="16"/>
          <w:szCs w:val="16"/>
        </w:rPr>
        <w:t xml:space="preserve"> rede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Placa rede, padrão: pci-express, velocidade transferência: </w:t>
      </w:r>
      <w:proofErr w:type="gramStart"/>
      <w:r>
        <w:rPr>
          <w:rFonts w:ascii="ArialMT" w:hAnsi="ArialMT" w:cs="ArialMT"/>
          <w:sz w:val="16"/>
          <w:szCs w:val="16"/>
        </w:rPr>
        <w:t>10,</w:t>
      </w:r>
      <w:proofErr w:type="gramEnd"/>
      <w:r>
        <w:rPr>
          <w:rFonts w:ascii="ArialMT" w:hAnsi="ArialMT" w:cs="ArialMT"/>
          <w:sz w:val="16"/>
          <w:szCs w:val="16"/>
        </w:rPr>
        <w:t>100,1000 mb,s, alimentação: da interface, características</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adicionais</w:t>
      </w:r>
      <w:proofErr w:type="gramEnd"/>
      <w:r>
        <w:rPr>
          <w:rFonts w:ascii="ArialMT" w:hAnsi="ArialMT" w:cs="ArialMT"/>
          <w:sz w:val="16"/>
          <w:szCs w:val="16"/>
        </w:rPr>
        <w:t>: wake-on-lan, aplicação: conexão de servidores à rede, interface: pci de 32 bits</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r>
        <w:rPr>
          <w:rFonts w:ascii="ArialMT" w:hAnsi="ArialMT" w:cs="ArialMT"/>
          <w:sz w:val="16"/>
          <w:szCs w:val="16"/>
        </w:rPr>
        <w:t>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1.500,00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10,00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(10)</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proofErr w:type="gramStart"/>
      <w:r>
        <w:rPr>
          <w:rFonts w:ascii="Arial-BoldMT" w:hAnsi="Arial-BoldMT" w:cs="Arial-BoldMT"/>
          <w:b/>
          <w:bCs/>
          <w:sz w:val="16"/>
          <w:szCs w:val="16"/>
        </w:rPr>
        <w:t>37 - Placa</w:t>
      </w:r>
      <w:proofErr w:type="gramEnd"/>
      <w:r>
        <w:rPr>
          <w:rFonts w:ascii="Arial-BoldMT" w:hAnsi="Arial-BoldMT" w:cs="Arial-BoldMT"/>
          <w:b/>
          <w:bCs/>
          <w:sz w:val="16"/>
          <w:szCs w:val="16"/>
        </w:rPr>
        <w:t xml:space="preserve"> rede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Placa rede, padrão: </w:t>
      </w:r>
      <w:proofErr w:type="gramStart"/>
      <w:r>
        <w:rPr>
          <w:rFonts w:ascii="ArialMT" w:hAnsi="ArialMT" w:cs="ArialMT"/>
          <w:sz w:val="16"/>
          <w:szCs w:val="16"/>
        </w:rPr>
        <w:t>ieee</w:t>
      </w:r>
      <w:proofErr w:type="gramEnd"/>
      <w:r>
        <w:rPr>
          <w:rFonts w:ascii="ArialMT" w:hAnsi="ArialMT" w:cs="ArialMT"/>
          <w:sz w:val="16"/>
          <w:szCs w:val="16"/>
        </w:rPr>
        <w:t xml:space="preserve"> 802.3, 802.3u e 802.3ab, conectores: 10 (base t), 100 (base tx) e 1000 (base t), velocidade</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transferência</w:t>
      </w:r>
      <w:proofErr w:type="gramEnd"/>
      <w:r>
        <w:rPr>
          <w:rFonts w:ascii="ArialMT" w:hAnsi="ArialMT" w:cs="ArialMT"/>
          <w:sz w:val="16"/>
          <w:szCs w:val="16"/>
        </w:rPr>
        <w:t>: 10,100,1000 mb,s mb,s, arquitetura: pci, características adicionais: compatível: win nt 4.0, 2000, xp e linux,</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aplicação</w:t>
      </w:r>
      <w:proofErr w:type="gramEnd"/>
      <w:r>
        <w:rPr>
          <w:rFonts w:ascii="ArialMT" w:hAnsi="ArialMT" w:cs="ArialMT"/>
          <w:sz w:val="16"/>
          <w:szCs w:val="16"/>
        </w:rPr>
        <w:t>: conexão de servidores à rede, tipo: cartão pci</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r>
        <w:rPr>
          <w:rFonts w:ascii="ArialMT" w:hAnsi="ArialMT" w:cs="ArialMT"/>
          <w:sz w:val="16"/>
          <w:szCs w:val="16"/>
        </w:rPr>
        <w:t>20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1.700,00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10,00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(20)</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38 - Processador</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Processador, tipo: </w:t>
      </w:r>
      <w:proofErr w:type="gramStart"/>
      <w:r>
        <w:rPr>
          <w:rFonts w:ascii="ArialMT" w:hAnsi="ArialMT" w:cs="ArialMT"/>
          <w:sz w:val="16"/>
          <w:szCs w:val="16"/>
        </w:rPr>
        <w:t>intel</w:t>
      </w:r>
      <w:proofErr w:type="gramEnd"/>
      <w:r>
        <w:rPr>
          <w:rFonts w:ascii="ArialMT" w:hAnsi="ArialMT" w:cs="ArialMT"/>
          <w:sz w:val="16"/>
          <w:szCs w:val="16"/>
        </w:rPr>
        <w:t>, velocidade processamento: 2.7 ghz, modelo: dual core, barramento: 800 mhz, memória cache: 2 mb</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lastRenderedPageBreak/>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proofErr w:type="gramStart"/>
      <w:r>
        <w:rPr>
          <w:rFonts w:ascii="ArialMT" w:hAnsi="ArialMT" w:cs="ArialMT"/>
          <w:sz w:val="16"/>
          <w:szCs w:val="16"/>
        </w:rPr>
        <w:t>2</w:t>
      </w:r>
      <w:proofErr w:type="gramEnd"/>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2.400,00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10,00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(2)</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39 - Processador</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Processador, tipo: </w:t>
      </w:r>
      <w:proofErr w:type="gramStart"/>
      <w:r>
        <w:rPr>
          <w:rFonts w:ascii="ArialMT" w:hAnsi="ArialMT" w:cs="ArialMT"/>
          <w:sz w:val="16"/>
          <w:szCs w:val="16"/>
        </w:rPr>
        <w:t>intel</w:t>
      </w:r>
      <w:proofErr w:type="gramEnd"/>
      <w:r>
        <w:rPr>
          <w:rFonts w:ascii="ArialMT" w:hAnsi="ArialMT" w:cs="ArialMT"/>
          <w:sz w:val="16"/>
          <w:szCs w:val="16"/>
        </w:rPr>
        <w:t>, velocidade processamento: 3,9 ghz, modelo: core i3, características adicionais: 4 núcleos de</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processamento</w:t>
      </w:r>
      <w:proofErr w:type="gramEnd"/>
      <w:r>
        <w:rPr>
          <w:rFonts w:ascii="ArialMT" w:hAnsi="ArialMT" w:cs="ArialMT"/>
          <w:sz w:val="16"/>
          <w:szCs w:val="16"/>
        </w:rPr>
        <w:t>, socket: lga1151, barramento: 3,9 ghz, memória cache: 3 mb, aplicação: microcomputador</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proofErr w:type="gramStart"/>
      <w:r>
        <w:rPr>
          <w:rFonts w:ascii="ArialMT" w:hAnsi="ArialMT" w:cs="ArialMT"/>
          <w:sz w:val="16"/>
          <w:szCs w:val="16"/>
        </w:rPr>
        <w:t>4</w:t>
      </w:r>
      <w:proofErr w:type="gramEnd"/>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2.400,00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10,00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(4)</w:t>
      </w:r>
    </w:p>
    <w:p w:rsidR="006C4EA1" w:rsidRDefault="006C4EA1" w:rsidP="006C4EA1">
      <w:pPr>
        <w:autoSpaceDE w:val="0"/>
        <w:autoSpaceDN w:val="0"/>
        <w:adjustRightInd w:val="0"/>
        <w:spacing w:after="0" w:line="240" w:lineRule="auto"/>
        <w:rPr>
          <w:rFonts w:ascii="ArialMT" w:hAnsi="ArialMT" w:cs="ArialMT"/>
          <w:sz w:val="14"/>
          <w:szCs w:val="14"/>
        </w:rPr>
      </w:pPr>
      <w:r>
        <w:rPr>
          <w:rFonts w:ascii="ArialMT" w:hAnsi="ArialMT" w:cs="ArialMT"/>
          <w:sz w:val="14"/>
          <w:szCs w:val="14"/>
        </w:rPr>
        <w:t xml:space="preserve">PREGÃO ELETRÔNICO Nº 00014/2021-000 UASG 984929 25/03/2021 </w:t>
      </w:r>
      <w:proofErr w:type="gramStart"/>
      <w:r>
        <w:rPr>
          <w:rFonts w:ascii="ArialMT" w:hAnsi="ArialMT" w:cs="ArialMT"/>
          <w:sz w:val="14"/>
          <w:szCs w:val="14"/>
        </w:rPr>
        <w:t>14:51</w:t>
      </w:r>
      <w:proofErr w:type="gramEnd"/>
      <w:r>
        <w:rPr>
          <w:rFonts w:ascii="ArialMT" w:hAnsi="ArialMT" w:cs="ArialMT"/>
          <w:sz w:val="14"/>
          <w:szCs w:val="14"/>
        </w:rPr>
        <w:t xml:space="preserve"> (8/11)</w:t>
      </w:r>
    </w:p>
    <w:p w:rsidR="006C4EA1" w:rsidRDefault="006C4EA1" w:rsidP="006C4EA1">
      <w:pPr>
        <w:autoSpaceDE w:val="0"/>
        <w:autoSpaceDN w:val="0"/>
        <w:adjustRightInd w:val="0"/>
        <w:spacing w:after="0" w:line="240" w:lineRule="auto"/>
        <w:rPr>
          <w:rFonts w:ascii="ArialMT" w:hAnsi="ArialMT" w:cs="ArialMT"/>
          <w:sz w:val="14"/>
          <w:szCs w:val="14"/>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proofErr w:type="gramStart"/>
      <w:r>
        <w:rPr>
          <w:rFonts w:ascii="Arial-BoldMT" w:hAnsi="Arial-BoldMT" w:cs="Arial-BoldMT"/>
          <w:b/>
          <w:bCs/>
          <w:sz w:val="16"/>
          <w:szCs w:val="16"/>
        </w:rPr>
        <w:t>40 - Equipamento</w:t>
      </w:r>
      <w:proofErr w:type="gramEnd"/>
      <w:r>
        <w:rPr>
          <w:rFonts w:ascii="Arial-BoldMT" w:hAnsi="Arial-BoldMT" w:cs="Arial-BoldMT"/>
          <w:b/>
          <w:bCs/>
          <w:sz w:val="16"/>
          <w:szCs w:val="16"/>
        </w:rPr>
        <w:t xml:space="preserve"> wireless</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Equipamento wireless</w:t>
      </w:r>
      <w:proofErr w:type="gramStart"/>
      <w:r>
        <w:rPr>
          <w:rFonts w:ascii="ArialMT" w:hAnsi="ArialMT" w:cs="ArialMT"/>
          <w:sz w:val="16"/>
          <w:szCs w:val="16"/>
        </w:rPr>
        <w:t>, taxa</w:t>
      </w:r>
      <w:proofErr w:type="gramEnd"/>
      <w:r>
        <w:rPr>
          <w:rFonts w:ascii="ArialMT" w:hAnsi="ArialMT" w:cs="ArialMT"/>
          <w:sz w:val="16"/>
          <w:szCs w:val="16"/>
        </w:rPr>
        <w:t xml:space="preserve"> transmissão: 300 mbps, frequência: 2.400 - 2.483,50 mhz, características adicionais: 3 antenas omni</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3dbi,</w:t>
      </w:r>
      <w:proofErr w:type="gramEnd"/>
      <w:r>
        <w:rPr>
          <w:rFonts w:ascii="ArialMT" w:hAnsi="ArialMT" w:cs="ArialMT"/>
          <w:sz w:val="16"/>
          <w:szCs w:val="16"/>
        </w:rPr>
        <w:t>access point,repetidor,bridge, tipo: repetidora</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proofErr w:type="gramStart"/>
      <w:r>
        <w:rPr>
          <w:rFonts w:ascii="ArialMT" w:hAnsi="ArialMT" w:cs="ArialMT"/>
          <w:sz w:val="16"/>
          <w:szCs w:val="16"/>
        </w:rPr>
        <w:t>5</w:t>
      </w:r>
      <w:proofErr w:type="gramEnd"/>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760,00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0,10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(5)</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41 - Roteador</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Roteador, tipo uso: escritório, tipo linha: </w:t>
      </w:r>
      <w:proofErr w:type="gramStart"/>
      <w:r>
        <w:rPr>
          <w:rFonts w:ascii="ArialMT" w:hAnsi="ArialMT" w:cs="ArialMT"/>
          <w:sz w:val="16"/>
          <w:szCs w:val="16"/>
        </w:rPr>
        <w:t>lp</w:t>
      </w:r>
      <w:proofErr w:type="gramEnd"/>
      <w:r>
        <w:rPr>
          <w:rFonts w:ascii="ArialMT" w:hAnsi="ArialMT" w:cs="ArialMT"/>
          <w:sz w:val="16"/>
          <w:szCs w:val="16"/>
        </w:rPr>
        <w:t>, protocolo lan: multiprotocolo, protocolo wan: ppp, hdlc, ip, smds, frame relay,</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velocidade</w:t>
      </w:r>
      <w:proofErr w:type="gramEnd"/>
      <w:r>
        <w:rPr>
          <w:rFonts w:ascii="ArialMT" w:hAnsi="ArialMT" w:cs="ArialMT"/>
          <w:sz w:val="16"/>
          <w:szCs w:val="16"/>
        </w:rPr>
        <w:t>: 2.048 mbps, tensão alimentação: 110,220 v, conectores: rj-45, recurso adicional: software disponível, características</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adicionais</w:t>
      </w:r>
      <w:proofErr w:type="gramEnd"/>
      <w:r>
        <w:rPr>
          <w:rFonts w:ascii="ArialMT" w:hAnsi="ArialMT" w:cs="ArialMT"/>
          <w:sz w:val="16"/>
          <w:szCs w:val="16"/>
        </w:rPr>
        <w:t>: com quatro portas wan, memória ram: 96 mb, memória cache: 32 mb, velocidade roteamento: 2.048 mbps</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r>
        <w:rPr>
          <w:rFonts w:ascii="ArialMT" w:hAnsi="ArialMT" w:cs="ArialMT"/>
          <w:sz w:val="16"/>
          <w:szCs w:val="16"/>
        </w:rPr>
        <w:t>20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1.060,00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0,10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(20)</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42 - Roteador</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Roteador, tipo uso: escritório, tipo linha: </w:t>
      </w:r>
      <w:proofErr w:type="gramStart"/>
      <w:r>
        <w:rPr>
          <w:rFonts w:ascii="ArialMT" w:hAnsi="ArialMT" w:cs="ArialMT"/>
          <w:sz w:val="16"/>
          <w:szCs w:val="16"/>
        </w:rPr>
        <w:t>lp</w:t>
      </w:r>
      <w:proofErr w:type="gramEnd"/>
      <w:r>
        <w:rPr>
          <w:rFonts w:ascii="ArialMT" w:hAnsi="ArialMT" w:cs="ArialMT"/>
          <w:sz w:val="16"/>
          <w:szCs w:val="16"/>
        </w:rPr>
        <w:t>, protocolo lan: multiprotocolo, protocolo wan: ppp, hdlc, ip, smds, frame relay,</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velocidade</w:t>
      </w:r>
      <w:proofErr w:type="gramEnd"/>
      <w:r>
        <w:rPr>
          <w:rFonts w:ascii="ArialMT" w:hAnsi="ArialMT" w:cs="ArialMT"/>
          <w:sz w:val="16"/>
          <w:szCs w:val="16"/>
        </w:rPr>
        <w:t>: 2.048 mbps, tensão alimentação: 110,220 v, conectores: rj-45, recurso adicional: software disponível, características</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adicionais</w:t>
      </w:r>
      <w:proofErr w:type="gramEnd"/>
      <w:r>
        <w:rPr>
          <w:rFonts w:ascii="ArialMT" w:hAnsi="ArialMT" w:cs="ArialMT"/>
          <w:sz w:val="16"/>
          <w:szCs w:val="16"/>
        </w:rPr>
        <w:t>: com quatro portas wan, memória ram: 96 mb, memória cache: 32 mb, velocidade roteamento: 2.048 mbps</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proofErr w:type="gramStart"/>
      <w:r>
        <w:rPr>
          <w:rFonts w:ascii="ArialMT" w:hAnsi="ArialMT" w:cs="ArialMT"/>
          <w:sz w:val="16"/>
          <w:szCs w:val="16"/>
        </w:rPr>
        <w:t>5</w:t>
      </w:r>
      <w:proofErr w:type="gramEnd"/>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1.450,00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0,10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(5)</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43 - Switch</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lastRenderedPageBreak/>
        <w:t xml:space="preserve">Descrição Detalhada: </w:t>
      </w:r>
      <w:r>
        <w:rPr>
          <w:rFonts w:ascii="ArialMT" w:hAnsi="ArialMT" w:cs="ArialMT"/>
          <w:sz w:val="16"/>
          <w:szCs w:val="16"/>
        </w:rPr>
        <w:t xml:space="preserve">Switch, quantidade portas: 16 un, tipo portas: </w:t>
      </w:r>
      <w:proofErr w:type="gramStart"/>
      <w:r>
        <w:rPr>
          <w:rFonts w:ascii="ArialMT" w:hAnsi="ArialMT" w:cs="ArialMT"/>
          <w:sz w:val="16"/>
          <w:szCs w:val="16"/>
        </w:rPr>
        <w:t>1000 base t</w:t>
      </w:r>
      <w:proofErr w:type="gramEnd"/>
      <w:r>
        <w:rPr>
          <w:rFonts w:ascii="ArialMT" w:hAnsi="ArialMT" w:cs="ArialMT"/>
          <w:sz w:val="16"/>
          <w:szCs w:val="16"/>
        </w:rPr>
        <w:t>, 100 base tx e 10 base t, em modos ful, velocidade porta: 20 mbps,</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alimentação</w:t>
      </w:r>
      <w:proofErr w:type="gramEnd"/>
      <w:r>
        <w:rPr>
          <w:rFonts w:ascii="ArialMT" w:hAnsi="ArialMT" w:cs="ArialMT"/>
          <w:sz w:val="16"/>
          <w:szCs w:val="16"/>
        </w:rPr>
        <w:t>: 110,220 v, frequência: 60 hz, características adicionais: portas 10,100,1000, autosense e rj45, altura 1u pa,</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aplicação</w:t>
      </w:r>
      <w:proofErr w:type="gramEnd"/>
      <w:r>
        <w:rPr>
          <w:rFonts w:ascii="ArialMT" w:hAnsi="ArialMT" w:cs="ArialMT"/>
          <w:sz w:val="16"/>
          <w:szCs w:val="16"/>
        </w:rPr>
        <w:t>: conectar microcomputador à rede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proofErr w:type="gramStart"/>
      <w:r>
        <w:rPr>
          <w:rFonts w:ascii="ArialMT" w:hAnsi="ArialMT" w:cs="ArialMT"/>
          <w:sz w:val="16"/>
          <w:szCs w:val="16"/>
        </w:rPr>
        <w:t>5</w:t>
      </w:r>
      <w:proofErr w:type="gramEnd"/>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2.627,00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10,00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(5)</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44 - Switch</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Switch, quantidade portas: 24 un, tipo portas: ethernet </w:t>
      </w:r>
      <w:proofErr w:type="gramStart"/>
      <w:r>
        <w:rPr>
          <w:rFonts w:ascii="ArialMT" w:hAnsi="ArialMT" w:cs="ArialMT"/>
          <w:sz w:val="16"/>
          <w:szCs w:val="16"/>
        </w:rPr>
        <w:t>10,</w:t>
      </w:r>
      <w:proofErr w:type="gramEnd"/>
      <w:r>
        <w:rPr>
          <w:rFonts w:ascii="ArialMT" w:hAnsi="ArialMT" w:cs="ArialMT"/>
          <w:sz w:val="16"/>
          <w:szCs w:val="16"/>
        </w:rPr>
        <w:t>100,1000, velocidade porta: 10,100,1000, alimentação: 110,220 v,</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aplicação</w:t>
      </w:r>
      <w:proofErr w:type="gramEnd"/>
      <w:r>
        <w:rPr>
          <w:rFonts w:ascii="ArialMT" w:hAnsi="ArialMT" w:cs="ArialMT"/>
          <w:sz w:val="16"/>
          <w:szCs w:val="16"/>
        </w:rPr>
        <w:t>: conectar servidores e equipamentos em rede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proofErr w:type="gramStart"/>
      <w:r>
        <w:rPr>
          <w:rFonts w:ascii="ArialMT" w:hAnsi="ArialMT" w:cs="ArialMT"/>
          <w:sz w:val="16"/>
          <w:szCs w:val="16"/>
        </w:rPr>
        <w:t>5</w:t>
      </w:r>
      <w:proofErr w:type="gramEnd"/>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2.950,00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10,00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(5)</w:t>
      </w:r>
    </w:p>
    <w:p w:rsidR="006C4EA1" w:rsidRDefault="006C4EA1" w:rsidP="006C4EA1">
      <w:pPr>
        <w:autoSpaceDE w:val="0"/>
        <w:autoSpaceDN w:val="0"/>
        <w:adjustRightInd w:val="0"/>
        <w:spacing w:after="0" w:line="240" w:lineRule="auto"/>
        <w:rPr>
          <w:rFonts w:ascii="ArialMT" w:hAnsi="ArialMT" w:cs="ArialMT"/>
          <w:sz w:val="14"/>
          <w:szCs w:val="14"/>
        </w:rPr>
      </w:pPr>
      <w:r>
        <w:rPr>
          <w:rFonts w:ascii="ArialMT" w:hAnsi="ArialMT" w:cs="ArialMT"/>
          <w:sz w:val="14"/>
          <w:szCs w:val="14"/>
        </w:rPr>
        <w:t xml:space="preserve">PREGÃO ELETRÔNICO Nº 00014/2021-000 UASG 984929 25/03/2021 </w:t>
      </w:r>
      <w:proofErr w:type="gramStart"/>
      <w:r>
        <w:rPr>
          <w:rFonts w:ascii="ArialMT" w:hAnsi="ArialMT" w:cs="ArialMT"/>
          <w:sz w:val="14"/>
          <w:szCs w:val="14"/>
        </w:rPr>
        <w:t>14:51</w:t>
      </w:r>
      <w:proofErr w:type="gramEnd"/>
      <w:r>
        <w:rPr>
          <w:rFonts w:ascii="ArialMT" w:hAnsi="ArialMT" w:cs="ArialMT"/>
          <w:sz w:val="14"/>
          <w:szCs w:val="14"/>
        </w:rPr>
        <w:t xml:space="preserve"> (9/11)</w:t>
      </w:r>
    </w:p>
    <w:p w:rsidR="006C4EA1" w:rsidRDefault="006C4EA1" w:rsidP="006C4EA1">
      <w:pPr>
        <w:autoSpaceDE w:val="0"/>
        <w:autoSpaceDN w:val="0"/>
        <w:adjustRightInd w:val="0"/>
        <w:spacing w:after="0" w:line="240" w:lineRule="auto"/>
        <w:rPr>
          <w:rFonts w:ascii="ArialMT" w:hAnsi="ArialMT" w:cs="ArialMT"/>
          <w:sz w:val="14"/>
          <w:szCs w:val="14"/>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45 - Switch</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Switch, quantidade portas: 48 un, tipo portas: </w:t>
      </w:r>
      <w:proofErr w:type="gramStart"/>
      <w:r>
        <w:rPr>
          <w:rFonts w:ascii="ArialMT" w:hAnsi="ArialMT" w:cs="ArialMT"/>
          <w:sz w:val="16"/>
          <w:szCs w:val="16"/>
        </w:rPr>
        <w:t>1000 base t</w:t>
      </w:r>
      <w:proofErr w:type="gramEnd"/>
      <w:r>
        <w:rPr>
          <w:rFonts w:ascii="ArialMT" w:hAnsi="ArialMT" w:cs="ArialMT"/>
          <w:sz w:val="16"/>
          <w:szCs w:val="16"/>
        </w:rPr>
        <w:t>, velocidade porta: 10,100,1000, alimentação: 110,220 v, frequência:</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 xml:space="preserve">60 </w:t>
      </w:r>
      <w:proofErr w:type="gramStart"/>
      <w:r>
        <w:rPr>
          <w:rFonts w:ascii="ArialMT" w:hAnsi="ArialMT" w:cs="ArialMT"/>
          <w:sz w:val="16"/>
          <w:szCs w:val="16"/>
        </w:rPr>
        <w:t>hz</w:t>
      </w:r>
      <w:proofErr w:type="gramEnd"/>
      <w:r>
        <w:rPr>
          <w:rFonts w:ascii="ArialMT" w:hAnsi="ArialMT" w:cs="ArialMT"/>
          <w:sz w:val="16"/>
          <w:szCs w:val="16"/>
        </w:rPr>
        <w:t>, aplicação: rede de informática</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proofErr w:type="gramStart"/>
      <w:r>
        <w:rPr>
          <w:rFonts w:ascii="ArialMT" w:hAnsi="ArialMT" w:cs="ArialMT"/>
          <w:sz w:val="16"/>
          <w:szCs w:val="16"/>
        </w:rPr>
        <w:t>5</w:t>
      </w:r>
      <w:proofErr w:type="gramEnd"/>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3.150,00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10,00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(5)</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46 - Switch</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Switch, quantidade portas: </w:t>
      </w:r>
      <w:proofErr w:type="gramStart"/>
      <w:r>
        <w:rPr>
          <w:rFonts w:ascii="ArialMT" w:hAnsi="ArialMT" w:cs="ArialMT"/>
          <w:sz w:val="16"/>
          <w:szCs w:val="16"/>
        </w:rPr>
        <w:t>8</w:t>
      </w:r>
      <w:proofErr w:type="gramEnd"/>
      <w:r>
        <w:rPr>
          <w:rFonts w:ascii="ArialMT" w:hAnsi="ArialMT" w:cs="ArialMT"/>
          <w:sz w:val="16"/>
          <w:szCs w:val="16"/>
        </w:rPr>
        <w:t xml:space="preserve"> un, tipo portas: 4(10,100,1000base-tx)2(1000base-x)2(100base-fx,100, suporte vlan: auto mdi,mdix,</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auto</w:t>
      </w:r>
      <w:proofErr w:type="gramEnd"/>
      <w:r>
        <w:rPr>
          <w:rFonts w:ascii="ArialMT" w:hAnsi="ArialMT" w:cs="ArialMT"/>
          <w:sz w:val="16"/>
          <w:szCs w:val="16"/>
        </w:rPr>
        <w:t>-negociação(speed,duplex,flow c mb, características adicionais: compatível com: padrões 802.3u,802.3z e,ou 802.3ab,</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aplicação</w:t>
      </w:r>
      <w:proofErr w:type="gramEnd"/>
      <w:r>
        <w:rPr>
          <w:rFonts w:ascii="ArialMT" w:hAnsi="ArialMT" w:cs="ArialMT"/>
          <w:sz w:val="16"/>
          <w:szCs w:val="16"/>
        </w:rPr>
        <w:t>: rede metro como vlan, qos, eaps, xstp e oam, tipo: demarcador lan,wan redes de acesso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r>
        <w:rPr>
          <w:rFonts w:ascii="ArialMT" w:hAnsi="ArialMT" w:cs="ArialMT"/>
          <w:sz w:val="16"/>
          <w:szCs w:val="16"/>
        </w:rPr>
        <w:t>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11.250,00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10,00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(10)</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proofErr w:type="gramStart"/>
      <w:r>
        <w:rPr>
          <w:rFonts w:ascii="Arial-BoldMT" w:hAnsi="Arial-BoldMT" w:cs="Arial-BoldMT"/>
          <w:b/>
          <w:bCs/>
          <w:sz w:val="16"/>
          <w:szCs w:val="16"/>
        </w:rPr>
        <w:t>47 - Teclado</w:t>
      </w:r>
      <w:proofErr w:type="gramEnd"/>
      <w:r>
        <w:rPr>
          <w:rFonts w:ascii="Arial-BoldMT" w:hAnsi="Arial-BoldMT" w:cs="Arial-BoldMT"/>
          <w:b/>
          <w:bCs/>
          <w:sz w:val="16"/>
          <w:szCs w:val="16"/>
        </w:rPr>
        <w:t xml:space="preserve"> microcomputador</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Teclado microcomputador, tipo: multimidia, tipo conector: </w:t>
      </w:r>
      <w:proofErr w:type="gramStart"/>
      <w:r>
        <w:rPr>
          <w:rFonts w:ascii="ArialMT" w:hAnsi="ArialMT" w:cs="ArialMT"/>
          <w:sz w:val="16"/>
          <w:szCs w:val="16"/>
        </w:rPr>
        <w:t>usb</w:t>
      </w:r>
      <w:proofErr w:type="gramEnd"/>
      <w:r>
        <w:rPr>
          <w:rFonts w:ascii="ArialMT" w:hAnsi="ArialMT" w:cs="ArialMT"/>
          <w:sz w:val="16"/>
          <w:szCs w:val="16"/>
        </w:rPr>
        <w:t>, conectividade: com fio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r>
        <w:rPr>
          <w:rFonts w:ascii="ArialMT" w:hAnsi="ArialMT" w:cs="ArialMT"/>
          <w:sz w:val="16"/>
          <w:szCs w:val="16"/>
        </w:rPr>
        <w:t>30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1.510,00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10,00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(30)</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proofErr w:type="gramStart"/>
      <w:r>
        <w:rPr>
          <w:rFonts w:ascii="Arial-BoldMT" w:hAnsi="Arial-BoldMT" w:cs="Arial-BoldMT"/>
          <w:b/>
          <w:bCs/>
          <w:sz w:val="16"/>
          <w:szCs w:val="16"/>
        </w:rPr>
        <w:t>48 - Carregador</w:t>
      </w:r>
      <w:proofErr w:type="gramEnd"/>
      <w:r>
        <w:rPr>
          <w:rFonts w:ascii="Arial-BoldMT" w:hAnsi="Arial-BoldMT" w:cs="Arial-BoldMT"/>
          <w:b/>
          <w:bCs/>
          <w:sz w:val="16"/>
          <w:szCs w:val="16"/>
        </w:rPr>
        <w:t xml:space="preserve"> bateria</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Carregador bateria, tipo: universal automático, tensão alimentação: </w:t>
      </w:r>
      <w:proofErr w:type="gramStart"/>
      <w:r>
        <w:rPr>
          <w:rFonts w:ascii="ArialMT" w:hAnsi="ArialMT" w:cs="ArialMT"/>
          <w:sz w:val="16"/>
          <w:szCs w:val="16"/>
        </w:rPr>
        <w:t>110 ,</w:t>
      </w:r>
      <w:proofErr w:type="gramEnd"/>
      <w:r>
        <w:rPr>
          <w:rFonts w:ascii="ArialMT" w:hAnsi="ArialMT" w:cs="ArialMT"/>
          <w:sz w:val="16"/>
          <w:szCs w:val="16"/>
        </w:rPr>
        <w:t xml:space="preserve"> 220 v, aplicação: notebook, tensão saída: 12,24 vdc,</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conexão</w:t>
      </w:r>
      <w:proofErr w:type="gramEnd"/>
      <w:r>
        <w:rPr>
          <w:rFonts w:ascii="ArialMT" w:hAnsi="ArialMT" w:cs="ArialMT"/>
          <w:sz w:val="16"/>
          <w:szCs w:val="16"/>
        </w:rPr>
        <w:t>: doze tipos de conectores</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proofErr w:type="gramStart"/>
      <w:r>
        <w:rPr>
          <w:rFonts w:ascii="ArialMT" w:hAnsi="ArialMT" w:cs="ArialMT"/>
          <w:sz w:val="16"/>
          <w:szCs w:val="16"/>
        </w:rPr>
        <w:t>5</w:t>
      </w:r>
      <w:proofErr w:type="gramEnd"/>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400,00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0,10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(5)</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proofErr w:type="gramStart"/>
      <w:r>
        <w:rPr>
          <w:rFonts w:ascii="Arial-BoldMT" w:hAnsi="Arial-BoldMT" w:cs="Arial-BoldMT"/>
          <w:b/>
          <w:bCs/>
          <w:sz w:val="16"/>
          <w:szCs w:val="16"/>
        </w:rPr>
        <w:t>49 - Fone</w:t>
      </w:r>
      <w:proofErr w:type="gramEnd"/>
      <w:r>
        <w:rPr>
          <w:rFonts w:ascii="Arial-BoldMT" w:hAnsi="Arial-BoldMT" w:cs="Arial-BoldMT"/>
          <w:b/>
          <w:bCs/>
          <w:sz w:val="16"/>
          <w:szCs w:val="16"/>
        </w:rPr>
        <w:t xml:space="preserve"> ouvido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Fone ouvido, tipo: aparelho telefônico c, teclado e headset, cor pret, tipo fone: headset c, tubo flexível, características adicionais:</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chave</w:t>
      </w:r>
      <w:proofErr w:type="gramEnd"/>
      <w:r>
        <w:rPr>
          <w:rFonts w:ascii="ArialMT" w:hAnsi="ArialMT" w:cs="ArialMT"/>
          <w:sz w:val="16"/>
          <w:szCs w:val="16"/>
        </w:rPr>
        <w:t xml:space="preserve"> headset faz função gancho do telefone padrão, acessórios: modular jack rj11 (6x4) p,conexão cabo de linha</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proofErr w:type="gramStart"/>
      <w:r>
        <w:rPr>
          <w:rFonts w:ascii="ArialMT" w:hAnsi="ArialMT" w:cs="ArialMT"/>
          <w:sz w:val="16"/>
          <w:szCs w:val="16"/>
        </w:rPr>
        <w:t>5</w:t>
      </w:r>
      <w:proofErr w:type="gramEnd"/>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800,00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0,10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(5)</w:t>
      </w:r>
    </w:p>
    <w:p w:rsidR="006C4EA1" w:rsidRDefault="006C4EA1" w:rsidP="006C4EA1">
      <w:pPr>
        <w:autoSpaceDE w:val="0"/>
        <w:autoSpaceDN w:val="0"/>
        <w:adjustRightInd w:val="0"/>
        <w:spacing w:after="0" w:line="240" w:lineRule="auto"/>
        <w:rPr>
          <w:rFonts w:ascii="ArialMT" w:hAnsi="ArialMT" w:cs="ArialMT"/>
          <w:sz w:val="14"/>
          <w:szCs w:val="14"/>
        </w:rPr>
      </w:pPr>
      <w:r>
        <w:rPr>
          <w:rFonts w:ascii="ArialMT" w:hAnsi="ArialMT" w:cs="ArialMT"/>
          <w:sz w:val="14"/>
          <w:szCs w:val="14"/>
        </w:rPr>
        <w:t xml:space="preserve">PREGÃO ELETRÔNICO Nº 00014/2021-000 UASG 984929 25/03/2021 </w:t>
      </w:r>
      <w:proofErr w:type="gramStart"/>
      <w:r>
        <w:rPr>
          <w:rFonts w:ascii="ArialMT" w:hAnsi="ArialMT" w:cs="ArialMT"/>
          <w:sz w:val="14"/>
          <w:szCs w:val="14"/>
        </w:rPr>
        <w:t>14:51</w:t>
      </w:r>
      <w:proofErr w:type="gramEnd"/>
      <w:r>
        <w:rPr>
          <w:rFonts w:ascii="ArialMT" w:hAnsi="ArialMT" w:cs="ArialMT"/>
          <w:sz w:val="14"/>
          <w:szCs w:val="14"/>
        </w:rPr>
        <w:t xml:space="preserve"> (10/11)</w:t>
      </w:r>
    </w:p>
    <w:p w:rsidR="006C4EA1" w:rsidRDefault="006C4EA1" w:rsidP="006C4EA1">
      <w:pPr>
        <w:autoSpaceDE w:val="0"/>
        <w:autoSpaceDN w:val="0"/>
        <w:adjustRightInd w:val="0"/>
        <w:spacing w:after="0" w:line="240" w:lineRule="auto"/>
        <w:rPr>
          <w:rFonts w:ascii="ArialMT" w:hAnsi="ArialMT" w:cs="ArialMT"/>
          <w:sz w:val="14"/>
          <w:szCs w:val="14"/>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proofErr w:type="gramStart"/>
      <w:r>
        <w:rPr>
          <w:rFonts w:ascii="Arial-BoldMT" w:hAnsi="Arial-BoldMT" w:cs="Arial-BoldMT"/>
          <w:b/>
          <w:bCs/>
          <w:sz w:val="16"/>
          <w:szCs w:val="16"/>
        </w:rPr>
        <w:t>50 - Isolante</w:t>
      </w:r>
      <w:proofErr w:type="gramEnd"/>
      <w:r>
        <w:rPr>
          <w:rFonts w:ascii="Arial-BoldMT" w:hAnsi="Arial-BoldMT" w:cs="Arial-BoldMT"/>
          <w:b/>
          <w:bCs/>
          <w:sz w:val="16"/>
          <w:szCs w:val="16"/>
        </w:rPr>
        <w:t xml:space="preserve"> térmico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Isolante térmico, aspecto físico: pasta, aplicação: informática, características adicionais: conduticidade térmica </w:t>
      </w:r>
      <w:proofErr w:type="gramStart"/>
      <w:r>
        <w:rPr>
          <w:rFonts w:ascii="ArialMT" w:hAnsi="ArialMT" w:cs="ArialMT"/>
          <w:sz w:val="16"/>
          <w:szCs w:val="16"/>
        </w:rPr>
        <w:t>2</w:t>
      </w:r>
      <w:proofErr w:type="gramEnd"/>
      <w:r>
        <w:rPr>
          <w:rFonts w:ascii="ArialMT" w:hAnsi="ArialMT" w:cs="ArialMT"/>
          <w:sz w:val="16"/>
          <w:szCs w:val="16"/>
        </w:rPr>
        <w:t xml:space="preserve"> w,mk, formato:</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pote</w:t>
      </w:r>
      <w:proofErr w:type="gramEnd"/>
      <w:r>
        <w:rPr>
          <w:rFonts w:ascii="ArialMT" w:hAnsi="ArialMT" w:cs="ArialMT"/>
          <w:sz w:val="16"/>
          <w:szCs w:val="16"/>
        </w:rPr>
        <w:t>, material: silicone alto peso molecular</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Tipo I - Participação Exclusiva de ME/EPP/Cooperativas.</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proofErr w:type="gramStart"/>
      <w:r>
        <w:rPr>
          <w:rFonts w:ascii="ArialMT" w:hAnsi="ArialMT" w:cs="ArialMT"/>
          <w:sz w:val="16"/>
          <w:szCs w:val="16"/>
        </w:rPr>
        <w:t>2</w:t>
      </w:r>
      <w:proofErr w:type="gramEnd"/>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148,00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0,10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(2)</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51 - Soprador</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Soprador, tipo: portátil, acionamento: elétrico, voltagem: 127 v, potência: 600 w, volume ar: </w:t>
      </w:r>
      <w:proofErr w:type="gramStart"/>
      <w:r>
        <w:rPr>
          <w:rFonts w:ascii="ArialMT" w:hAnsi="ArialMT" w:cs="ArialMT"/>
          <w:sz w:val="16"/>
          <w:szCs w:val="16"/>
        </w:rPr>
        <w:t>0</w:t>
      </w:r>
      <w:proofErr w:type="gramEnd"/>
      <w:r>
        <w:rPr>
          <w:rFonts w:ascii="ArialMT" w:hAnsi="ArialMT" w:cs="ArialMT"/>
          <w:sz w:val="16"/>
          <w:szCs w:val="16"/>
        </w:rPr>
        <w:t xml:space="preserve"> a 2,8 m3,min, tipo isolação: dupla,</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aplicação</w:t>
      </w:r>
      <w:proofErr w:type="gramEnd"/>
      <w:r>
        <w:rPr>
          <w:rFonts w:ascii="ArialMT" w:hAnsi="ArialMT" w:cs="ArialMT"/>
          <w:sz w:val="16"/>
          <w:szCs w:val="16"/>
        </w:rPr>
        <w:t>: limpeza máquinas marcenaria, características adicionais: com controle de velocidade eletrônico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proofErr w:type="gramStart"/>
      <w:r>
        <w:rPr>
          <w:rFonts w:ascii="ArialMT" w:hAnsi="ArialMT" w:cs="ArialMT"/>
          <w:sz w:val="16"/>
          <w:szCs w:val="16"/>
        </w:rPr>
        <w:t>1</w:t>
      </w:r>
      <w:proofErr w:type="gramEnd"/>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212,00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0,10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(1)</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52 - Scanner</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Scanner, tipo: mesa, cromatismo: policromático, velocidade digitalização: 60 </w:t>
      </w:r>
      <w:proofErr w:type="gramStart"/>
      <w:r>
        <w:rPr>
          <w:rFonts w:ascii="ArialMT" w:hAnsi="ArialMT" w:cs="ArialMT"/>
          <w:sz w:val="16"/>
          <w:szCs w:val="16"/>
        </w:rPr>
        <w:t>ppm</w:t>
      </w:r>
      <w:proofErr w:type="gramEnd"/>
      <w:r>
        <w:rPr>
          <w:rFonts w:ascii="ArialMT" w:hAnsi="ArialMT" w:cs="ArialMT"/>
          <w:sz w:val="16"/>
          <w:szCs w:val="16"/>
        </w:rPr>
        <w:t>, resolução digitalização ótica: 600 dpi,</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características</w:t>
      </w:r>
      <w:proofErr w:type="gramEnd"/>
      <w:r>
        <w:rPr>
          <w:rFonts w:ascii="ArialMT" w:hAnsi="ArialMT" w:cs="ArialMT"/>
          <w:sz w:val="16"/>
          <w:szCs w:val="16"/>
        </w:rPr>
        <w:t xml:space="preserve"> adicionais: nível de escala 256, área máxima digitalização: 216 x 497 dpi, aplicação: digitalização de</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documentos</w:t>
      </w:r>
      <w:proofErr w:type="gramEnd"/>
      <w:r>
        <w:rPr>
          <w:rFonts w:ascii="ArialMT" w:hAnsi="ArialMT" w:cs="ArialMT"/>
          <w:sz w:val="16"/>
          <w:szCs w:val="16"/>
        </w:rPr>
        <w:t>, voltagem: bivolt</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Unidade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proofErr w:type="gramStart"/>
      <w:r>
        <w:rPr>
          <w:rFonts w:ascii="ArialMT" w:hAnsi="ArialMT" w:cs="ArialMT"/>
          <w:sz w:val="16"/>
          <w:szCs w:val="16"/>
        </w:rPr>
        <w:t>2</w:t>
      </w:r>
      <w:proofErr w:type="gramEnd"/>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7.800,00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10,00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lastRenderedPageBreak/>
        <w:t xml:space="preserve">Local de Entrega (Quantidade): </w:t>
      </w:r>
      <w:r>
        <w:rPr>
          <w:rFonts w:ascii="ArialMT" w:hAnsi="ArialMT" w:cs="ArialMT"/>
          <w:sz w:val="16"/>
          <w:szCs w:val="16"/>
        </w:rPr>
        <w:t>Pains/MG (2)</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proofErr w:type="gramStart"/>
      <w:r>
        <w:rPr>
          <w:rFonts w:ascii="Arial-BoldMT" w:hAnsi="Arial-BoldMT" w:cs="Arial-BoldMT"/>
          <w:b/>
          <w:bCs/>
          <w:sz w:val="16"/>
          <w:szCs w:val="16"/>
        </w:rPr>
        <w:t>53 - Álcool</w:t>
      </w:r>
      <w:proofErr w:type="gramEnd"/>
      <w:r>
        <w:rPr>
          <w:rFonts w:ascii="Arial-BoldMT" w:hAnsi="Arial-BoldMT" w:cs="Arial-BoldMT"/>
          <w:b/>
          <w:bCs/>
          <w:sz w:val="16"/>
          <w:szCs w:val="16"/>
        </w:rPr>
        <w:t xml:space="preserve"> propílico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Álcool propílico, aspecto físico: líquido límpido, incolor, odor característico, fórmula química: (ch3)2choh (isopropílico ou isopropanol),</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peso</w:t>
      </w:r>
      <w:proofErr w:type="gramEnd"/>
      <w:r>
        <w:rPr>
          <w:rFonts w:ascii="ArialMT" w:hAnsi="ArialMT" w:cs="ArialMT"/>
          <w:sz w:val="16"/>
          <w:szCs w:val="16"/>
        </w:rPr>
        <w:t xml:space="preserve"> molecular : 60,10 g,mol, grau de pureza: pureza mínima de 99,9%, número de referência química: cas 67-63-0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Litro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proofErr w:type="gramStart"/>
      <w:r>
        <w:rPr>
          <w:rFonts w:ascii="ArialMT" w:hAnsi="ArialMT" w:cs="ArialMT"/>
          <w:sz w:val="16"/>
          <w:szCs w:val="16"/>
        </w:rPr>
        <w:t>4</w:t>
      </w:r>
      <w:proofErr w:type="gramEnd"/>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112,90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0,10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(4)</w:t>
      </w:r>
    </w:p>
    <w:p w:rsidR="006C4EA1" w:rsidRDefault="006C4EA1" w:rsidP="006C4EA1">
      <w:pPr>
        <w:autoSpaceDE w:val="0"/>
        <w:autoSpaceDN w:val="0"/>
        <w:adjustRightInd w:val="0"/>
        <w:spacing w:after="0" w:line="240" w:lineRule="auto"/>
        <w:rPr>
          <w:rFonts w:ascii="ArialMT" w:hAnsi="ArialMT" w:cs="ArialMT"/>
          <w:sz w:val="16"/>
          <w:szCs w:val="16"/>
        </w:rPr>
      </w:pPr>
    </w:p>
    <w:p w:rsidR="006C4EA1" w:rsidRDefault="006C4EA1" w:rsidP="006C4EA1">
      <w:pPr>
        <w:autoSpaceDE w:val="0"/>
        <w:autoSpaceDN w:val="0"/>
        <w:adjustRightInd w:val="0"/>
        <w:spacing w:after="0" w:line="240" w:lineRule="auto"/>
        <w:rPr>
          <w:rFonts w:ascii="Arial-BoldMT" w:hAnsi="Arial-BoldMT" w:cs="Arial-BoldMT"/>
          <w:b/>
          <w:bCs/>
          <w:sz w:val="16"/>
          <w:szCs w:val="16"/>
        </w:rPr>
      </w:pPr>
      <w:proofErr w:type="gramStart"/>
      <w:r>
        <w:rPr>
          <w:rFonts w:ascii="Arial-BoldMT" w:hAnsi="Arial-BoldMT" w:cs="Arial-BoldMT"/>
          <w:b/>
          <w:bCs/>
          <w:sz w:val="16"/>
          <w:szCs w:val="16"/>
        </w:rPr>
        <w:t>54 - Caixa</w:t>
      </w:r>
      <w:proofErr w:type="gramEnd"/>
      <w:r>
        <w:rPr>
          <w:rFonts w:ascii="Arial-BoldMT" w:hAnsi="Arial-BoldMT" w:cs="Arial-BoldMT"/>
          <w:b/>
          <w:bCs/>
          <w:sz w:val="16"/>
          <w:szCs w:val="16"/>
        </w:rPr>
        <w:t xml:space="preserve"> som</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Descrição Detalhada: </w:t>
      </w:r>
      <w:r>
        <w:rPr>
          <w:rFonts w:ascii="ArialMT" w:hAnsi="ArialMT" w:cs="ArialMT"/>
          <w:sz w:val="16"/>
          <w:szCs w:val="16"/>
        </w:rPr>
        <w:t xml:space="preserve">Caixa som, potência: por canal 3 w, voltagem: </w:t>
      </w:r>
      <w:proofErr w:type="gramStart"/>
      <w:r>
        <w:rPr>
          <w:rFonts w:ascii="ArialMT" w:hAnsi="ArialMT" w:cs="ArialMT"/>
          <w:sz w:val="16"/>
          <w:szCs w:val="16"/>
        </w:rPr>
        <w:t>110,</w:t>
      </w:r>
      <w:proofErr w:type="gramEnd"/>
      <w:r>
        <w:rPr>
          <w:rFonts w:ascii="ArialMT" w:hAnsi="ArialMT" w:cs="ArialMT"/>
          <w:sz w:val="16"/>
          <w:szCs w:val="16"/>
        </w:rPr>
        <w:t>220 v, aplicação: computador, características adicionais: som estéreo com</w:t>
      </w:r>
    </w:p>
    <w:p w:rsidR="006C4EA1" w:rsidRDefault="006C4EA1" w:rsidP="006C4EA1">
      <w:pPr>
        <w:autoSpaceDE w:val="0"/>
        <w:autoSpaceDN w:val="0"/>
        <w:adjustRightInd w:val="0"/>
        <w:spacing w:after="0" w:line="240" w:lineRule="auto"/>
        <w:rPr>
          <w:rFonts w:ascii="ArialMT" w:hAnsi="ArialMT" w:cs="ArialMT"/>
          <w:sz w:val="16"/>
          <w:szCs w:val="16"/>
        </w:rPr>
      </w:pPr>
      <w:proofErr w:type="gramStart"/>
      <w:r>
        <w:rPr>
          <w:rFonts w:ascii="ArialMT" w:hAnsi="ArialMT" w:cs="ArialMT"/>
          <w:sz w:val="16"/>
          <w:szCs w:val="16"/>
        </w:rPr>
        <w:t>controle</w:t>
      </w:r>
      <w:proofErr w:type="gramEnd"/>
      <w:r>
        <w:rPr>
          <w:rFonts w:ascii="ArialMT" w:hAnsi="ArialMT" w:cs="ArialMT"/>
          <w:sz w:val="16"/>
          <w:szCs w:val="16"/>
        </w:rPr>
        <w:t xml:space="preserve"> de volume</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Julgamento: </w:t>
      </w:r>
      <w:r>
        <w:rPr>
          <w:rFonts w:ascii="ArialMT" w:hAnsi="ArialMT" w:cs="ArialMT"/>
          <w:sz w:val="16"/>
          <w:szCs w:val="16"/>
        </w:rPr>
        <w:t>Menor Preço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Critério de Valor: </w:t>
      </w:r>
      <w:r>
        <w:rPr>
          <w:rFonts w:ascii="ArialMT" w:hAnsi="ArialMT" w:cs="ArialMT"/>
          <w:sz w:val="16"/>
          <w:szCs w:val="16"/>
        </w:rPr>
        <w:t>Valor Estimado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Unidade de Fornecimento: </w:t>
      </w:r>
      <w:r>
        <w:rPr>
          <w:rFonts w:ascii="ArialMT" w:hAnsi="ArialMT" w:cs="ArialMT"/>
          <w:sz w:val="16"/>
          <w:szCs w:val="16"/>
        </w:rPr>
        <w:t>Par</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Aplicabilidade Decreto 7174/2010: </w:t>
      </w:r>
      <w:r>
        <w:rPr>
          <w:rFonts w:ascii="ArialMT" w:hAnsi="ArialMT" w:cs="ArialMT"/>
          <w:sz w:val="16"/>
          <w:szCs w:val="16"/>
        </w:rPr>
        <w:t>Não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Quantidade Total: </w:t>
      </w:r>
      <w:r>
        <w:rPr>
          <w:rFonts w:ascii="ArialMT" w:hAnsi="ArialMT" w:cs="ArialMT"/>
          <w:sz w:val="16"/>
          <w:szCs w:val="16"/>
        </w:rPr>
        <w:t>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Valor Total (R$): </w:t>
      </w:r>
      <w:r>
        <w:rPr>
          <w:rFonts w:ascii="ArialMT" w:hAnsi="ArialMT" w:cs="ArialMT"/>
          <w:sz w:val="16"/>
          <w:szCs w:val="16"/>
        </w:rPr>
        <w:t>528,00</w:t>
      </w:r>
    </w:p>
    <w:p w:rsidR="006C4EA1" w:rsidRDefault="006C4EA1" w:rsidP="006C4EA1">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Tratamento Diferenciado:</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Intervalo Mínimo entre Lances (R$): </w:t>
      </w:r>
      <w:r>
        <w:rPr>
          <w:rFonts w:ascii="ArialMT" w:hAnsi="ArialMT" w:cs="ArialMT"/>
          <w:sz w:val="16"/>
          <w:szCs w:val="16"/>
        </w:rPr>
        <w:t>0,10</w:t>
      </w:r>
    </w:p>
    <w:p w:rsidR="006C4EA1" w:rsidRDefault="006C4EA1" w:rsidP="006C4EA1">
      <w:pPr>
        <w:autoSpaceDE w:val="0"/>
        <w:autoSpaceDN w:val="0"/>
        <w:adjustRightInd w:val="0"/>
        <w:spacing w:after="0" w:line="240" w:lineRule="auto"/>
        <w:rPr>
          <w:rFonts w:ascii="ArialMT" w:hAnsi="ArialMT" w:cs="ArialMT"/>
          <w:sz w:val="16"/>
          <w:szCs w:val="16"/>
        </w:rPr>
      </w:pPr>
      <w:r>
        <w:rPr>
          <w:rFonts w:ascii="Arial-BoldMT" w:hAnsi="Arial-BoldMT" w:cs="Arial-BoldMT"/>
          <w:b/>
          <w:bCs/>
          <w:sz w:val="16"/>
          <w:szCs w:val="16"/>
        </w:rPr>
        <w:t xml:space="preserve">Local de Entrega (Quantidade): </w:t>
      </w:r>
      <w:r>
        <w:rPr>
          <w:rFonts w:ascii="ArialMT" w:hAnsi="ArialMT" w:cs="ArialMT"/>
          <w:sz w:val="16"/>
          <w:szCs w:val="16"/>
        </w:rPr>
        <w:t>Pains/MG (10)</w:t>
      </w:r>
    </w:p>
    <w:p w:rsidR="006C4EA1" w:rsidRPr="00191EBA" w:rsidRDefault="006C4EA1" w:rsidP="006C4EA1">
      <w:pPr>
        <w:ind w:right="556"/>
        <w:jc w:val="both"/>
        <w:rPr>
          <w:rFonts w:ascii="Arial" w:hAnsi="Arial" w:cs="Arial"/>
          <w:sz w:val="24"/>
          <w:szCs w:val="24"/>
        </w:rPr>
      </w:pPr>
      <w:r>
        <w:rPr>
          <w:rFonts w:ascii="ArialMT" w:hAnsi="ArialMT" w:cs="ArialMT"/>
          <w:sz w:val="14"/>
          <w:szCs w:val="14"/>
        </w:rPr>
        <w:t xml:space="preserve">PREGÃO ELETRÔNICO Nº 00014/2021-000 UASG 984929 25/03/2021 </w:t>
      </w:r>
      <w:proofErr w:type="gramStart"/>
      <w:r>
        <w:rPr>
          <w:rFonts w:ascii="ArialMT" w:hAnsi="ArialMT" w:cs="ArialMT"/>
          <w:sz w:val="14"/>
          <w:szCs w:val="14"/>
        </w:rPr>
        <w:t>14:51</w:t>
      </w:r>
      <w:proofErr w:type="gramEnd"/>
      <w:r>
        <w:rPr>
          <w:rFonts w:ascii="ArialMT" w:hAnsi="ArialMT" w:cs="ArialMT"/>
          <w:sz w:val="14"/>
          <w:szCs w:val="14"/>
        </w:rPr>
        <w:t xml:space="preserve"> (11/11</w:t>
      </w:r>
    </w:p>
    <w:p w:rsidR="006C4EA1" w:rsidRPr="00C91CF0" w:rsidRDefault="006C4EA1" w:rsidP="006C4EA1">
      <w:pPr>
        <w:spacing w:after="0"/>
        <w:jc w:val="both"/>
        <w:rPr>
          <w:rFonts w:ascii="Arial" w:hAnsi="Arial" w:cs="Arial"/>
          <w:sz w:val="24"/>
          <w:szCs w:val="24"/>
        </w:rPr>
      </w:pPr>
      <w:r w:rsidRPr="00C91CF0">
        <w:rPr>
          <w:rFonts w:ascii="Arial" w:hAnsi="Arial" w:cs="Arial"/>
          <w:sz w:val="24"/>
          <w:szCs w:val="24"/>
        </w:rPr>
        <w:t>1.</w:t>
      </w:r>
      <w:r>
        <w:rPr>
          <w:rFonts w:ascii="Arial" w:hAnsi="Arial" w:cs="Arial"/>
          <w:sz w:val="24"/>
          <w:szCs w:val="24"/>
        </w:rPr>
        <w:t>3</w:t>
      </w:r>
      <w:r w:rsidRPr="00C91CF0">
        <w:rPr>
          <w:rFonts w:ascii="Arial" w:hAnsi="Arial" w:cs="Arial"/>
          <w:sz w:val="24"/>
          <w:szCs w:val="24"/>
        </w:rPr>
        <w:t xml:space="preserve">. O prazo de vigência </w:t>
      </w:r>
      <w:proofErr w:type="gramStart"/>
      <w:r w:rsidRPr="00C91CF0">
        <w:rPr>
          <w:rFonts w:ascii="Arial" w:hAnsi="Arial" w:cs="Arial"/>
          <w:sz w:val="24"/>
          <w:szCs w:val="24"/>
        </w:rPr>
        <w:t>d</w:t>
      </w:r>
      <w:r>
        <w:rPr>
          <w:rFonts w:ascii="Arial" w:hAnsi="Arial" w:cs="Arial"/>
          <w:sz w:val="24"/>
          <w:szCs w:val="24"/>
        </w:rPr>
        <w:t>o</w:t>
      </w:r>
      <w:r w:rsidRPr="00C91CF0">
        <w:rPr>
          <w:rFonts w:ascii="Arial" w:hAnsi="Arial" w:cs="Arial"/>
          <w:sz w:val="24"/>
          <w:szCs w:val="24"/>
        </w:rPr>
        <w:t xml:space="preserve"> contratação</w:t>
      </w:r>
      <w:proofErr w:type="gramEnd"/>
      <w:r w:rsidRPr="00C91CF0">
        <w:rPr>
          <w:rFonts w:ascii="Arial" w:hAnsi="Arial" w:cs="Arial"/>
          <w:sz w:val="24"/>
          <w:szCs w:val="24"/>
        </w:rPr>
        <w:t xml:space="preserve"> é de </w:t>
      </w:r>
      <w:r>
        <w:rPr>
          <w:rFonts w:ascii="Arial" w:hAnsi="Arial" w:cs="Arial"/>
          <w:sz w:val="24"/>
          <w:szCs w:val="24"/>
        </w:rPr>
        <w:t>12</w:t>
      </w:r>
      <w:r w:rsidRPr="00C91CF0">
        <w:rPr>
          <w:rFonts w:ascii="Arial" w:hAnsi="Arial" w:cs="Arial"/>
          <w:sz w:val="24"/>
          <w:szCs w:val="24"/>
        </w:rPr>
        <w:t xml:space="preserve"> (</w:t>
      </w:r>
      <w:r>
        <w:rPr>
          <w:rFonts w:ascii="Arial" w:hAnsi="Arial" w:cs="Arial"/>
          <w:sz w:val="24"/>
          <w:szCs w:val="24"/>
        </w:rPr>
        <w:t>DOZE</w:t>
      </w:r>
      <w:r w:rsidRPr="00C91CF0">
        <w:rPr>
          <w:rFonts w:ascii="Arial" w:hAnsi="Arial" w:cs="Arial"/>
          <w:sz w:val="24"/>
          <w:szCs w:val="24"/>
        </w:rPr>
        <w:t>) meses contados do a</w:t>
      </w:r>
      <w:r>
        <w:rPr>
          <w:rFonts w:ascii="Arial" w:hAnsi="Arial" w:cs="Arial"/>
          <w:sz w:val="24"/>
          <w:szCs w:val="24"/>
        </w:rPr>
        <w:t xml:space="preserve"> </w:t>
      </w:r>
      <w:r w:rsidRPr="00C91CF0">
        <w:rPr>
          <w:rFonts w:ascii="Arial" w:hAnsi="Arial" w:cs="Arial"/>
          <w:sz w:val="24"/>
          <w:szCs w:val="24"/>
        </w:rPr>
        <w:t>parti</w:t>
      </w:r>
      <w:r>
        <w:rPr>
          <w:rFonts w:ascii="Arial" w:hAnsi="Arial" w:cs="Arial"/>
          <w:sz w:val="24"/>
          <w:szCs w:val="24"/>
        </w:rPr>
        <w:t>r</w:t>
      </w:r>
      <w:r w:rsidRPr="00C91CF0">
        <w:rPr>
          <w:rFonts w:ascii="Arial" w:hAnsi="Arial" w:cs="Arial"/>
          <w:sz w:val="24"/>
          <w:szCs w:val="24"/>
        </w:rPr>
        <w:t xml:space="preserve"> da</w:t>
      </w:r>
      <w:r>
        <w:rPr>
          <w:rFonts w:ascii="Arial" w:hAnsi="Arial" w:cs="Arial"/>
          <w:sz w:val="24"/>
          <w:szCs w:val="24"/>
        </w:rPr>
        <w:t xml:space="preserve"> data da</w:t>
      </w:r>
      <w:r w:rsidRPr="00C91CF0">
        <w:rPr>
          <w:rFonts w:ascii="Arial" w:hAnsi="Arial" w:cs="Arial"/>
          <w:sz w:val="24"/>
          <w:szCs w:val="24"/>
        </w:rPr>
        <w:t xml:space="preserve"> homologação prorrogável na forma do art. 57, § 1°, da Lei n° 8.666/93. </w:t>
      </w:r>
    </w:p>
    <w:p w:rsidR="006C4EA1" w:rsidRPr="00C91CF0" w:rsidRDefault="006C4EA1" w:rsidP="006C4EA1">
      <w:pPr>
        <w:spacing w:after="0"/>
        <w:jc w:val="both"/>
        <w:rPr>
          <w:rFonts w:ascii="Arial" w:hAnsi="Arial" w:cs="Arial"/>
          <w:sz w:val="24"/>
          <w:szCs w:val="24"/>
        </w:rPr>
      </w:pPr>
    </w:p>
    <w:p w:rsidR="006C4EA1" w:rsidRPr="0073174B" w:rsidRDefault="006C4EA1" w:rsidP="006C4EA1">
      <w:pPr>
        <w:spacing w:after="0"/>
        <w:jc w:val="both"/>
        <w:rPr>
          <w:rFonts w:ascii="Arial" w:hAnsi="Arial" w:cs="Arial"/>
          <w:b/>
          <w:sz w:val="24"/>
          <w:szCs w:val="24"/>
        </w:rPr>
      </w:pPr>
      <w:r w:rsidRPr="0073174B">
        <w:rPr>
          <w:rFonts w:ascii="Arial" w:hAnsi="Arial" w:cs="Arial"/>
          <w:b/>
          <w:sz w:val="24"/>
          <w:szCs w:val="24"/>
        </w:rPr>
        <w:t xml:space="preserve">2. JUSTIFICATIVA E OBJETIVO DA CONTRATAÇÃO </w:t>
      </w:r>
    </w:p>
    <w:p w:rsidR="006C4EA1" w:rsidRPr="00E16721" w:rsidRDefault="006C4EA1" w:rsidP="006C4EA1">
      <w:pPr>
        <w:spacing w:after="0"/>
        <w:jc w:val="both"/>
        <w:rPr>
          <w:rFonts w:ascii="Arial" w:eastAsia="Times New Roman" w:hAnsi="Arial" w:cs="Arial"/>
          <w:sz w:val="24"/>
          <w:szCs w:val="24"/>
        </w:rPr>
      </w:pPr>
      <w:r w:rsidRPr="0073174B">
        <w:rPr>
          <w:rFonts w:ascii="Arial" w:hAnsi="Arial" w:cs="Arial"/>
          <w:sz w:val="24"/>
          <w:szCs w:val="24"/>
        </w:rPr>
        <w:t xml:space="preserve">2.1. </w:t>
      </w:r>
      <w:r w:rsidRPr="00E16721">
        <w:rPr>
          <w:rFonts w:ascii="Arial" w:eastAsia="Times New Roman" w:hAnsi="Arial" w:cs="Arial"/>
          <w:sz w:val="24"/>
          <w:szCs w:val="24"/>
        </w:rPr>
        <w:t xml:space="preserve">Justificamos o pedido </w:t>
      </w:r>
      <w:r>
        <w:rPr>
          <w:rFonts w:ascii="Arial" w:eastAsia="Times New Roman" w:hAnsi="Arial" w:cs="Arial"/>
          <w:sz w:val="24"/>
          <w:szCs w:val="24"/>
        </w:rPr>
        <w:t>da aquisição de equipamentos de informática</w:t>
      </w:r>
      <w:r w:rsidRPr="00E16721">
        <w:rPr>
          <w:rFonts w:ascii="Arial" w:eastAsia="Times New Roman" w:hAnsi="Arial" w:cs="Arial"/>
          <w:sz w:val="24"/>
          <w:szCs w:val="24"/>
        </w:rPr>
        <w:t xml:space="preserve"> em razão da necessidade </w:t>
      </w:r>
      <w:r>
        <w:rPr>
          <w:rFonts w:ascii="Arial" w:eastAsia="Times New Roman" w:hAnsi="Arial" w:cs="Arial"/>
          <w:sz w:val="24"/>
          <w:szCs w:val="24"/>
        </w:rPr>
        <w:t xml:space="preserve">de equipar e o de manutenção dos setores administrativos do município, que são todos informatizados.  </w:t>
      </w:r>
    </w:p>
    <w:p w:rsidR="006C4EA1" w:rsidRPr="00CD1C0E" w:rsidRDefault="006C4EA1" w:rsidP="006C4EA1">
      <w:pPr>
        <w:spacing w:after="0" w:line="240" w:lineRule="auto"/>
        <w:jc w:val="both"/>
        <w:rPr>
          <w:rFonts w:ascii="Arial" w:eastAsia="Times New Roman" w:hAnsi="Arial" w:cs="Arial"/>
          <w:sz w:val="24"/>
          <w:szCs w:val="24"/>
        </w:rPr>
      </w:pPr>
    </w:p>
    <w:p w:rsidR="006C4EA1" w:rsidRDefault="006C4EA1" w:rsidP="006C4EA1">
      <w:pPr>
        <w:jc w:val="both"/>
        <w:rPr>
          <w:rFonts w:ascii="Arial" w:hAnsi="Arial" w:cs="Arial"/>
          <w:sz w:val="24"/>
          <w:szCs w:val="24"/>
        </w:rPr>
      </w:pPr>
      <w:r w:rsidRPr="0073174B">
        <w:rPr>
          <w:rFonts w:ascii="Arial" w:hAnsi="Arial" w:cs="Arial"/>
          <w:sz w:val="24"/>
          <w:szCs w:val="24"/>
        </w:rPr>
        <w:t xml:space="preserve">2.2. </w:t>
      </w:r>
      <w:r>
        <w:rPr>
          <w:rFonts w:ascii="Arial" w:hAnsi="Arial" w:cs="Arial"/>
          <w:sz w:val="24"/>
          <w:szCs w:val="24"/>
        </w:rPr>
        <w:t>A aquisição se faz necessária, uma vez que os equipamentos se deterioram, e muitas das vezes, não são passíveis de correção.</w:t>
      </w:r>
    </w:p>
    <w:p w:rsidR="006C4EA1" w:rsidRPr="003C3A79" w:rsidRDefault="006C4EA1" w:rsidP="006C4EA1">
      <w:pPr>
        <w:jc w:val="both"/>
        <w:rPr>
          <w:rFonts w:ascii="Arial" w:hAnsi="Arial" w:cs="Arial"/>
          <w:b/>
          <w:sz w:val="24"/>
          <w:szCs w:val="24"/>
        </w:rPr>
      </w:pPr>
      <w:proofErr w:type="gramStart"/>
      <w:r>
        <w:rPr>
          <w:rFonts w:ascii="Arial" w:hAnsi="Arial" w:cs="Arial"/>
          <w:b/>
          <w:sz w:val="24"/>
          <w:szCs w:val="24"/>
        </w:rPr>
        <w:t xml:space="preserve">3 - </w:t>
      </w:r>
      <w:r w:rsidRPr="003C3A79">
        <w:rPr>
          <w:rFonts w:ascii="Arial" w:hAnsi="Arial" w:cs="Arial"/>
          <w:b/>
          <w:sz w:val="24"/>
          <w:szCs w:val="24"/>
        </w:rPr>
        <w:t>Local da entrega</w:t>
      </w:r>
      <w:proofErr w:type="gramEnd"/>
    </w:p>
    <w:p w:rsidR="006C4EA1" w:rsidRPr="0073174B" w:rsidRDefault="006C4EA1" w:rsidP="006C4EA1">
      <w:pPr>
        <w:jc w:val="both"/>
        <w:rPr>
          <w:rFonts w:ascii="Arial" w:hAnsi="Arial" w:cs="Arial"/>
          <w:sz w:val="24"/>
          <w:szCs w:val="24"/>
        </w:rPr>
      </w:pPr>
      <w:r>
        <w:rPr>
          <w:rFonts w:ascii="Arial" w:hAnsi="Arial" w:cs="Arial"/>
          <w:sz w:val="24"/>
          <w:szCs w:val="24"/>
        </w:rPr>
        <w:t>Os Equipamentos</w:t>
      </w:r>
      <w:r w:rsidRPr="0073174B">
        <w:rPr>
          <w:rFonts w:ascii="Arial" w:hAnsi="Arial" w:cs="Arial"/>
          <w:sz w:val="24"/>
          <w:szCs w:val="24"/>
        </w:rPr>
        <w:t xml:space="preserve"> de</w:t>
      </w:r>
      <w:r>
        <w:rPr>
          <w:rFonts w:ascii="Arial" w:hAnsi="Arial" w:cs="Arial"/>
          <w:sz w:val="24"/>
          <w:szCs w:val="24"/>
        </w:rPr>
        <w:t xml:space="preserve">verão ser entregues no Almoxarifado da Prefeitura </w:t>
      </w:r>
      <w:r w:rsidRPr="0073174B">
        <w:rPr>
          <w:rFonts w:ascii="Arial" w:hAnsi="Arial" w:cs="Arial"/>
          <w:sz w:val="24"/>
          <w:szCs w:val="24"/>
        </w:rPr>
        <w:t>Municipal de Pains/MG, sendo o transporte</w:t>
      </w:r>
      <w:r>
        <w:rPr>
          <w:rFonts w:ascii="Arial" w:hAnsi="Arial" w:cs="Arial"/>
          <w:sz w:val="24"/>
          <w:szCs w:val="24"/>
        </w:rPr>
        <w:t xml:space="preserve"> e todas as despesas decorrentes do mesmo,</w:t>
      </w:r>
      <w:r w:rsidRPr="0073174B">
        <w:rPr>
          <w:rFonts w:ascii="Arial" w:hAnsi="Arial" w:cs="Arial"/>
          <w:sz w:val="24"/>
          <w:szCs w:val="24"/>
        </w:rPr>
        <w:t xml:space="preserve"> de responsabilidade da contratada.</w:t>
      </w:r>
    </w:p>
    <w:p w:rsidR="006C4EA1" w:rsidRPr="003C3A79" w:rsidRDefault="006C4EA1" w:rsidP="006C4EA1">
      <w:pPr>
        <w:jc w:val="both"/>
        <w:rPr>
          <w:rFonts w:ascii="Arial" w:hAnsi="Arial" w:cs="Arial"/>
          <w:b/>
          <w:sz w:val="24"/>
          <w:szCs w:val="24"/>
        </w:rPr>
      </w:pPr>
      <w:r>
        <w:rPr>
          <w:rFonts w:ascii="Arial" w:hAnsi="Arial" w:cs="Arial"/>
          <w:b/>
          <w:sz w:val="24"/>
          <w:szCs w:val="24"/>
        </w:rPr>
        <w:t xml:space="preserve">4 - </w:t>
      </w:r>
      <w:r w:rsidRPr="003C3A79">
        <w:rPr>
          <w:rFonts w:ascii="Arial" w:hAnsi="Arial" w:cs="Arial"/>
          <w:b/>
          <w:sz w:val="24"/>
          <w:szCs w:val="24"/>
        </w:rPr>
        <w:t>Prazo de entrega</w:t>
      </w:r>
      <w:proofErr w:type="gramStart"/>
      <w:r w:rsidRPr="003C3A79">
        <w:rPr>
          <w:rFonts w:ascii="Arial" w:hAnsi="Arial" w:cs="Arial"/>
          <w:b/>
          <w:sz w:val="24"/>
          <w:szCs w:val="24"/>
        </w:rPr>
        <w:t xml:space="preserve"> </w:t>
      </w:r>
      <w:r>
        <w:rPr>
          <w:rFonts w:ascii="Arial" w:hAnsi="Arial" w:cs="Arial"/>
          <w:b/>
          <w:sz w:val="24"/>
          <w:szCs w:val="24"/>
        </w:rPr>
        <w:t xml:space="preserve"> </w:t>
      </w:r>
      <w:proofErr w:type="gramEnd"/>
      <w:r w:rsidRPr="003C3A79">
        <w:rPr>
          <w:rFonts w:ascii="Arial" w:hAnsi="Arial" w:cs="Arial"/>
          <w:sz w:val="24"/>
          <w:szCs w:val="24"/>
        </w:rPr>
        <w:tab/>
      </w:r>
    </w:p>
    <w:p w:rsidR="006C4EA1" w:rsidRPr="0073174B" w:rsidRDefault="006C4EA1" w:rsidP="006C4EA1">
      <w:pPr>
        <w:jc w:val="both"/>
        <w:rPr>
          <w:rFonts w:ascii="Arial" w:hAnsi="Arial" w:cs="Arial"/>
          <w:sz w:val="24"/>
          <w:szCs w:val="24"/>
        </w:rPr>
      </w:pPr>
      <w:r w:rsidRPr="0073174B">
        <w:rPr>
          <w:rFonts w:ascii="Arial" w:hAnsi="Arial" w:cs="Arial"/>
          <w:sz w:val="24"/>
          <w:szCs w:val="24"/>
        </w:rPr>
        <w:t xml:space="preserve">O prazo para a entrega </w:t>
      </w:r>
      <w:r>
        <w:rPr>
          <w:rFonts w:ascii="Arial" w:hAnsi="Arial" w:cs="Arial"/>
          <w:sz w:val="24"/>
          <w:szCs w:val="24"/>
        </w:rPr>
        <w:t>dos equipamentos</w:t>
      </w:r>
      <w:r w:rsidRPr="0073174B">
        <w:rPr>
          <w:rFonts w:ascii="Arial" w:hAnsi="Arial" w:cs="Arial"/>
          <w:sz w:val="24"/>
          <w:szCs w:val="24"/>
        </w:rPr>
        <w:t xml:space="preserve"> será de até </w:t>
      </w:r>
      <w:proofErr w:type="gramStart"/>
      <w:r>
        <w:rPr>
          <w:rFonts w:ascii="Arial" w:hAnsi="Arial" w:cs="Arial"/>
          <w:sz w:val="24"/>
          <w:szCs w:val="24"/>
        </w:rPr>
        <w:t>10</w:t>
      </w:r>
      <w:r w:rsidRPr="0073174B">
        <w:rPr>
          <w:rFonts w:ascii="Arial" w:hAnsi="Arial" w:cs="Arial"/>
          <w:sz w:val="24"/>
          <w:szCs w:val="24"/>
        </w:rPr>
        <w:t xml:space="preserve"> (</w:t>
      </w:r>
      <w:r>
        <w:rPr>
          <w:rFonts w:ascii="Arial" w:hAnsi="Arial" w:cs="Arial"/>
          <w:sz w:val="24"/>
          <w:szCs w:val="24"/>
        </w:rPr>
        <w:t>dez</w:t>
      </w:r>
      <w:r w:rsidRPr="0073174B">
        <w:rPr>
          <w:rFonts w:ascii="Arial" w:hAnsi="Arial" w:cs="Arial"/>
          <w:sz w:val="24"/>
          <w:szCs w:val="24"/>
        </w:rPr>
        <w:t>) dias, isso</w:t>
      </w:r>
      <w:proofErr w:type="gramEnd"/>
      <w:r w:rsidRPr="0073174B">
        <w:rPr>
          <w:rFonts w:ascii="Arial" w:hAnsi="Arial" w:cs="Arial"/>
          <w:sz w:val="24"/>
          <w:szCs w:val="24"/>
        </w:rPr>
        <w:t xml:space="preserve"> a contar após emissão da </w:t>
      </w:r>
      <w:r>
        <w:rPr>
          <w:rFonts w:ascii="Arial" w:hAnsi="Arial" w:cs="Arial"/>
          <w:sz w:val="24"/>
          <w:szCs w:val="24"/>
        </w:rPr>
        <w:t>NAF</w:t>
      </w:r>
      <w:r w:rsidRPr="0073174B">
        <w:rPr>
          <w:rFonts w:ascii="Arial" w:hAnsi="Arial" w:cs="Arial"/>
          <w:sz w:val="24"/>
          <w:szCs w:val="24"/>
        </w:rPr>
        <w:t xml:space="preserve"> (nota de </w:t>
      </w:r>
      <w:r>
        <w:rPr>
          <w:rFonts w:ascii="Arial" w:hAnsi="Arial" w:cs="Arial"/>
          <w:sz w:val="24"/>
          <w:szCs w:val="24"/>
        </w:rPr>
        <w:t>autorização de fornecimento</w:t>
      </w:r>
      <w:r w:rsidRPr="0073174B">
        <w:rPr>
          <w:rFonts w:ascii="Arial" w:hAnsi="Arial" w:cs="Arial"/>
          <w:sz w:val="24"/>
          <w:szCs w:val="24"/>
        </w:rPr>
        <w:t xml:space="preserve">) emitida pela contratante à empresa contrata. </w:t>
      </w:r>
    </w:p>
    <w:p w:rsidR="006C4EA1" w:rsidRPr="003C3A79" w:rsidRDefault="006C4EA1" w:rsidP="006C4EA1">
      <w:pPr>
        <w:jc w:val="both"/>
        <w:rPr>
          <w:rFonts w:ascii="Arial" w:hAnsi="Arial" w:cs="Arial"/>
          <w:b/>
          <w:sz w:val="24"/>
          <w:szCs w:val="24"/>
        </w:rPr>
      </w:pPr>
      <w:r>
        <w:rPr>
          <w:rFonts w:ascii="Arial" w:hAnsi="Arial" w:cs="Arial"/>
          <w:b/>
          <w:sz w:val="24"/>
          <w:szCs w:val="24"/>
        </w:rPr>
        <w:t xml:space="preserve">6 - </w:t>
      </w:r>
      <w:r w:rsidRPr="003C3A79">
        <w:rPr>
          <w:rFonts w:ascii="Arial" w:hAnsi="Arial" w:cs="Arial"/>
          <w:b/>
          <w:sz w:val="24"/>
          <w:szCs w:val="24"/>
        </w:rPr>
        <w:t>Da garantia</w:t>
      </w:r>
    </w:p>
    <w:p w:rsidR="006C4EA1" w:rsidRPr="0073174B" w:rsidRDefault="006C4EA1" w:rsidP="006C4EA1">
      <w:pPr>
        <w:jc w:val="both"/>
        <w:rPr>
          <w:rFonts w:ascii="Arial" w:hAnsi="Arial" w:cs="Arial"/>
          <w:sz w:val="24"/>
          <w:szCs w:val="24"/>
        </w:rPr>
      </w:pPr>
      <w:r w:rsidRPr="0073174B">
        <w:rPr>
          <w:rFonts w:ascii="Arial" w:hAnsi="Arial" w:cs="Arial"/>
          <w:sz w:val="24"/>
          <w:szCs w:val="24"/>
        </w:rPr>
        <w:lastRenderedPageBreak/>
        <w:t>A empresa contratada deverá</w:t>
      </w:r>
      <w:r>
        <w:rPr>
          <w:rFonts w:ascii="Arial" w:hAnsi="Arial" w:cs="Arial"/>
          <w:sz w:val="24"/>
          <w:szCs w:val="24"/>
        </w:rPr>
        <w:t xml:space="preserve"> prestar garantia</w:t>
      </w:r>
      <w:r w:rsidRPr="0073174B">
        <w:rPr>
          <w:rFonts w:ascii="Arial" w:hAnsi="Arial" w:cs="Arial"/>
          <w:sz w:val="24"/>
          <w:szCs w:val="24"/>
        </w:rPr>
        <w:t xml:space="preserve"> </w:t>
      </w:r>
      <w:r>
        <w:rPr>
          <w:rFonts w:ascii="Arial" w:hAnsi="Arial" w:cs="Arial"/>
          <w:sz w:val="24"/>
          <w:szCs w:val="24"/>
        </w:rPr>
        <w:t>d</w:t>
      </w:r>
      <w:r w:rsidRPr="0073174B">
        <w:rPr>
          <w:rFonts w:ascii="Arial" w:hAnsi="Arial" w:cs="Arial"/>
          <w:sz w:val="24"/>
          <w:szCs w:val="24"/>
        </w:rPr>
        <w:t xml:space="preserve">o material </w:t>
      </w:r>
      <w:r>
        <w:rPr>
          <w:rFonts w:ascii="Arial" w:hAnsi="Arial" w:cs="Arial"/>
          <w:sz w:val="24"/>
          <w:szCs w:val="24"/>
        </w:rPr>
        <w:t xml:space="preserve">do material entregue </w:t>
      </w:r>
      <w:r w:rsidRPr="0073174B">
        <w:rPr>
          <w:rFonts w:ascii="Arial" w:hAnsi="Arial" w:cs="Arial"/>
          <w:sz w:val="24"/>
          <w:szCs w:val="24"/>
        </w:rPr>
        <w:t xml:space="preserve">por um período mínimo de </w:t>
      </w:r>
      <w:r>
        <w:rPr>
          <w:rFonts w:ascii="Arial" w:hAnsi="Arial" w:cs="Arial"/>
          <w:sz w:val="24"/>
          <w:szCs w:val="24"/>
        </w:rPr>
        <w:t>12</w:t>
      </w:r>
      <w:r w:rsidRPr="0073174B">
        <w:rPr>
          <w:rFonts w:ascii="Arial" w:hAnsi="Arial" w:cs="Arial"/>
          <w:sz w:val="24"/>
          <w:szCs w:val="24"/>
        </w:rPr>
        <w:t xml:space="preserve"> </w:t>
      </w:r>
      <w:r>
        <w:rPr>
          <w:rFonts w:ascii="Arial" w:hAnsi="Arial" w:cs="Arial"/>
          <w:sz w:val="24"/>
          <w:szCs w:val="24"/>
        </w:rPr>
        <w:t>meses</w:t>
      </w:r>
      <w:r w:rsidRPr="0073174B">
        <w:rPr>
          <w:rFonts w:ascii="Arial" w:hAnsi="Arial" w:cs="Arial"/>
          <w:sz w:val="24"/>
          <w:szCs w:val="24"/>
        </w:rPr>
        <w:t>, a partir da data de emissão da nota fiscal da mesma.</w:t>
      </w:r>
    </w:p>
    <w:p w:rsidR="006C4EA1" w:rsidRPr="00C12E15" w:rsidRDefault="006C4EA1" w:rsidP="006C4EA1">
      <w:pPr>
        <w:jc w:val="both"/>
        <w:rPr>
          <w:rFonts w:ascii="Arial" w:hAnsi="Arial" w:cs="Arial"/>
          <w:b/>
          <w:sz w:val="24"/>
          <w:szCs w:val="24"/>
        </w:rPr>
      </w:pPr>
      <w:r>
        <w:rPr>
          <w:rFonts w:ascii="Arial" w:hAnsi="Arial" w:cs="Arial"/>
          <w:b/>
          <w:sz w:val="24"/>
          <w:szCs w:val="24"/>
        </w:rPr>
        <w:t>7 -</w:t>
      </w:r>
      <w:proofErr w:type="gramStart"/>
      <w:r>
        <w:rPr>
          <w:rFonts w:ascii="Arial" w:hAnsi="Arial" w:cs="Arial"/>
          <w:b/>
          <w:sz w:val="24"/>
          <w:szCs w:val="24"/>
        </w:rPr>
        <w:t xml:space="preserve"> </w:t>
      </w:r>
      <w:r w:rsidRPr="003C3A79">
        <w:rPr>
          <w:rFonts w:ascii="Arial" w:hAnsi="Arial" w:cs="Arial"/>
          <w:b/>
          <w:sz w:val="24"/>
          <w:szCs w:val="24"/>
        </w:rPr>
        <w:t xml:space="preserve"> </w:t>
      </w:r>
      <w:proofErr w:type="gramEnd"/>
      <w:r w:rsidRPr="003C3A79">
        <w:rPr>
          <w:rFonts w:ascii="Arial" w:hAnsi="Arial" w:cs="Arial"/>
          <w:b/>
          <w:sz w:val="24"/>
          <w:szCs w:val="24"/>
        </w:rPr>
        <w:t>Da contratante</w:t>
      </w:r>
    </w:p>
    <w:p w:rsidR="006C4EA1" w:rsidRPr="00C91CF0" w:rsidRDefault="006C4EA1" w:rsidP="006C4EA1">
      <w:pPr>
        <w:spacing w:after="0"/>
        <w:jc w:val="both"/>
        <w:rPr>
          <w:rFonts w:ascii="Arial" w:hAnsi="Arial" w:cs="Arial"/>
          <w:sz w:val="24"/>
          <w:szCs w:val="24"/>
        </w:rPr>
      </w:pPr>
      <w:r>
        <w:rPr>
          <w:rFonts w:ascii="Arial" w:hAnsi="Arial" w:cs="Arial"/>
          <w:sz w:val="24"/>
          <w:szCs w:val="24"/>
        </w:rPr>
        <w:t>7</w:t>
      </w:r>
      <w:r w:rsidRPr="00C91CF0">
        <w:rPr>
          <w:rFonts w:ascii="Arial" w:hAnsi="Arial" w:cs="Arial"/>
          <w:sz w:val="24"/>
          <w:szCs w:val="24"/>
        </w:rPr>
        <w:t xml:space="preserve">.1.1. </w:t>
      </w:r>
      <w:proofErr w:type="gramStart"/>
      <w:r w:rsidRPr="00C91CF0">
        <w:rPr>
          <w:rFonts w:ascii="Arial" w:hAnsi="Arial" w:cs="Arial"/>
          <w:sz w:val="24"/>
          <w:szCs w:val="24"/>
        </w:rPr>
        <w:t>receber</w:t>
      </w:r>
      <w:proofErr w:type="gramEnd"/>
      <w:r w:rsidRPr="00C91CF0">
        <w:rPr>
          <w:rFonts w:ascii="Arial" w:hAnsi="Arial" w:cs="Arial"/>
          <w:sz w:val="24"/>
          <w:szCs w:val="24"/>
        </w:rPr>
        <w:t xml:space="preserve"> o objeto no prazo e condições estabelecidas no Edital e seus anexos; </w:t>
      </w:r>
    </w:p>
    <w:p w:rsidR="006C4EA1" w:rsidRPr="00C91CF0" w:rsidRDefault="006C4EA1" w:rsidP="006C4EA1">
      <w:pPr>
        <w:spacing w:after="0"/>
        <w:jc w:val="both"/>
        <w:rPr>
          <w:rFonts w:ascii="Arial" w:hAnsi="Arial" w:cs="Arial"/>
          <w:sz w:val="24"/>
          <w:szCs w:val="24"/>
        </w:rPr>
      </w:pPr>
      <w:r>
        <w:rPr>
          <w:rFonts w:ascii="Arial" w:hAnsi="Arial" w:cs="Arial"/>
          <w:sz w:val="24"/>
          <w:szCs w:val="24"/>
        </w:rPr>
        <w:t>7</w:t>
      </w:r>
      <w:r w:rsidRPr="00C91CF0">
        <w:rPr>
          <w:rFonts w:ascii="Arial" w:hAnsi="Arial" w:cs="Arial"/>
          <w:sz w:val="24"/>
          <w:szCs w:val="24"/>
        </w:rPr>
        <w:t xml:space="preserve">.1.2. </w:t>
      </w:r>
      <w:proofErr w:type="gramStart"/>
      <w:r w:rsidRPr="00C91CF0">
        <w:rPr>
          <w:rFonts w:ascii="Arial" w:hAnsi="Arial" w:cs="Arial"/>
          <w:sz w:val="24"/>
          <w:szCs w:val="24"/>
        </w:rPr>
        <w:t>verificar</w:t>
      </w:r>
      <w:proofErr w:type="gramEnd"/>
      <w:r w:rsidRPr="00C91CF0">
        <w:rPr>
          <w:rFonts w:ascii="Arial" w:hAnsi="Arial" w:cs="Arial"/>
          <w:sz w:val="24"/>
          <w:szCs w:val="24"/>
        </w:rPr>
        <w:t xml:space="preserve"> minuciosamente, no prazo fixado, a conformidade dos bens recebidos provisoriamente com as especificações constantes do Edital e da proposta, para fins de aceitação e recebimento definitivo; </w:t>
      </w:r>
    </w:p>
    <w:p w:rsidR="006C4EA1" w:rsidRPr="00C91CF0" w:rsidRDefault="006C4EA1" w:rsidP="006C4EA1">
      <w:pPr>
        <w:spacing w:after="0"/>
        <w:jc w:val="both"/>
        <w:rPr>
          <w:rFonts w:ascii="Arial" w:hAnsi="Arial" w:cs="Arial"/>
          <w:sz w:val="24"/>
          <w:szCs w:val="24"/>
        </w:rPr>
      </w:pPr>
      <w:r>
        <w:rPr>
          <w:rFonts w:ascii="Arial" w:hAnsi="Arial" w:cs="Arial"/>
          <w:sz w:val="24"/>
          <w:szCs w:val="24"/>
        </w:rPr>
        <w:t>7</w:t>
      </w:r>
      <w:r w:rsidRPr="00C91CF0">
        <w:rPr>
          <w:rFonts w:ascii="Arial" w:hAnsi="Arial" w:cs="Arial"/>
          <w:sz w:val="24"/>
          <w:szCs w:val="24"/>
        </w:rPr>
        <w:t xml:space="preserve">.1.3. </w:t>
      </w:r>
      <w:proofErr w:type="gramStart"/>
      <w:r w:rsidRPr="00C91CF0">
        <w:rPr>
          <w:rFonts w:ascii="Arial" w:hAnsi="Arial" w:cs="Arial"/>
          <w:sz w:val="24"/>
          <w:szCs w:val="24"/>
        </w:rPr>
        <w:t>comunicar</w:t>
      </w:r>
      <w:proofErr w:type="gramEnd"/>
      <w:r w:rsidRPr="00C91CF0">
        <w:rPr>
          <w:rFonts w:ascii="Arial" w:hAnsi="Arial" w:cs="Arial"/>
          <w:sz w:val="24"/>
          <w:szCs w:val="24"/>
        </w:rPr>
        <w:t xml:space="preserve"> à Contratada, por escrito, sobre imperfeições, falhas ou irregularidades verificadas no objeto fornecido, para que seja substituído, reparado ou corrigido; </w:t>
      </w:r>
    </w:p>
    <w:p w:rsidR="006C4EA1" w:rsidRPr="00C91CF0" w:rsidRDefault="006C4EA1" w:rsidP="006C4EA1">
      <w:pPr>
        <w:spacing w:after="0"/>
        <w:jc w:val="both"/>
        <w:rPr>
          <w:rFonts w:ascii="Arial" w:hAnsi="Arial" w:cs="Arial"/>
          <w:sz w:val="24"/>
          <w:szCs w:val="24"/>
        </w:rPr>
      </w:pPr>
      <w:r>
        <w:rPr>
          <w:rFonts w:ascii="Arial" w:hAnsi="Arial" w:cs="Arial"/>
          <w:sz w:val="24"/>
          <w:szCs w:val="24"/>
        </w:rPr>
        <w:t>7</w:t>
      </w:r>
      <w:r w:rsidRPr="00C91CF0">
        <w:rPr>
          <w:rFonts w:ascii="Arial" w:hAnsi="Arial" w:cs="Arial"/>
          <w:sz w:val="24"/>
          <w:szCs w:val="24"/>
        </w:rPr>
        <w:t xml:space="preserve">.1.4. </w:t>
      </w:r>
      <w:proofErr w:type="gramStart"/>
      <w:r w:rsidRPr="00C91CF0">
        <w:rPr>
          <w:rFonts w:ascii="Arial" w:hAnsi="Arial" w:cs="Arial"/>
          <w:sz w:val="24"/>
          <w:szCs w:val="24"/>
        </w:rPr>
        <w:t>acompanhar</w:t>
      </w:r>
      <w:proofErr w:type="gramEnd"/>
      <w:r w:rsidRPr="00C91CF0">
        <w:rPr>
          <w:rFonts w:ascii="Arial" w:hAnsi="Arial" w:cs="Arial"/>
          <w:sz w:val="24"/>
          <w:szCs w:val="24"/>
        </w:rPr>
        <w:t xml:space="preserve"> e fiscalizar o cumprimento das obrigações da Contratada, através de comissão/servidor especialmente designado; </w:t>
      </w:r>
    </w:p>
    <w:p w:rsidR="006C4EA1" w:rsidRPr="00C91CF0" w:rsidRDefault="006C4EA1" w:rsidP="006C4EA1">
      <w:pPr>
        <w:spacing w:after="0"/>
        <w:jc w:val="both"/>
        <w:rPr>
          <w:rFonts w:ascii="Arial" w:hAnsi="Arial" w:cs="Arial"/>
          <w:sz w:val="24"/>
          <w:szCs w:val="24"/>
        </w:rPr>
      </w:pPr>
      <w:r>
        <w:rPr>
          <w:rFonts w:ascii="Arial" w:hAnsi="Arial" w:cs="Arial"/>
          <w:sz w:val="24"/>
          <w:szCs w:val="24"/>
        </w:rPr>
        <w:t>7</w:t>
      </w:r>
      <w:r w:rsidRPr="00C91CF0">
        <w:rPr>
          <w:rFonts w:ascii="Arial" w:hAnsi="Arial" w:cs="Arial"/>
          <w:sz w:val="24"/>
          <w:szCs w:val="24"/>
        </w:rPr>
        <w:t xml:space="preserve">.1.5. </w:t>
      </w:r>
      <w:proofErr w:type="gramStart"/>
      <w:r w:rsidRPr="00C91CF0">
        <w:rPr>
          <w:rFonts w:ascii="Arial" w:hAnsi="Arial" w:cs="Arial"/>
          <w:sz w:val="24"/>
          <w:szCs w:val="24"/>
        </w:rPr>
        <w:t>efetuar</w:t>
      </w:r>
      <w:proofErr w:type="gramEnd"/>
      <w:r w:rsidRPr="00C91CF0">
        <w:rPr>
          <w:rFonts w:ascii="Arial" w:hAnsi="Arial" w:cs="Arial"/>
          <w:sz w:val="24"/>
          <w:szCs w:val="24"/>
        </w:rPr>
        <w:t xml:space="preserve"> o pagamento à Contratada no valor correspondente ao fornecimento do objeto, no prazo e forma estabelecidos no Edital e seus anexos; </w:t>
      </w:r>
    </w:p>
    <w:p w:rsidR="006C4EA1" w:rsidRPr="00C91CF0" w:rsidRDefault="006C4EA1" w:rsidP="006C4EA1">
      <w:pPr>
        <w:spacing w:after="0"/>
        <w:jc w:val="both"/>
        <w:rPr>
          <w:rFonts w:ascii="Arial" w:hAnsi="Arial" w:cs="Arial"/>
          <w:sz w:val="24"/>
          <w:szCs w:val="24"/>
        </w:rPr>
      </w:pPr>
      <w:r>
        <w:rPr>
          <w:rFonts w:ascii="Arial" w:hAnsi="Arial" w:cs="Arial"/>
          <w:sz w:val="24"/>
          <w:szCs w:val="24"/>
        </w:rPr>
        <w:t>7</w:t>
      </w:r>
      <w:r w:rsidRPr="00C91CF0">
        <w:rPr>
          <w:rFonts w:ascii="Arial" w:hAnsi="Arial" w:cs="Arial"/>
          <w:sz w:val="24"/>
          <w:szCs w:val="24"/>
        </w:rPr>
        <w:t>.1.6. A Administração não responderá por quaisquer compromissos assumidos pela Contratada com terceiros, ain</w:t>
      </w:r>
      <w:r>
        <w:rPr>
          <w:rFonts w:ascii="Arial" w:hAnsi="Arial" w:cs="Arial"/>
          <w:sz w:val="24"/>
          <w:szCs w:val="24"/>
        </w:rPr>
        <w:t xml:space="preserve">da que vinculados à execução do </w:t>
      </w:r>
      <w:r w:rsidRPr="00C91CF0">
        <w:rPr>
          <w:rFonts w:ascii="Arial" w:hAnsi="Arial" w:cs="Arial"/>
          <w:sz w:val="24"/>
          <w:szCs w:val="24"/>
        </w:rPr>
        <w:t xml:space="preserve">presente Termo de Contrato, bem como por qualquer dano causado a terceiros em decorrência de ato da Contratada, de seus empregados, prepostos ou subordinados. </w:t>
      </w:r>
    </w:p>
    <w:p w:rsidR="006C4EA1" w:rsidRPr="00C91CF0" w:rsidRDefault="006C4EA1" w:rsidP="006C4EA1">
      <w:pPr>
        <w:spacing w:after="0"/>
        <w:jc w:val="both"/>
        <w:rPr>
          <w:rFonts w:ascii="Arial" w:hAnsi="Arial" w:cs="Arial"/>
          <w:sz w:val="24"/>
          <w:szCs w:val="24"/>
        </w:rPr>
      </w:pPr>
    </w:p>
    <w:p w:rsidR="006C4EA1" w:rsidRDefault="006C4EA1" w:rsidP="006C4EA1">
      <w:pPr>
        <w:spacing w:after="0"/>
        <w:jc w:val="both"/>
        <w:rPr>
          <w:rFonts w:ascii="Arial" w:hAnsi="Arial" w:cs="Arial"/>
          <w:b/>
          <w:sz w:val="24"/>
          <w:szCs w:val="24"/>
        </w:rPr>
      </w:pPr>
      <w:r>
        <w:rPr>
          <w:rFonts w:ascii="Arial" w:hAnsi="Arial" w:cs="Arial"/>
          <w:b/>
          <w:sz w:val="24"/>
          <w:szCs w:val="24"/>
        </w:rPr>
        <w:t>8</w:t>
      </w:r>
      <w:r w:rsidRPr="00C91CF0">
        <w:rPr>
          <w:rFonts w:ascii="Arial" w:hAnsi="Arial" w:cs="Arial"/>
          <w:b/>
          <w:sz w:val="24"/>
          <w:szCs w:val="24"/>
        </w:rPr>
        <w:t xml:space="preserve">. OBRIGAÇÕES DA CONTRATADA </w:t>
      </w:r>
    </w:p>
    <w:p w:rsidR="006C4EA1" w:rsidRPr="00C91CF0" w:rsidRDefault="006C4EA1" w:rsidP="006C4EA1">
      <w:pPr>
        <w:spacing w:after="0"/>
        <w:jc w:val="both"/>
        <w:rPr>
          <w:rFonts w:ascii="Arial" w:hAnsi="Arial" w:cs="Arial"/>
          <w:b/>
          <w:sz w:val="24"/>
          <w:szCs w:val="24"/>
        </w:rPr>
      </w:pPr>
    </w:p>
    <w:p w:rsidR="006C4EA1" w:rsidRPr="00C91CF0" w:rsidRDefault="006C4EA1" w:rsidP="006C4EA1">
      <w:pPr>
        <w:spacing w:after="0"/>
        <w:jc w:val="both"/>
        <w:rPr>
          <w:rFonts w:ascii="Arial" w:hAnsi="Arial" w:cs="Arial"/>
          <w:sz w:val="24"/>
          <w:szCs w:val="24"/>
        </w:rPr>
      </w:pPr>
      <w:r>
        <w:rPr>
          <w:rFonts w:ascii="Arial" w:hAnsi="Arial" w:cs="Arial"/>
          <w:sz w:val="24"/>
          <w:szCs w:val="24"/>
        </w:rPr>
        <w:t>8</w:t>
      </w:r>
      <w:r w:rsidRPr="00C91CF0">
        <w:rPr>
          <w:rFonts w:ascii="Arial" w:hAnsi="Arial" w:cs="Arial"/>
          <w:sz w:val="24"/>
          <w:szCs w:val="24"/>
        </w:rPr>
        <w:t xml:space="preserve">.1. A Contratada deve cumprir todas as obrigações constantes no Edital, seus anexos e sua proposta, assumindo como exclusivamente seus os riscos e as despesas decorrentes da boa e perfeita execução do objeto e, ainda: </w:t>
      </w:r>
    </w:p>
    <w:p w:rsidR="006C4EA1" w:rsidRPr="00C91CF0" w:rsidRDefault="006C4EA1" w:rsidP="006C4EA1">
      <w:pPr>
        <w:spacing w:after="0"/>
        <w:jc w:val="both"/>
        <w:rPr>
          <w:rFonts w:ascii="Arial" w:hAnsi="Arial" w:cs="Arial"/>
          <w:sz w:val="24"/>
          <w:szCs w:val="24"/>
        </w:rPr>
      </w:pPr>
      <w:r>
        <w:rPr>
          <w:rFonts w:ascii="Arial" w:hAnsi="Arial" w:cs="Arial"/>
          <w:sz w:val="24"/>
          <w:szCs w:val="24"/>
        </w:rPr>
        <w:t>8</w:t>
      </w:r>
      <w:r w:rsidRPr="00C91CF0">
        <w:rPr>
          <w:rFonts w:ascii="Arial" w:hAnsi="Arial" w:cs="Arial"/>
          <w:sz w:val="24"/>
          <w:szCs w:val="24"/>
        </w:rPr>
        <w:t xml:space="preserve">.1.1. </w:t>
      </w:r>
      <w:proofErr w:type="gramStart"/>
      <w:r w:rsidRPr="00C91CF0">
        <w:rPr>
          <w:rFonts w:ascii="Arial" w:hAnsi="Arial" w:cs="Arial"/>
          <w:sz w:val="24"/>
          <w:szCs w:val="24"/>
        </w:rPr>
        <w:t>efetuar</w:t>
      </w:r>
      <w:proofErr w:type="gramEnd"/>
      <w:r w:rsidRPr="00C91CF0">
        <w:rPr>
          <w:rFonts w:ascii="Arial" w:hAnsi="Arial" w:cs="Arial"/>
          <w:sz w:val="24"/>
          <w:szCs w:val="24"/>
        </w:rPr>
        <w:t xml:space="preserve"> a entrega do objeto em perfeitas condições, conforme especificações, prazo e local constante</w:t>
      </w:r>
      <w:r>
        <w:rPr>
          <w:rFonts w:ascii="Arial" w:hAnsi="Arial" w:cs="Arial"/>
          <w:sz w:val="24"/>
          <w:szCs w:val="24"/>
        </w:rPr>
        <w:t xml:space="preserve">s no Termo de Referência e seus </w:t>
      </w:r>
      <w:r w:rsidRPr="00C91CF0">
        <w:rPr>
          <w:rFonts w:ascii="Arial" w:hAnsi="Arial" w:cs="Arial"/>
          <w:sz w:val="24"/>
          <w:szCs w:val="24"/>
        </w:rPr>
        <w:t xml:space="preserve">anexos, acompanhado da respectiva nota fiscal, na qual constarão as indicações referentes a: marca, fabricante, modelo, procedência e prazo de garantia ou validade; </w:t>
      </w:r>
    </w:p>
    <w:p w:rsidR="006C4EA1" w:rsidRPr="00C91CF0" w:rsidRDefault="006C4EA1" w:rsidP="006C4EA1">
      <w:pPr>
        <w:spacing w:after="0"/>
        <w:jc w:val="both"/>
        <w:rPr>
          <w:rFonts w:ascii="Arial" w:hAnsi="Arial" w:cs="Arial"/>
          <w:sz w:val="24"/>
          <w:szCs w:val="24"/>
        </w:rPr>
      </w:pPr>
      <w:r>
        <w:rPr>
          <w:rFonts w:ascii="Arial" w:hAnsi="Arial" w:cs="Arial"/>
          <w:sz w:val="24"/>
          <w:szCs w:val="24"/>
        </w:rPr>
        <w:t>8</w:t>
      </w:r>
      <w:r w:rsidRPr="00C91CF0">
        <w:rPr>
          <w:rFonts w:ascii="Arial" w:hAnsi="Arial" w:cs="Arial"/>
          <w:sz w:val="24"/>
          <w:szCs w:val="24"/>
        </w:rPr>
        <w:t xml:space="preserve">.1.2. </w:t>
      </w:r>
      <w:proofErr w:type="gramStart"/>
      <w:r w:rsidRPr="00C91CF0">
        <w:rPr>
          <w:rFonts w:ascii="Arial" w:hAnsi="Arial" w:cs="Arial"/>
          <w:sz w:val="24"/>
          <w:szCs w:val="24"/>
        </w:rPr>
        <w:t>responsabilizar</w:t>
      </w:r>
      <w:proofErr w:type="gramEnd"/>
      <w:r w:rsidRPr="00C91CF0">
        <w:rPr>
          <w:rFonts w:ascii="Arial" w:hAnsi="Arial" w:cs="Arial"/>
          <w:sz w:val="24"/>
          <w:szCs w:val="24"/>
        </w:rPr>
        <w:t xml:space="preserve">-se pelos vícios e danos decorrentes do objeto, de acordo com os artigos 12, 13 e 17 a 27, do Código de Defesa do Consumidor </w:t>
      </w:r>
      <w:r>
        <w:rPr>
          <w:rFonts w:ascii="Arial" w:hAnsi="Arial" w:cs="Arial"/>
          <w:sz w:val="24"/>
          <w:szCs w:val="24"/>
        </w:rPr>
        <w:t xml:space="preserve"> </w:t>
      </w:r>
      <w:r w:rsidRPr="00C91CF0">
        <w:rPr>
          <w:rFonts w:ascii="Arial" w:hAnsi="Arial" w:cs="Arial"/>
          <w:sz w:val="24"/>
          <w:szCs w:val="24"/>
        </w:rPr>
        <w:t xml:space="preserve">(Lei nº 8.078, de 1990); </w:t>
      </w:r>
    </w:p>
    <w:p w:rsidR="006C4EA1" w:rsidRPr="00C91CF0" w:rsidRDefault="006C4EA1" w:rsidP="006C4EA1">
      <w:pPr>
        <w:spacing w:after="0"/>
        <w:jc w:val="both"/>
        <w:rPr>
          <w:rFonts w:ascii="Arial" w:hAnsi="Arial" w:cs="Arial"/>
          <w:sz w:val="24"/>
          <w:szCs w:val="24"/>
        </w:rPr>
      </w:pPr>
      <w:r>
        <w:rPr>
          <w:rFonts w:ascii="Arial" w:hAnsi="Arial" w:cs="Arial"/>
          <w:sz w:val="24"/>
          <w:szCs w:val="24"/>
        </w:rPr>
        <w:t>8</w:t>
      </w:r>
      <w:r w:rsidRPr="00C91CF0">
        <w:rPr>
          <w:rFonts w:ascii="Arial" w:hAnsi="Arial" w:cs="Arial"/>
          <w:sz w:val="24"/>
          <w:szCs w:val="24"/>
        </w:rPr>
        <w:t xml:space="preserve">.1.3. </w:t>
      </w:r>
      <w:proofErr w:type="gramStart"/>
      <w:r w:rsidRPr="00C91CF0">
        <w:rPr>
          <w:rFonts w:ascii="Arial" w:hAnsi="Arial" w:cs="Arial"/>
          <w:sz w:val="24"/>
          <w:szCs w:val="24"/>
        </w:rPr>
        <w:t>substituir</w:t>
      </w:r>
      <w:proofErr w:type="gramEnd"/>
      <w:r w:rsidRPr="00C91CF0">
        <w:rPr>
          <w:rFonts w:ascii="Arial" w:hAnsi="Arial" w:cs="Arial"/>
          <w:sz w:val="24"/>
          <w:szCs w:val="24"/>
        </w:rPr>
        <w:t xml:space="preserve">, reparar ou corrigir, às suas expensas, no prazo fixado neste Termo de Referência, o objeto com avarias ou defeitos; </w:t>
      </w:r>
    </w:p>
    <w:p w:rsidR="006C4EA1" w:rsidRPr="00C91CF0" w:rsidRDefault="006C4EA1" w:rsidP="006C4EA1">
      <w:pPr>
        <w:spacing w:after="0"/>
        <w:jc w:val="both"/>
        <w:rPr>
          <w:rFonts w:ascii="Arial" w:hAnsi="Arial" w:cs="Arial"/>
          <w:sz w:val="24"/>
          <w:szCs w:val="24"/>
        </w:rPr>
      </w:pPr>
      <w:r>
        <w:rPr>
          <w:rFonts w:ascii="Arial" w:hAnsi="Arial" w:cs="Arial"/>
          <w:sz w:val="24"/>
          <w:szCs w:val="24"/>
        </w:rPr>
        <w:t>8</w:t>
      </w:r>
      <w:r w:rsidRPr="00C91CF0">
        <w:rPr>
          <w:rFonts w:ascii="Arial" w:hAnsi="Arial" w:cs="Arial"/>
          <w:sz w:val="24"/>
          <w:szCs w:val="24"/>
        </w:rPr>
        <w:t xml:space="preserve">.1.4. </w:t>
      </w:r>
      <w:proofErr w:type="gramStart"/>
      <w:r w:rsidRPr="00C91CF0">
        <w:rPr>
          <w:rFonts w:ascii="Arial" w:hAnsi="Arial" w:cs="Arial"/>
          <w:sz w:val="24"/>
          <w:szCs w:val="24"/>
        </w:rPr>
        <w:t>comunicar</w:t>
      </w:r>
      <w:proofErr w:type="gramEnd"/>
      <w:r w:rsidRPr="00C91CF0">
        <w:rPr>
          <w:rFonts w:ascii="Arial" w:hAnsi="Arial" w:cs="Arial"/>
          <w:sz w:val="24"/>
          <w:szCs w:val="24"/>
        </w:rPr>
        <w:t xml:space="preserve"> à Contratante, no prazo máximo de 24 (vinte e quatro) horas que antecede a data da entrega, os motivos que impossibilitem o </w:t>
      </w:r>
      <w:r>
        <w:rPr>
          <w:rFonts w:ascii="Arial" w:hAnsi="Arial" w:cs="Arial"/>
          <w:sz w:val="24"/>
          <w:szCs w:val="24"/>
        </w:rPr>
        <w:t xml:space="preserve">cumprimento </w:t>
      </w:r>
      <w:r w:rsidRPr="00C91CF0">
        <w:rPr>
          <w:rFonts w:ascii="Arial" w:hAnsi="Arial" w:cs="Arial"/>
          <w:sz w:val="24"/>
          <w:szCs w:val="24"/>
        </w:rPr>
        <w:t xml:space="preserve">do prazo previsto, com a devida comprovação; </w:t>
      </w:r>
    </w:p>
    <w:p w:rsidR="006C4EA1" w:rsidRPr="00C91CF0" w:rsidRDefault="006C4EA1" w:rsidP="006C4EA1">
      <w:pPr>
        <w:spacing w:after="0"/>
        <w:jc w:val="both"/>
        <w:rPr>
          <w:rFonts w:ascii="Arial" w:hAnsi="Arial" w:cs="Arial"/>
          <w:sz w:val="24"/>
          <w:szCs w:val="24"/>
        </w:rPr>
      </w:pPr>
      <w:r>
        <w:rPr>
          <w:rFonts w:ascii="Arial" w:hAnsi="Arial" w:cs="Arial"/>
          <w:sz w:val="24"/>
          <w:szCs w:val="24"/>
        </w:rPr>
        <w:lastRenderedPageBreak/>
        <w:t>8</w:t>
      </w:r>
      <w:r w:rsidRPr="00C91CF0">
        <w:rPr>
          <w:rFonts w:ascii="Arial" w:hAnsi="Arial" w:cs="Arial"/>
          <w:sz w:val="24"/>
          <w:szCs w:val="24"/>
        </w:rPr>
        <w:t xml:space="preserve">.1.5. </w:t>
      </w:r>
      <w:proofErr w:type="gramStart"/>
      <w:r w:rsidRPr="00C91CF0">
        <w:rPr>
          <w:rFonts w:ascii="Arial" w:hAnsi="Arial" w:cs="Arial"/>
          <w:sz w:val="24"/>
          <w:szCs w:val="24"/>
        </w:rPr>
        <w:t>manter</w:t>
      </w:r>
      <w:proofErr w:type="gramEnd"/>
      <w:r w:rsidRPr="00C91CF0">
        <w:rPr>
          <w:rFonts w:ascii="Arial" w:hAnsi="Arial" w:cs="Arial"/>
          <w:sz w:val="24"/>
          <w:szCs w:val="24"/>
        </w:rPr>
        <w:t xml:space="preserve">, durante toda a execução do contrato, em compatibilidade com as obrigações assumidas, todas as condições de habilitação e qualificação exigidas na licitação; </w:t>
      </w:r>
    </w:p>
    <w:p w:rsidR="006C4EA1" w:rsidRPr="00C91CF0" w:rsidRDefault="006C4EA1" w:rsidP="006C4EA1">
      <w:pPr>
        <w:spacing w:after="0"/>
        <w:jc w:val="both"/>
        <w:rPr>
          <w:rFonts w:ascii="Arial" w:hAnsi="Arial" w:cs="Arial"/>
          <w:sz w:val="24"/>
          <w:szCs w:val="24"/>
        </w:rPr>
      </w:pPr>
      <w:r>
        <w:rPr>
          <w:rFonts w:ascii="Arial" w:hAnsi="Arial" w:cs="Arial"/>
          <w:sz w:val="24"/>
          <w:szCs w:val="24"/>
        </w:rPr>
        <w:t>8</w:t>
      </w:r>
      <w:r w:rsidRPr="00C91CF0">
        <w:rPr>
          <w:rFonts w:ascii="Arial" w:hAnsi="Arial" w:cs="Arial"/>
          <w:sz w:val="24"/>
          <w:szCs w:val="24"/>
        </w:rPr>
        <w:t xml:space="preserve">.1.6. </w:t>
      </w:r>
      <w:proofErr w:type="gramStart"/>
      <w:r w:rsidRPr="00C91CF0">
        <w:rPr>
          <w:rFonts w:ascii="Arial" w:hAnsi="Arial" w:cs="Arial"/>
          <w:sz w:val="24"/>
          <w:szCs w:val="24"/>
        </w:rPr>
        <w:t>indicar</w:t>
      </w:r>
      <w:proofErr w:type="gramEnd"/>
      <w:r w:rsidRPr="00C91CF0">
        <w:rPr>
          <w:rFonts w:ascii="Arial" w:hAnsi="Arial" w:cs="Arial"/>
          <w:sz w:val="24"/>
          <w:szCs w:val="24"/>
        </w:rPr>
        <w:t xml:space="preserve"> preposto para representá-la durante a execução do contrato. </w:t>
      </w:r>
    </w:p>
    <w:p w:rsidR="006C4EA1" w:rsidRPr="00C91CF0" w:rsidRDefault="006C4EA1" w:rsidP="006C4EA1">
      <w:pPr>
        <w:spacing w:after="0"/>
        <w:jc w:val="both"/>
        <w:rPr>
          <w:rFonts w:ascii="Arial" w:hAnsi="Arial" w:cs="Arial"/>
          <w:sz w:val="24"/>
          <w:szCs w:val="24"/>
        </w:rPr>
      </w:pPr>
    </w:p>
    <w:p w:rsidR="006C4EA1" w:rsidRPr="00C91CF0" w:rsidRDefault="006C4EA1" w:rsidP="006C4EA1">
      <w:pPr>
        <w:spacing w:after="0"/>
        <w:jc w:val="both"/>
        <w:rPr>
          <w:rFonts w:ascii="Arial" w:hAnsi="Arial" w:cs="Arial"/>
          <w:b/>
          <w:sz w:val="24"/>
          <w:szCs w:val="24"/>
        </w:rPr>
      </w:pPr>
      <w:r>
        <w:rPr>
          <w:rFonts w:ascii="Arial" w:hAnsi="Arial" w:cs="Arial"/>
          <w:b/>
          <w:sz w:val="24"/>
          <w:szCs w:val="24"/>
        </w:rPr>
        <w:t>9</w:t>
      </w:r>
      <w:r w:rsidRPr="00C91CF0">
        <w:rPr>
          <w:rFonts w:ascii="Arial" w:hAnsi="Arial" w:cs="Arial"/>
          <w:b/>
          <w:sz w:val="24"/>
          <w:szCs w:val="24"/>
        </w:rPr>
        <w:t xml:space="preserve">. DA SUBCONTRATAÇÃO </w:t>
      </w:r>
    </w:p>
    <w:p w:rsidR="006C4EA1" w:rsidRPr="00C91CF0" w:rsidRDefault="006C4EA1" w:rsidP="006C4EA1">
      <w:pPr>
        <w:spacing w:after="0"/>
        <w:jc w:val="both"/>
        <w:rPr>
          <w:rFonts w:ascii="Arial" w:hAnsi="Arial" w:cs="Arial"/>
          <w:sz w:val="24"/>
          <w:szCs w:val="24"/>
        </w:rPr>
      </w:pPr>
      <w:r>
        <w:rPr>
          <w:rFonts w:ascii="Arial" w:hAnsi="Arial" w:cs="Arial"/>
          <w:sz w:val="24"/>
          <w:szCs w:val="24"/>
        </w:rPr>
        <w:t>9</w:t>
      </w:r>
      <w:r w:rsidRPr="00C91CF0">
        <w:rPr>
          <w:rFonts w:ascii="Arial" w:hAnsi="Arial" w:cs="Arial"/>
          <w:sz w:val="24"/>
          <w:szCs w:val="24"/>
        </w:rPr>
        <w:t xml:space="preserve">.1. 7.1 Não </w:t>
      </w:r>
      <w:proofErr w:type="gramStart"/>
      <w:r w:rsidRPr="00C91CF0">
        <w:rPr>
          <w:rFonts w:ascii="Arial" w:hAnsi="Arial" w:cs="Arial"/>
          <w:sz w:val="24"/>
          <w:szCs w:val="24"/>
        </w:rPr>
        <w:t>será</w:t>
      </w:r>
      <w:proofErr w:type="gramEnd"/>
      <w:r w:rsidRPr="00C91CF0">
        <w:rPr>
          <w:rFonts w:ascii="Arial" w:hAnsi="Arial" w:cs="Arial"/>
          <w:sz w:val="24"/>
          <w:szCs w:val="24"/>
        </w:rPr>
        <w:t xml:space="preserve"> admitida a subcontratação do objeto licitatório. </w:t>
      </w:r>
    </w:p>
    <w:p w:rsidR="006C4EA1" w:rsidRPr="00C91CF0" w:rsidRDefault="006C4EA1" w:rsidP="006C4EA1">
      <w:pPr>
        <w:spacing w:after="0"/>
        <w:jc w:val="both"/>
        <w:rPr>
          <w:rFonts w:ascii="Arial" w:hAnsi="Arial" w:cs="Arial"/>
          <w:sz w:val="24"/>
          <w:szCs w:val="24"/>
        </w:rPr>
      </w:pPr>
    </w:p>
    <w:p w:rsidR="006C4EA1" w:rsidRPr="00C91CF0" w:rsidRDefault="006C4EA1" w:rsidP="006C4EA1">
      <w:pPr>
        <w:spacing w:after="0"/>
        <w:jc w:val="both"/>
        <w:rPr>
          <w:rFonts w:ascii="Arial" w:hAnsi="Arial" w:cs="Arial"/>
          <w:b/>
          <w:sz w:val="24"/>
          <w:szCs w:val="24"/>
        </w:rPr>
      </w:pPr>
      <w:r>
        <w:rPr>
          <w:rFonts w:ascii="Arial" w:hAnsi="Arial" w:cs="Arial"/>
          <w:b/>
          <w:sz w:val="24"/>
          <w:szCs w:val="24"/>
        </w:rPr>
        <w:t>10</w:t>
      </w:r>
      <w:r w:rsidRPr="00C91CF0">
        <w:rPr>
          <w:rFonts w:ascii="Arial" w:hAnsi="Arial" w:cs="Arial"/>
          <w:b/>
          <w:sz w:val="24"/>
          <w:szCs w:val="24"/>
        </w:rPr>
        <w:t xml:space="preserve">. DA ALTERAÇÃO SUBJETIVA </w:t>
      </w:r>
    </w:p>
    <w:p w:rsidR="006C4EA1" w:rsidRDefault="006C4EA1" w:rsidP="006C4EA1">
      <w:pPr>
        <w:spacing w:after="0"/>
        <w:jc w:val="both"/>
        <w:rPr>
          <w:rFonts w:ascii="Arial" w:hAnsi="Arial" w:cs="Arial"/>
          <w:sz w:val="24"/>
          <w:szCs w:val="24"/>
        </w:rPr>
      </w:pPr>
      <w:r>
        <w:rPr>
          <w:rFonts w:ascii="Arial" w:hAnsi="Arial" w:cs="Arial"/>
          <w:sz w:val="24"/>
          <w:szCs w:val="24"/>
        </w:rPr>
        <w:t>10</w:t>
      </w:r>
      <w:r w:rsidRPr="00C91CF0">
        <w:rPr>
          <w:rFonts w:ascii="Arial" w:hAnsi="Arial" w:cs="Arial"/>
          <w:sz w:val="24"/>
          <w:szCs w:val="24"/>
        </w:rPr>
        <w:t xml:space="preserve">.1.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 </w:t>
      </w:r>
    </w:p>
    <w:p w:rsidR="006C4EA1" w:rsidRPr="00C91CF0" w:rsidRDefault="006C4EA1" w:rsidP="006C4EA1">
      <w:pPr>
        <w:spacing w:after="0"/>
        <w:jc w:val="both"/>
        <w:rPr>
          <w:rFonts w:ascii="Arial" w:hAnsi="Arial" w:cs="Arial"/>
          <w:sz w:val="24"/>
          <w:szCs w:val="24"/>
        </w:rPr>
      </w:pPr>
    </w:p>
    <w:p w:rsidR="006C4EA1" w:rsidRPr="00C91CF0" w:rsidRDefault="006C4EA1" w:rsidP="006C4EA1">
      <w:pPr>
        <w:spacing w:after="0"/>
        <w:jc w:val="both"/>
        <w:rPr>
          <w:rFonts w:ascii="Arial" w:hAnsi="Arial" w:cs="Arial"/>
          <w:b/>
          <w:sz w:val="24"/>
          <w:szCs w:val="24"/>
        </w:rPr>
      </w:pPr>
      <w:r>
        <w:rPr>
          <w:rFonts w:ascii="Arial" w:hAnsi="Arial" w:cs="Arial"/>
          <w:b/>
          <w:sz w:val="24"/>
          <w:szCs w:val="24"/>
        </w:rPr>
        <w:t>11</w:t>
      </w:r>
      <w:r w:rsidRPr="00C91CF0">
        <w:rPr>
          <w:rFonts w:ascii="Arial" w:hAnsi="Arial" w:cs="Arial"/>
          <w:b/>
          <w:sz w:val="24"/>
          <w:szCs w:val="24"/>
        </w:rPr>
        <w:t xml:space="preserve">. DO CONTROLE E FISCALIZAÇÃO DA EXECUÇÃO </w:t>
      </w:r>
    </w:p>
    <w:p w:rsidR="006C4EA1" w:rsidRPr="00C91CF0" w:rsidRDefault="006C4EA1" w:rsidP="006C4EA1">
      <w:pPr>
        <w:spacing w:after="0"/>
        <w:jc w:val="both"/>
        <w:rPr>
          <w:rFonts w:ascii="Arial" w:hAnsi="Arial" w:cs="Arial"/>
          <w:sz w:val="24"/>
          <w:szCs w:val="24"/>
        </w:rPr>
      </w:pPr>
      <w:r>
        <w:rPr>
          <w:rFonts w:ascii="Arial" w:hAnsi="Arial" w:cs="Arial"/>
          <w:sz w:val="24"/>
          <w:szCs w:val="24"/>
        </w:rPr>
        <w:t>11</w:t>
      </w:r>
      <w:r w:rsidRPr="00C91CF0">
        <w:rPr>
          <w:rFonts w:ascii="Arial" w:hAnsi="Arial" w:cs="Arial"/>
          <w:sz w:val="24"/>
          <w:szCs w:val="24"/>
        </w:rPr>
        <w:t xml:space="preserve">.1. Nos termos do art. </w:t>
      </w:r>
      <w:proofErr w:type="gramStart"/>
      <w:r w:rsidRPr="00C91CF0">
        <w:rPr>
          <w:rFonts w:ascii="Arial" w:hAnsi="Arial" w:cs="Arial"/>
          <w:sz w:val="24"/>
          <w:szCs w:val="24"/>
        </w:rPr>
        <w:t>67 Lei</w:t>
      </w:r>
      <w:proofErr w:type="gramEnd"/>
      <w:r w:rsidRPr="00C91CF0">
        <w:rPr>
          <w:rFonts w:ascii="Arial" w:hAnsi="Arial" w:cs="Arial"/>
          <w:sz w:val="24"/>
          <w:szCs w:val="24"/>
        </w:rPr>
        <w:t xml:space="preserve"> nº 8.666, de 1993, será designado representante para acompanhar e fiscalizar a entrega dos bens</w:t>
      </w:r>
      <w:r>
        <w:rPr>
          <w:rFonts w:ascii="Arial" w:hAnsi="Arial" w:cs="Arial"/>
          <w:sz w:val="24"/>
          <w:szCs w:val="24"/>
        </w:rPr>
        <w:t xml:space="preserve"> e a prestação dos serviços</w:t>
      </w:r>
      <w:r w:rsidRPr="00C91CF0">
        <w:rPr>
          <w:rFonts w:ascii="Arial" w:hAnsi="Arial" w:cs="Arial"/>
          <w:sz w:val="24"/>
          <w:szCs w:val="24"/>
        </w:rPr>
        <w:t xml:space="preserve">, anotando em registro próprio todas as ocorrências relacionadas com a execução e determinando o que for necessário à regularização de falhas ou defeitos observados. </w:t>
      </w:r>
    </w:p>
    <w:p w:rsidR="006C4EA1" w:rsidRDefault="006C4EA1" w:rsidP="006C4EA1">
      <w:pPr>
        <w:spacing w:after="0"/>
        <w:jc w:val="both"/>
        <w:rPr>
          <w:rFonts w:ascii="Arial" w:hAnsi="Arial" w:cs="Arial"/>
          <w:sz w:val="24"/>
          <w:szCs w:val="24"/>
        </w:rPr>
      </w:pPr>
      <w:r>
        <w:rPr>
          <w:rFonts w:ascii="Arial" w:hAnsi="Arial" w:cs="Arial"/>
          <w:sz w:val="24"/>
          <w:szCs w:val="24"/>
        </w:rPr>
        <w:t>11</w:t>
      </w:r>
      <w:r w:rsidRPr="00C91CF0">
        <w:rPr>
          <w:rFonts w:ascii="Arial" w:hAnsi="Arial" w:cs="Arial"/>
          <w:sz w:val="24"/>
          <w:szCs w:val="24"/>
        </w:rPr>
        <w:t xml:space="preserve">.1.1. O </w:t>
      </w:r>
      <w:r>
        <w:rPr>
          <w:rFonts w:ascii="Arial" w:hAnsi="Arial" w:cs="Arial"/>
          <w:sz w:val="24"/>
          <w:szCs w:val="24"/>
        </w:rPr>
        <w:t xml:space="preserve">acompanhamento do </w:t>
      </w:r>
      <w:r w:rsidRPr="00C91CF0">
        <w:rPr>
          <w:rFonts w:ascii="Arial" w:hAnsi="Arial" w:cs="Arial"/>
          <w:sz w:val="24"/>
          <w:szCs w:val="24"/>
        </w:rPr>
        <w:t>recebimento de material</w:t>
      </w:r>
      <w:r>
        <w:rPr>
          <w:rFonts w:ascii="Arial" w:hAnsi="Arial" w:cs="Arial"/>
          <w:sz w:val="24"/>
          <w:szCs w:val="24"/>
        </w:rPr>
        <w:t xml:space="preserve"> </w:t>
      </w:r>
      <w:r w:rsidRPr="00C91CF0">
        <w:rPr>
          <w:rFonts w:ascii="Arial" w:hAnsi="Arial" w:cs="Arial"/>
          <w:sz w:val="24"/>
          <w:szCs w:val="24"/>
        </w:rPr>
        <w:t xml:space="preserve">será </w:t>
      </w:r>
      <w:r>
        <w:rPr>
          <w:rFonts w:ascii="Arial" w:hAnsi="Arial" w:cs="Arial"/>
          <w:sz w:val="24"/>
          <w:szCs w:val="24"/>
        </w:rPr>
        <w:t xml:space="preserve">feito pelo almoxarifado, na pessoa do almoxarife Mauro Nunes Beraldo, portador de CPF nº </w:t>
      </w:r>
      <w:r w:rsidRPr="00BA4A90">
        <w:rPr>
          <w:rFonts w:ascii="Arial" w:hAnsi="Arial" w:cs="Arial"/>
          <w:sz w:val="24"/>
          <w:szCs w:val="24"/>
        </w:rPr>
        <w:t>088.463.816-29</w:t>
      </w:r>
      <w:r>
        <w:rPr>
          <w:rFonts w:ascii="Arial" w:hAnsi="Arial" w:cs="Arial"/>
          <w:sz w:val="24"/>
          <w:szCs w:val="24"/>
        </w:rPr>
        <w:t xml:space="preserve">, e a conferência do equipamento entregue, </w:t>
      </w:r>
      <w:proofErr w:type="gramStart"/>
      <w:r>
        <w:rPr>
          <w:rFonts w:ascii="Arial" w:hAnsi="Arial" w:cs="Arial"/>
          <w:sz w:val="24"/>
          <w:szCs w:val="24"/>
        </w:rPr>
        <w:t>deverá ser</w:t>
      </w:r>
      <w:proofErr w:type="gramEnd"/>
      <w:r>
        <w:rPr>
          <w:rFonts w:ascii="Arial" w:hAnsi="Arial" w:cs="Arial"/>
          <w:sz w:val="24"/>
          <w:szCs w:val="24"/>
        </w:rPr>
        <w:t xml:space="preserve"> feita por responsável do setor de CPD do município de Pains MG.</w:t>
      </w:r>
    </w:p>
    <w:p w:rsidR="006C4EA1" w:rsidRPr="00C91CF0" w:rsidRDefault="006C4EA1" w:rsidP="006C4EA1">
      <w:pPr>
        <w:spacing w:after="0"/>
        <w:jc w:val="both"/>
        <w:rPr>
          <w:rFonts w:ascii="Arial" w:hAnsi="Arial" w:cs="Arial"/>
          <w:sz w:val="24"/>
          <w:szCs w:val="24"/>
        </w:rPr>
      </w:pPr>
      <w:r>
        <w:rPr>
          <w:rFonts w:ascii="Arial" w:hAnsi="Arial" w:cs="Arial"/>
          <w:sz w:val="24"/>
          <w:szCs w:val="24"/>
        </w:rPr>
        <w:t>11</w:t>
      </w:r>
      <w:r w:rsidRPr="00C91CF0">
        <w:rPr>
          <w:rFonts w:ascii="Arial" w:hAnsi="Arial" w:cs="Arial"/>
          <w:sz w:val="24"/>
          <w:szCs w:val="24"/>
        </w:rPr>
        <w:t xml:space="preserve">.2.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 </w:t>
      </w:r>
    </w:p>
    <w:p w:rsidR="006C4EA1" w:rsidRDefault="006C4EA1" w:rsidP="006C4EA1">
      <w:pPr>
        <w:spacing w:after="0"/>
        <w:jc w:val="both"/>
        <w:rPr>
          <w:rFonts w:ascii="Arial" w:hAnsi="Arial" w:cs="Arial"/>
          <w:sz w:val="24"/>
          <w:szCs w:val="24"/>
        </w:rPr>
      </w:pPr>
      <w:r>
        <w:rPr>
          <w:rFonts w:ascii="Arial" w:hAnsi="Arial" w:cs="Arial"/>
          <w:sz w:val="24"/>
          <w:szCs w:val="24"/>
        </w:rPr>
        <w:t>11</w:t>
      </w:r>
      <w:r w:rsidRPr="00C91CF0">
        <w:rPr>
          <w:rFonts w:ascii="Arial" w:hAnsi="Arial" w:cs="Arial"/>
          <w:sz w:val="24"/>
          <w:szCs w:val="24"/>
        </w:rPr>
        <w:t xml:space="preserve">.3.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6C4EA1" w:rsidRPr="00C91CF0" w:rsidRDefault="006C4EA1" w:rsidP="006C4EA1">
      <w:pPr>
        <w:spacing w:after="0"/>
        <w:jc w:val="both"/>
        <w:rPr>
          <w:rFonts w:ascii="Arial" w:hAnsi="Arial" w:cs="Arial"/>
          <w:sz w:val="24"/>
          <w:szCs w:val="24"/>
        </w:rPr>
      </w:pPr>
    </w:p>
    <w:p w:rsidR="006C4EA1" w:rsidRPr="009E7574" w:rsidRDefault="006C4EA1" w:rsidP="006C4EA1">
      <w:pPr>
        <w:spacing w:after="0"/>
        <w:jc w:val="both"/>
        <w:rPr>
          <w:rFonts w:ascii="Arial" w:hAnsi="Arial" w:cs="Arial"/>
          <w:b/>
          <w:sz w:val="24"/>
          <w:szCs w:val="24"/>
        </w:rPr>
      </w:pPr>
      <w:r>
        <w:rPr>
          <w:rFonts w:ascii="Arial" w:hAnsi="Arial" w:cs="Arial"/>
          <w:b/>
          <w:sz w:val="24"/>
          <w:szCs w:val="24"/>
        </w:rPr>
        <w:t>12</w:t>
      </w:r>
      <w:r w:rsidRPr="009E7574">
        <w:rPr>
          <w:rFonts w:ascii="Arial" w:hAnsi="Arial" w:cs="Arial"/>
          <w:b/>
          <w:sz w:val="24"/>
          <w:szCs w:val="24"/>
        </w:rPr>
        <w:t xml:space="preserve">. DO PAGAMENTO </w:t>
      </w:r>
    </w:p>
    <w:p w:rsidR="006C4EA1" w:rsidRPr="00C91CF0" w:rsidRDefault="006C4EA1" w:rsidP="006C4EA1">
      <w:pPr>
        <w:spacing w:after="0"/>
        <w:jc w:val="both"/>
        <w:rPr>
          <w:rFonts w:ascii="Arial" w:hAnsi="Arial" w:cs="Arial"/>
          <w:sz w:val="24"/>
          <w:szCs w:val="24"/>
        </w:rPr>
      </w:pPr>
      <w:r w:rsidRPr="00C91CF0">
        <w:rPr>
          <w:rFonts w:ascii="Arial" w:hAnsi="Arial" w:cs="Arial"/>
          <w:sz w:val="24"/>
          <w:szCs w:val="24"/>
        </w:rPr>
        <w:t>1</w:t>
      </w:r>
      <w:r>
        <w:rPr>
          <w:rFonts w:ascii="Arial" w:hAnsi="Arial" w:cs="Arial"/>
          <w:sz w:val="24"/>
          <w:szCs w:val="24"/>
        </w:rPr>
        <w:t>2</w:t>
      </w:r>
      <w:r w:rsidRPr="00C91CF0">
        <w:rPr>
          <w:rFonts w:ascii="Arial" w:hAnsi="Arial" w:cs="Arial"/>
          <w:sz w:val="24"/>
          <w:szCs w:val="24"/>
        </w:rPr>
        <w:t xml:space="preserve">.1. O pagamento será realizado </w:t>
      </w:r>
      <w:r>
        <w:rPr>
          <w:rFonts w:ascii="Arial" w:hAnsi="Arial" w:cs="Arial"/>
          <w:sz w:val="24"/>
          <w:szCs w:val="24"/>
        </w:rPr>
        <w:t>à vista em até 10(dez) dias</w:t>
      </w:r>
      <w:r w:rsidRPr="00C91CF0">
        <w:rPr>
          <w:rFonts w:ascii="Arial" w:hAnsi="Arial" w:cs="Arial"/>
          <w:sz w:val="24"/>
          <w:szCs w:val="24"/>
        </w:rPr>
        <w:t>, através de ordem bancária, para crédito em banco, agência e conta corrente indicados pelo contrat</w:t>
      </w:r>
      <w:r>
        <w:rPr>
          <w:rFonts w:ascii="Arial" w:hAnsi="Arial" w:cs="Arial"/>
          <w:sz w:val="24"/>
          <w:szCs w:val="24"/>
        </w:rPr>
        <w:t xml:space="preserve">ado, </w:t>
      </w:r>
    </w:p>
    <w:p w:rsidR="006C4EA1" w:rsidRPr="00C91CF0" w:rsidRDefault="006C4EA1" w:rsidP="006C4EA1">
      <w:pPr>
        <w:spacing w:after="0"/>
        <w:jc w:val="both"/>
        <w:rPr>
          <w:rFonts w:ascii="Arial" w:hAnsi="Arial" w:cs="Arial"/>
          <w:sz w:val="24"/>
          <w:szCs w:val="24"/>
        </w:rPr>
      </w:pPr>
      <w:r w:rsidRPr="00C91CF0">
        <w:rPr>
          <w:rFonts w:ascii="Arial" w:hAnsi="Arial" w:cs="Arial"/>
          <w:sz w:val="24"/>
          <w:szCs w:val="24"/>
        </w:rPr>
        <w:lastRenderedPageBreak/>
        <w:t>1</w:t>
      </w:r>
      <w:r>
        <w:rPr>
          <w:rFonts w:ascii="Arial" w:hAnsi="Arial" w:cs="Arial"/>
          <w:sz w:val="24"/>
          <w:szCs w:val="24"/>
        </w:rPr>
        <w:t>2</w:t>
      </w:r>
      <w:r w:rsidRPr="00C91CF0">
        <w:rPr>
          <w:rFonts w:ascii="Arial" w:hAnsi="Arial" w:cs="Arial"/>
          <w:sz w:val="24"/>
          <w:szCs w:val="24"/>
        </w:rPr>
        <w:t xml:space="preserve">.1.1. Os pagamentos decorrentes de despesas cujos valores não ultrapassem o limite de que trata o inciso II do art. 24 da Lei 8.666, de 1993, deverão ser efetuados no prazo de até </w:t>
      </w:r>
      <w:proofErr w:type="gramStart"/>
      <w:r w:rsidRPr="00C91CF0">
        <w:rPr>
          <w:rFonts w:ascii="Arial" w:hAnsi="Arial" w:cs="Arial"/>
          <w:sz w:val="24"/>
          <w:szCs w:val="24"/>
        </w:rPr>
        <w:t>5</w:t>
      </w:r>
      <w:proofErr w:type="gramEnd"/>
      <w:r w:rsidRPr="00C91CF0">
        <w:rPr>
          <w:rFonts w:ascii="Arial" w:hAnsi="Arial" w:cs="Arial"/>
          <w:sz w:val="24"/>
          <w:szCs w:val="24"/>
        </w:rPr>
        <w:t xml:space="preserve"> (cinco) dias úteis, contados da data da apresentação da Nota Fiscal, nos termos do art. 5º, § 3º, da Lei nº 8.666, de 1993. </w:t>
      </w:r>
    </w:p>
    <w:p w:rsidR="006C4EA1" w:rsidRPr="00C91CF0" w:rsidRDefault="006C4EA1" w:rsidP="006C4EA1">
      <w:pPr>
        <w:spacing w:after="0"/>
        <w:jc w:val="both"/>
        <w:rPr>
          <w:rFonts w:ascii="Arial" w:hAnsi="Arial" w:cs="Arial"/>
          <w:sz w:val="24"/>
          <w:szCs w:val="24"/>
        </w:rPr>
      </w:pPr>
      <w:r w:rsidRPr="00C91CF0">
        <w:rPr>
          <w:rFonts w:ascii="Arial" w:hAnsi="Arial" w:cs="Arial"/>
          <w:sz w:val="24"/>
          <w:szCs w:val="24"/>
        </w:rPr>
        <w:t>1</w:t>
      </w:r>
      <w:r>
        <w:rPr>
          <w:rFonts w:ascii="Arial" w:hAnsi="Arial" w:cs="Arial"/>
          <w:sz w:val="24"/>
          <w:szCs w:val="24"/>
        </w:rPr>
        <w:t>2</w:t>
      </w:r>
      <w:r w:rsidRPr="00C91CF0">
        <w:rPr>
          <w:rFonts w:ascii="Arial" w:hAnsi="Arial" w:cs="Arial"/>
          <w:sz w:val="24"/>
          <w:szCs w:val="24"/>
        </w:rPr>
        <w:t xml:space="preserve">.2. Considera-se ocorrido o recebimento da nota fiscal ou fatura no momento em que o órgão contratante atestar a execução do objeto do contrato. </w:t>
      </w:r>
    </w:p>
    <w:p w:rsidR="006C4EA1" w:rsidRPr="00C91CF0" w:rsidRDefault="006C4EA1" w:rsidP="006C4EA1">
      <w:pPr>
        <w:spacing w:after="0"/>
        <w:jc w:val="both"/>
        <w:rPr>
          <w:rFonts w:ascii="Arial" w:hAnsi="Arial" w:cs="Arial"/>
          <w:sz w:val="24"/>
          <w:szCs w:val="24"/>
        </w:rPr>
      </w:pPr>
      <w:r w:rsidRPr="00C91CF0">
        <w:rPr>
          <w:rFonts w:ascii="Arial" w:hAnsi="Arial" w:cs="Arial"/>
          <w:sz w:val="24"/>
          <w:szCs w:val="24"/>
        </w:rPr>
        <w:t>1</w:t>
      </w:r>
      <w:r>
        <w:rPr>
          <w:rFonts w:ascii="Arial" w:hAnsi="Arial" w:cs="Arial"/>
          <w:sz w:val="24"/>
          <w:szCs w:val="24"/>
        </w:rPr>
        <w:t>2</w:t>
      </w:r>
      <w:r w:rsidRPr="00C91CF0">
        <w:rPr>
          <w:rFonts w:ascii="Arial" w:hAnsi="Arial" w:cs="Arial"/>
          <w:sz w:val="24"/>
          <w:szCs w:val="24"/>
        </w:rPr>
        <w:t xml:space="preserve">.3.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rsidR="006C4EA1" w:rsidRPr="00C91CF0" w:rsidRDefault="006C4EA1" w:rsidP="006C4EA1">
      <w:pPr>
        <w:spacing w:after="0"/>
        <w:jc w:val="both"/>
        <w:rPr>
          <w:rFonts w:ascii="Arial" w:hAnsi="Arial" w:cs="Arial"/>
          <w:sz w:val="24"/>
          <w:szCs w:val="24"/>
        </w:rPr>
      </w:pPr>
      <w:r w:rsidRPr="00C91CF0">
        <w:rPr>
          <w:rFonts w:ascii="Arial" w:hAnsi="Arial" w:cs="Arial"/>
          <w:sz w:val="24"/>
          <w:szCs w:val="24"/>
        </w:rPr>
        <w:t>1</w:t>
      </w:r>
      <w:r>
        <w:rPr>
          <w:rFonts w:ascii="Arial" w:hAnsi="Arial" w:cs="Arial"/>
          <w:sz w:val="24"/>
          <w:szCs w:val="24"/>
        </w:rPr>
        <w:t>2</w:t>
      </w:r>
      <w:r w:rsidRPr="00C91CF0">
        <w:rPr>
          <w:rFonts w:ascii="Arial" w:hAnsi="Arial" w:cs="Arial"/>
          <w:sz w:val="24"/>
          <w:szCs w:val="24"/>
        </w:rPr>
        <w:t xml:space="preserve">.3.1. Constatando-se, junto ao SICAF, a situação de irregularidade do fornecedor contratado, deverão ser tomadas as providências previstas no do art. 31 da Instrução Normativa nº 3, de 26 de abril de 2018. </w:t>
      </w:r>
    </w:p>
    <w:p w:rsidR="006C4EA1" w:rsidRPr="00C91CF0" w:rsidRDefault="006C4EA1" w:rsidP="006C4EA1">
      <w:pPr>
        <w:spacing w:after="0"/>
        <w:jc w:val="both"/>
        <w:rPr>
          <w:rFonts w:ascii="Arial" w:hAnsi="Arial" w:cs="Arial"/>
          <w:sz w:val="24"/>
          <w:szCs w:val="24"/>
        </w:rPr>
      </w:pPr>
      <w:r w:rsidRPr="00C91CF0">
        <w:rPr>
          <w:rFonts w:ascii="Arial" w:hAnsi="Arial" w:cs="Arial"/>
          <w:sz w:val="24"/>
          <w:szCs w:val="24"/>
        </w:rPr>
        <w:t>1</w:t>
      </w:r>
      <w:r>
        <w:rPr>
          <w:rFonts w:ascii="Arial" w:hAnsi="Arial" w:cs="Arial"/>
          <w:sz w:val="24"/>
          <w:szCs w:val="24"/>
        </w:rPr>
        <w:t>2</w:t>
      </w:r>
      <w:r w:rsidRPr="00C91CF0">
        <w:rPr>
          <w:rFonts w:ascii="Arial" w:hAnsi="Arial" w:cs="Arial"/>
          <w:sz w:val="24"/>
          <w:szCs w:val="24"/>
        </w:rPr>
        <w:t xml:space="preserve">.4.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 </w:t>
      </w:r>
    </w:p>
    <w:p w:rsidR="006C4EA1" w:rsidRPr="00C91CF0" w:rsidRDefault="006C4EA1" w:rsidP="006C4EA1">
      <w:pPr>
        <w:spacing w:after="0"/>
        <w:jc w:val="both"/>
        <w:rPr>
          <w:rFonts w:ascii="Arial" w:hAnsi="Arial" w:cs="Arial"/>
          <w:sz w:val="24"/>
          <w:szCs w:val="24"/>
        </w:rPr>
      </w:pPr>
      <w:r w:rsidRPr="00C91CF0">
        <w:rPr>
          <w:rFonts w:ascii="Arial" w:hAnsi="Arial" w:cs="Arial"/>
          <w:sz w:val="24"/>
          <w:szCs w:val="24"/>
        </w:rPr>
        <w:t>1</w:t>
      </w:r>
      <w:r>
        <w:rPr>
          <w:rFonts w:ascii="Arial" w:hAnsi="Arial" w:cs="Arial"/>
          <w:sz w:val="24"/>
          <w:szCs w:val="24"/>
        </w:rPr>
        <w:t>2</w:t>
      </w:r>
      <w:r w:rsidRPr="00C91CF0">
        <w:rPr>
          <w:rFonts w:ascii="Arial" w:hAnsi="Arial" w:cs="Arial"/>
          <w:sz w:val="24"/>
          <w:szCs w:val="24"/>
        </w:rPr>
        <w:t xml:space="preserve">.5. Será considerada data do pagamento o dia em que constar como emitida a ordem bancária para pagamento. </w:t>
      </w:r>
    </w:p>
    <w:p w:rsidR="006C4EA1" w:rsidRPr="00C91CF0" w:rsidRDefault="006C4EA1" w:rsidP="006C4EA1">
      <w:pPr>
        <w:spacing w:after="0"/>
        <w:jc w:val="both"/>
        <w:rPr>
          <w:rFonts w:ascii="Arial" w:hAnsi="Arial" w:cs="Arial"/>
          <w:sz w:val="24"/>
          <w:szCs w:val="24"/>
        </w:rPr>
      </w:pPr>
      <w:r>
        <w:rPr>
          <w:rFonts w:ascii="Arial" w:hAnsi="Arial" w:cs="Arial"/>
          <w:sz w:val="24"/>
          <w:szCs w:val="24"/>
        </w:rPr>
        <w:t>12</w:t>
      </w:r>
      <w:r w:rsidRPr="00C91CF0">
        <w:rPr>
          <w:rFonts w:ascii="Arial" w:hAnsi="Arial" w:cs="Arial"/>
          <w:sz w:val="24"/>
          <w:szCs w:val="24"/>
        </w:rPr>
        <w:t xml:space="preserve">.6. Antes de cada pagamento à contratada, será realizada consulta ao SICAF para verificar a manutenção das condições de habilitação exigidas no edital. </w:t>
      </w:r>
    </w:p>
    <w:p w:rsidR="006C4EA1" w:rsidRPr="00C91CF0" w:rsidRDefault="006C4EA1" w:rsidP="006C4EA1">
      <w:pPr>
        <w:spacing w:after="0" w:line="240" w:lineRule="auto"/>
        <w:jc w:val="both"/>
        <w:rPr>
          <w:rFonts w:ascii="Arial" w:hAnsi="Arial" w:cs="Arial"/>
          <w:sz w:val="24"/>
          <w:szCs w:val="24"/>
        </w:rPr>
      </w:pPr>
      <w:r w:rsidRPr="00C91CF0">
        <w:rPr>
          <w:rFonts w:ascii="Arial" w:hAnsi="Arial" w:cs="Arial"/>
          <w:sz w:val="24"/>
          <w:szCs w:val="24"/>
        </w:rPr>
        <w:t>1</w:t>
      </w:r>
      <w:r>
        <w:rPr>
          <w:rFonts w:ascii="Arial" w:hAnsi="Arial" w:cs="Arial"/>
          <w:sz w:val="24"/>
          <w:szCs w:val="24"/>
        </w:rPr>
        <w:t>2</w:t>
      </w:r>
      <w:r w:rsidRPr="00C91CF0">
        <w:rPr>
          <w:rFonts w:ascii="Arial" w:hAnsi="Arial" w:cs="Arial"/>
          <w:sz w:val="24"/>
          <w:szCs w:val="24"/>
        </w:rPr>
        <w:t xml:space="preserve">.7. Constatando-se, junto ao SICAF, a situação de irregularidade da contratada, será providenciada sua notificação, por escrito, para que, no prazo de </w:t>
      </w:r>
      <w:proofErr w:type="gramStart"/>
      <w:r w:rsidRPr="00C91CF0">
        <w:rPr>
          <w:rFonts w:ascii="Arial" w:hAnsi="Arial" w:cs="Arial"/>
          <w:sz w:val="24"/>
          <w:szCs w:val="24"/>
        </w:rPr>
        <w:t>5</w:t>
      </w:r>
      <w:proofErr w:type="gramEnd"/>
      <w:r w:rsidRPr="00C91CF0">
        <w:rPr>
          <w:rFonts w:ascii="Arial" w:hAnsi="Arial" w:cs="Arial"/>
          <w:sz w:val="24"/>
          <w:szCs w:val="24"/>
        </w:rPr>
        <w:t xml:space="preserve"> (cinco) dias úteis, regularize sua situação ou, no mesmo prazo, apresente sua defesa. O prazo poderá ser prorrogad</w:t>
      </w:r>
      <w:r>
        <w:rPr>
          <w:rFonts w:ascii="Arial" w:hAnsi="Arial" w:cs="Arial"/>
          <w:sz w:val="24"/>
          <w:szCs w:val="24"/>
        </w:rPr>
        <w:t xml:space="preserve">o uma vez, por igual período, a </w:t>
      </w:r>
      <w:r w:rsidRPr="00C91CF0">
        <w:rPr>
          <w:rFonts w:ascii="Arial" w:hAnsi="Arial" w:cs="Arial"/>
          <w:sz w:val="24"/>
          <w:szCs w:val="24"/>
        </w:rPr>
        <w:t xml:space="preserve">critério da contratante. </w:t>
      </w:r>
    </w:p>
    <w:p w:rsidR="006C4EA1" w:rsidRPr="00C91CF0" w:rsidRDefault="006C4EA1" w:rsidP="006C4EA1">
      <w:pPr>
        <w:spacing w:after="0" w:line="240" w:lineRule="auto"/>
        <w:jc w:val="both"/>
        <w:rPr>
          <w:rFonts w:ascii="Arial" w:hAnsi="Arial" w:cs="Arial"/>
          <w:sz w:val="24"/>
          <w:szCs w:val="24"/>
        </w:rPr>
      </w:pPr>
      <w:r w:rsidRPr="00C91CF0">
        <w:rPr>
          <w:rFonts w:ascii="Arial" w:hAnsi="Arial" w:cs="Arial"/>
          <w:sz w:val="24"/>
          <w:szCs w:val="24"/>
        </w:rPr>
        <w:t>1</w:t>
      </w:r>
      <w:r>
        <w:rPr>
          <w:rFonts w:ascii="Arial" w:hAnsi="Arial" w:cs="Arial"/>
          <w:sz w:val="24"/>
          <w:szCs w:val="24"/>
        </w:rPr>
        <w:t>2</w:t>
      </w:r>
      <w:r w:rsidRPr="00C91CF0">
        <w:rPr>
          <w:rFonts w:ascii="Arial" w:hAnsi="Arial" w:cs="Arial"/>
          <w:sz w:val="24"/>
          <w:szCs w:val="24"/>
        </w:rPr>
        <w:t xml:space="preserve">.8.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w:t>
      </w:r>
    </w:p>
    <w:p w:rsidR="006C4EA1" w:rsidRPr="00C91CF0" w:rsidRDefault="006C4EA1" w:rsidP="006C4EA1">
      <w:pPr>
        <w:spacing w:after="0" w:line="240" w:lineRule="auto"/>
        <w:jc w:val="both"/>
        <w:rPr>
          <w:rFonts w:ascii="Arial" w:hAnsi="Arial" w:cs="Arial"/>
          <w:sz w:val="24"/>
          <w:szCs w:val="24"/>
        </w:rPr>
      </w:pPr>
      <w:r w:rsidRPr="00C91CF0">
        <w:rPr>
          <w:rFonts w:ascii="Arial" w:hAnsi="Arial" w:cs="Arial"/>
          <w:sz w:val="24"/>
          <w:szCs w:val="24"/>
        </w:rPr>
        <w:t>1</w:t>
      </w:r>
      <w:r>
        <w:rPr>
          <w:rFonts w:ascii="Arial" w:hAnsi="Arial" w:cs="Arial"/>
          <w:sz w:val="24"/>
          <w:szCs w:val="24"/>
        </w:rPr>
        <w:t>2</w:t>
      </w:r>
      <w:r w:rsidRPr="00C91CF0">
        <w:rPr>
          <w:rFonts w:ascii="Arial" w:hAnsi="Arial" w:cs="Arial"/>
          <w:sz w:val="24"/>
          <w:szCs w:val="24"/>
        </w:rPr>
        <w:t xml:space="preserve">.9.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6C4EA1" w:rsidRPr="00C91CF0" w:rsidRDefault="006C4EA1" w:rsidP="006C4EA1">
      <w:pPr>
        <w:spacing w:after="0" w:line="240" w:lineRule="auto"/>
        <w:jc w:val="both"/>
        <w:rPr>
          <w:rFonts w:ascii="Arial" w:hAnsi="Arial" w:cs="Arial"/>
          <w:sz w:val="24"/>
          <w:szCs w:val="24"/>
        </w:rPr>
      </w:pPr>
      <w:r w:rsidRPr="00C91CF0">
        <w:rPr>
          <w:rFonts w:ascii="Arial" w:hAnsi="Arial" w:cs="Arial"/>
          <w:sz w:val="24"/>
          <w:szCs w:val="24"/>
        </w:rPr>
        <w:lastRenderedPageBreak/>
        <w:t>1</w:t>
      </w:r>
      <w:r>
        <w:rPr>
          <w:rFonts w:ascii="Arial" w:hAnsi="Arial" w:cs="Arial"/>
          <w:sz w:val="24"/>
          <w:szCs w:val="24"/>
        </w:rPr>
        <w:t>2</w:t>
      </w:r>
      <w:r w:rsidRPr="00C91CF0">
        <w:rPr>
          <w:rFonts w:ascii="Arial" w:hAnsi="Arial" w:cs="Arial"/>
          <w:sz w:val="24"/>
          <w:szCs w:val="24"/>
        </w:rPr>
        <w:t xml:space="preserve">.10. Persistindo a irregularidade, a contratante deverá adotar as medidas necessárias à rescisão contratual nos autos do processo administrativo correspondente, assegurada à contratada a ampla defesa. </w:t>
      </w:r>
    </w:p>
    <w:p w:rsidR="006C4EA1" w:rsidRPr="00C91CF0" w:rsidRDefault="006C4EA1" w:rsidP="006C4EA1">
      <w:pPr>
        <w:spacing w:after="0" w:line="240" w:lineRule="auto"/>
        <w:jc w:val="both"/>
        <w:rPr>
          <w:rFonts w:ascii="Arial" w:hAnsi="Arial" w:cs="Arial"/>
          <w:sz w:val="24"/>
          <w:szCs w:val="24"/>
        </w:rPr>
      </w:pPr>
      <w:r w:rsidRPr="00C91CF0">
        <w:rPr>
          <w:rFonts w:ascii="Arial" w:hAnsi="Arial" w:cs="Arial"/>
          <w:sz w:val="24"/>
          <w:szCs w:val="24"/>
        </w:rPr>
        <w:t>1</w:t>
      </w:r>
      <w:r>
        <w:rPr>
          <w:rFonts w:ascii="Arial" w:hAnsi="Arial" w:cs="Arial"/>
          <w:sz w:val="24"/>
          <w:szCs w:val="24"/>
        </w:rPr>
        <w:t>2</w:t>
      </w:r>
      <w:r w:rsidRPr="00C91CF0">
        <w:rPr>
          <w:rFonts w:ascii="Arial" w:hAnsi="Arial" w:cs="Arial"/>
          <w:sz w:val="24"/>
          <w:szCs w:val="24"/>
        </w:rPr>
        <w:t xml:space="preserve">.11. Havendo a efetiva execução do objeto, os pagamentos serão realizados normalmente, até que se decida pela rescisão do contrato, caso a contratada não regularize sua situação junto ao SICAF. </w:t>
      </w:r>
    </w:p>
    <w:p w:rsidR="006C4EA1" w:rsidRPr="00C91CF0" w:rsidRDefault="006C4EA1" w:rsidP="006C4EA1">
      <w:pPr>
        <w:spacing w:after="0" w:line="240" w:lineRule="auto"/>
        <w:jc w:val="both"/>
        <w:rPr>
          <w:rFonts w:ascii="Arial" w:hAnsi="Arial" w:cs="Arial"/>
          <w:sz w:val="24"/>
          <w:szCs w:val="24"/>
        </w:rPr>
      </w:pPr>
      <w:r w:rsidRPr="00C91CF0">
        <w:rPr>
          <w:rFonts w:ascii="Arial" w:hAnsi="Arial" w:cs="Arial"/>
          <w:sz w:val="24"/>
          <w:szCs w:val="24"/>
        </w:rPr>
        <w:t>1</w:t>
      </w:r>
      <w:r>
        <w:rPr>
          <w:rFonts w:ascii="Arial" w:hAnsi="Arial" w:cs="Arial"/>
          <w:sz w:val="24"/>
          <w:szCs w:val="24"/>
        </w:rPr>
        <w:t>2</w:t>
      </w:r>
      <w:r w:rsidRPr="00C91CF0">
        <w:rPr>
          <w:rFonts w:ascii="Arial" w:hAnsi="Arial" w:cs="Arial"/>
          <w:sz w:val="24"/>
          <w:szCs w:val="24"/>
        </w:rPr>
        <w:t>.11.1. Será rescindido o contra</w:t>
      </w:r>
      <w:r>
        <w:rPr>
          <w:rFonts w:ascii="Arial" w:hAnsi="Arial" w:cs="Arial"/>
          <w:sz w:val="24"/>
          <w:szCs w:val="24"/>
        </w:rPr>
        <w:t xml:space="preserve">to em execução com a contratada </w:t>
      </w:r>
      <w:r w:rsidRPr="00C91CF0">
        <w:rPr>
          <w:rFonts w:ascii="Arial" w:hAnsi="Arial" w:cs="Arial"/>
          <w:sz w:val="24"/>
          <w:szCs w:val="24"/>
        </w:rPr>
        <w:t xml:space="preserve">inadimplente no SICAF, salvo por motivo de economicidade, segurança nacional ou outro de interesse público de alta relevância, devidamente justificado, em qualquer caso, pela máxima autoridade da contratante. </w:t>
      </w:r>
    </w:p>
    <w:p w:rsidR="006C4EA1" w:rsidRPr="00C91CF0" w:rsidRDefault="006C4EA1" w:rsidP="006C4EA1">
      <w:pPr>
        <w:spacing w:after="0" w:line="240" w:lineRule="auto"/>
        <w:jc w:val="both"/>
        <w:rPr>
          <w:rFonts w:ascii="Arial" w:hAnsi="Arial" w:cs="Arial"/>
          <w:sz w:val="24"/>
          <w:szCs w:val="24"/>
        </w:rPr>
      </w:pPr>
      <w:r w:rsidRPr="00C91CF0">
        <w:rPr>
          <w:rFonts w:ascii="Arial" w:hAnsi="Arial" w:cs="Arial"/>
          <w:sz w:val="24"/>
          <w:szCs w:val="24"/>
        </w:rPr>
        <w:t>1</w:t>
      </w:r>
      <w:r>
        <w:rPr>
          <w:rFonts w:ascii="Arial" w:hAnsi="Arial" w:cs="Arial"/>
          <w:sz w:val="24"/>
          <w:szCs w:val="24"/>
        </w:rPr>
        <w:t>2</w:t>
      </w:r>
      <w:r w:rsidRPr="00C91CF0">
        <w:rPr>
          <w:rFonts w:ascii="Arial" w:hAnsi="Arial" w:cs="Arial"/>
          <w:sz w:val="24"/>
          <w:szCs w:val="24"/>
        </w:rPr>
        <w:t xml:space="preserve">.12. Quando do pagamento, será efetuada a retenção tributária prevista na legislação aplicável. </w:t>
      </w:r>
    </w:p>
    <w:p w:rsidR="006C4EA1" w:rsidRPr="00C91CF0" w:rsidRDefault="006C4EA1" w:rsidP="006C4EA1">
      <w:pPr>
        <w:spacing w:after="0" w:line="240" w:lineRule="auto"/>
        <w:jc w:val="both"/>
        <w:rPr>
          <w:rFonts w:ascii="Arial" w:hAnsi="Arial" w:cs="Arial"/>
          <w:sz w:val="24"/>
          <w:szCs w:val="24"/>
        </w:rPr>
      </w:pPr>
      <w:r w:rsidRPr="00C91CF0">
        <w:rPr>
          <w:rFonts w:ascii="Arial" w:hAnsi="Arial" w:cs="Arial"/>
          <w:sz w:val="24"/>
          <w:szCs w:val="24"/>
        </w:rPr>
        <w:t>1</w:t>
      </w:r>
      <w:r>
        <w:rPr>
          <w:rFonts w:ascii="Arial" w:hAnsi="Arial" w:cs="Arial"/>
          <w:sz w:val="24"/>
          <w:szCs w:val="24"/>
        </w:rPr>
        <w:t>2</w:t>
      </w:r>
      <w:r w:rsidRPr="00C91CF0">
        <w:rPr>
          <w:rFonts w:ascii="Arial" w:hAnsi="Arial" w:cs="Arial"/>
          <w:sz w:val="24"/>
          <w:szCs w:val="24"/>
        </w:rPr>
        <w:t xml:space="preserve">.12.1.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rsidR="006C4EA1" w:rsidRPr="00116C33" w:rsidRDefault="006C4EA1" w:rsidP="006C4EA1">
      <w:pPr>
        <w:spacing w:after="0" w:line="240" w:lineRule="auto"/>
        <w:jc w:val="both"/>
        <w:rPr>
          <w:rFonts w:ascii="Arial" w:hAnsi="Arial" w:cs="Arial"/>
          <w:sz w:val="24"/>
          <w:szCs w:val="24"/>
        </w:rPr>
      </w:pPr>
    </w:p>
    <w:p w:rsidR="006C4EA1" w:rsidRPr="00E308DD" w:rsidRDefault="006C4EA1" w:rsidP="006C4EA1">
      <w:pPr>
        <w:spacing w:after="0" w:line="240" w:lineRule="auto"/>
        <w:jc w:val="both"/>
        <w:rPr>
          <w:rFonts w:ascii="Arial" w:hAnsi="Arial" w:cs="Arial"/>
          <w:b/>
          <w:sz w:val="24"/>
          <w:szCs w:val="24"/>
        </w:rPr>
      </w:pPr>
      <w:r w:rsidRPr="00E308DD">
        <w:rPr>
          <w:rFonts w:ascii="Arial" w:hAnsi="Arial" w:cs="Arial"/>
          <w:b/>
          <w:sz w:val="24"/>
          <w:szCs w:val="24"/>
        </w:rPr>
        <w:t>1</w:t>
      </w:r>
      <w:r>
        <w:rPr>
          <w:rFonts w:ascii="Arial" w:hAnsi="Arial" w:cs="Arial"/>
          <w:b/>
          <w:sz w:val="24"/>
          <w:szCs w:val="24"/>
        </w:rPr>
        <w:t>3</w:t>
      </w:r>
      <w:r w:rsidRPr="00E308DD">
        <w:rPr>
          <w:rFonts w:ascii="Arial" w:hAnsi="Arial" w:cs="Arial"/>
          <w:b/>
          <w:sz w:val="24"/>
          <w:szCs w:val="24"/>
        </w:rPr>
        <w:t xml:space="preserve">. DO REAJUSTE </w:t>
      </w:r>
    </w:p>
    <w:p w:rsidR="006C4EA1" w:rsidRPr="00E308DD" w:rsidRDefault="006C4EA1" w:rsidP="006C4EA1">
      <w:pPr>
        <w:spacing w:after="0" w:line="240" w:lineRule="auto"/>
        <w:jc w:val="both"/>
        <w:rPr>
          <w:rFonts w:ascii="Arial" w:hAnsi="Arial" w:cs="Arial"/>
          <w:sz w:val="24"/>
          <w:szCs w:val="24"/>
        </w:rPr>
      </w:pPr>
      <w:r w:rsidRPr="00E308DD">
        <w:rPr>
          <w:rFonts w:ascii="Arial" w:hAnsi="Arial" w:cs="Arial"/>
          <w:sz w:val="24"/>
          <w:szCs w:val="24"/>
        </w:rPr>
        <w:t>1</w:t>
      </w:r>
      <w:r>
        <w:rPr>
          <w:rFonts w:ascii="Arial" w:hAnsi="Arial" w:cs="Arial"/>
          <w:sz w:val="24"/>
          <w:szCs w:val="24"/>
        </w:rPr>
        <w:t>3</w:t>
      </w:r>
      <w:r w:rsidRPr="00E308DD">
        <w:rPr>
          <w:rFonts w:ascii="Arial" w:hAnsi="Arial" w:cs="Arial"/>
          <w:sz w:val="24"/>
          <w:szCs w:val="24"/>
        </w:rPr>
        <w:t xml:space="preserve">.1. Os preços são fixos e irreajustáveis no prazo de um ano contado da </w:t>
      </w:r>
    </w:p>
    <w:p w:rsidR="006C4EA1" w:rsidRDefault="006C4EA1" w:rsidP="006C4EA1">
      <w:pPr>
        <w:spacing w:after="0" w:line="240" w:lineRule="auto"/>
        <w:jc w:val="both"/>
        <w:rPr>
          <w:rFonts w:ascii="Arial" w:hAnsi="Arial" w:cs="Arial"/>
          <w:sz w:val="24"/>
          <w:szCs w:val="24"/>
        </w:rPr>
      </w:pPr>
      <w:proofErr w:type="gramStart"/>
      <w:r w:rsidRPr="00E308DD">
        <w:rPr>
          <w:rFonts w:ascii="Arial" w:hAnsi="Arial" w:cs="Arial"/>
          <w:sz w:val="24"/>
          <w:szCs w:val="24"/>
        </w:rPr>
        <w:t>data</w:t>
      </w:r>
      <w:proofErr w:type="gramEnd"/>
      <w:r w:rsidRPr="00E308DD">
        <w:rPr>
          <w:rFonts w:ascii="Arial" w:hAnsi="Arial" w:cs="Arial"/>
          <w:sz w:val="24"/>
          <w:szCs w:val="24"/>
        </w:rPr>
        <w:t xml:space="preserve"> limite para a apresentação das propostas. </w:t>
      </w:r>
    </w:p>
    <w:p w:rsidR="006C4EA1" w:rsidRPr="00E308DD" w:rsidRDefault="006C4EA1" w:rsidP="006C4EA1">
      <w:pPr>
        <w:spacing w:after="0" w:line="240" w:lineRule="auto"/>
        <w:jc w:val="both"/>
        <w:rPr>
          <w:rFonts w:ascii="Arial" w:hAnsi="Arial" w:cs="Arial"/>
          <w:sz w:val="24"/>
          <w:szCs w:val="24"/>
        </w:rPr>
      </w:pPr>
    </w:p>
    <w:p w:rsidR="006C4EA1" w:rsidRPr="00E308DD" w:rsidRDefault="006C4EA1" w:rsidP="006C4EA1">
      <w:pPr>
        <w:spacing w:after="0" w:line="240" w:lineRule="auto"/>
        <w:jc w:val="both"/>
        <w:rPr>
          <w:rFonts w:ascii="Arial" w:hAnsi="Arial" w:cs="Arial"/>
          <w:b/>
          <w:sz w:val="24"/>
          <w:szCs w:val="24"/>
        </w:rPr>
      </w:pPr>
      <w:r w:rsidRPr="00E308DD">
        <w:rPr>
          <w:rFonts w:ascii="Arial" w:hAnsi="Arial" w:cs="Arial"/>
          <w:b/>
          <w:sz w:val="24"/>
          <w:szCs w:val="24"/>
        </w:rPr>
        <w:t>1</w:t>
      </w:r>
      <w:r>
        <w:rPr>
          <w:rFonts w:ascii="Arial" w:hAnsi="Arial" w:cs="Arial"/>
          <w:b/>
          <w:sz w:val="24"/>
          <w:szCs w:val="24"/>
        </w:rPr>
        <w:t>4</w:t>
      </w:r>
      <w:r w:rsidRPr="00E308DD">
        <w:rPr>
          <w:rFonts w:ascii="Arial" w:hAnsi="Arial" w:cs="Arial"/>
          <w:b/>
          <w:sz w:val="24"/>
          <w:szCs w:val="24"/>
        </w:rPr>
        <w:t xml:space="preserve">. DA GARANTIA DE EXECUÇÃO </w:t>
      </w:r>
    </w:p>
    <w:p w:rsidR="006C4EA1" w:rsidRPr="00E308DD" w:rsidRDefault="006C4EA1" w:rsidP="006C4EA1">
      <w:pPr>
        <w:spacing w:line="240" w:lineRule="auto"/>
        <w:jc w:val="both"/>
        <w:rPr>
          <w:rFonts w:ascii="Arial" w:hAnsi="Arial" w:cs="Arial"/>
          <w:sz w:val="24"/>
          <w:szCs w:val="24"/>
        </w:rPr>
      </w:pPr>
      <w:r w:rsidRPr="00E308DD">
        <w:rPr>
          <w:rFonts w:ascii="Arial" w:hAnsi="Arial" w:cs="Arial"/>
          <w:sz w:val="24"/>
          <w:szCs w:val="24"/>
        </w:rPr>
        <w:t>1</w:t>
      </w:r>
      <w:r>
        <w:rPr>
          <w:rFonts w:ascii="Arial" w:hAnsi="Arial" w:cs="Arial"/>
          <w:sz w:val="24"/>
          <w:szCs w:val="24"/>
        </w:rPr>
        <w:t>4</w:t>
      </w:r>
      <w:r w:rsidRPr="00E308DD">
        <w:rPr>
          <w:rFonts w:ascii="Arial" w:hAnsi="Arial" w:cs="Arial"/>
          <w:sz w:val="24"/>
          <w:szCs w:val="24"/>
        </w:rPr>
        <w:t xml:space="preserve">.1. Não haverá exigência de garantia contratual da execução. </w:t>
      </w:r>
    </w:p>
    <w:p w:rsidR="006C4EA1" w:rsidRPr="00E308DD" w:rsidRDefault="006C4EA1" w:rsidP="006C4EA1">
      <w:pPr>
        <w:spacing w:after="0" w:line="240" w:lineRule="auto"/>
        <w:jc w:val="both"/>
        <w:rPr>
          <w:rFonts w:ascii="Arial" w:hAnsi="Arial" w:cs="Arial"/>
          <w:b/>
          <w:sz w:val="24"/>
          <w:szCs w:val="24"/>
        </w:rPr>
      </w:pPr>
      <w:r w:rsidRPr="00E308DD">
        <w:rPr>
          <w:rFonts w:ascii="Arial" w:hAnsi="Arial" w:cs="Arial"/>
          <w:b/>
          <w:sz w:val="24"/>
          <w:szCs w:val="24"/>
        </w:rPr>
        <w:t>1</w:t>
      </w:r>
      <w:r>
        <w:rPr>
          <w:rFonts w:ascii="Arial" w:hAnsi="Arial" w:cs="Arial"/>
          <w:b/>
          <w:sz w:val="24"/>
          <w:szCs w:val="24"/>
        </w:rPr>
        <w:t>5</w:t>
      </w:r>
      <w:r w:rsidRPr="00E308DD">
        <w:rPr>
          <w:rFonts w:ascii="Arial" w:hAnsi="Arial" w:cs="Arial"/>
          <w:b/>
          <w:sz w:val="24"/>
          <w:szCs w:val="24"/>
        </w:rPr>
        <w:t xml:space="preserve">. DAS SANÇÕES ADMINISTRATIVAS </w:t>
      </w:r>
    </w:p>
    <w:p w:rsidR="006C4EA1" w:rsidRDefault="006C4EA1" w:rsidP="006C4EA1">
      <w:pPr>
        <w:spacing w:after="0" w:line="240" w:lineRule="auto"/>
        <w:jc w:val="both"/>
        <w:rPr>
          <w:rFonts w:ascii="Arial" w:hAnsi="Arial" w:cs="Arial"/>
          <w:sz w:val="24"/>
          <w:szCs w:val="24"/>
        </w:rPr>
      </w:pPr>
      <w:r w:rsidRPr="00E308DD">
        <w:rPr>
          <w:rFonts w:ascii="Arial" w:hAnsi="Arial" w:cs="Arial"/>
          <w:sz w:val="24"/>
          <w:szCs w:val="24"/>
        </w:rPr>
        <w:t>1</w:t>
      </w:r>
      <w:r>
        <w:rPr>
          <w:rFonts w:ascii="Arial" w:hAnsi="Arial" w:cs="Arial"/>
          <w:sz w:val="24"/>
          <w:szCs w:val="24"/>
        </w:rPr>
        <w:t>5</w:t>
      </w:r>
      <w:r w:rsidRPr="00E308DD">
        <w:rPr>
          <w:rFonts w:ascii="Arial" w:hAnsi="Arial" w:cs="Arial"/>
          <w:sz w:val="24"/>
          <w:szCs w:val="24"/>
        </w:rPr>
        <w:t xml:space="preserve">.1. Comete infração administrativa nos termos da Lei nº 10.520, de 2002, a Contratada que: </w:t>
      </w:r>
    </w:p>
    <w:p w:rsidR="006C4EA1" w:rsidRPr="00E308DD" w:rsidRDefault="006C4EA1" w:rsidP="006C4EA1">
      <w:pPr>
        <w:spacing w:after="0"/>
        <w:jc w:val="both"/>
        <w:rPr>
          <w:rFonts w:ascii="Arial" w:hAnsi="Arial" w:cs="Arial"/>
          <w:sz w:val="24"/>
          <w:szCs w:val="24"/>
        </w:rPr>
      </w:pPr>
      <w:r w:rsidRPr="00E308DD">
        <w:rPr>
          <w:rFonts w:ascii="Arial" w:hAnsi="Arial" w:cs="Arial"/>
          <w:sz w:val="24"/>
          <w:szCs w:val="24"/>
        </w:rPr>
        <w:t>1</w:t>
      </w:r>
      <w:r>
        <w:rPr>
          <w:rFonts w:ascii="Arial" w:hAnsi="Arial" w:cs="Arial"/>
          <w:sz w:val="24"/>
          <w:szCs w:val="24"/>
        </w:rPr>
        <w:t>5</w:t>
      </w:r>
      <w:r w:rsidRPr="00E308DD">
        <w:rPr>
          <w:rFonts w:ascii="Arial" w:hAnsi="Arial" w:cs="Arial"/>
          <w:sz w:val="24"/>
          <w:szCs w:val="24"/>
        </w:rPr>
        <w:t xml:space="preserve">.1.1. </w:t>
      </w:r>
      <w:proofErr w:type="gramStart"/>
      <w:r w:rsidRPr="00E308DD">
        <w:rPr>
          <w:rFonts w:ascii="Arial" w:hAnsi="Arial" w:cs="Arial"/>
          <w:sz w:val="24"/>
          <w:szCs w:val="24"/>
        </w:rPr>
        <w:t>inexecutar</w:t>
      </w:r>
      <w:proofErr w:type="gramEnd"/>
      <w:r w:rsidRPr="00E308DD">
        <w:rPr>
          <w:rFonts w:ascii="Arial" w:hAnsi="Arial" w:cs="Arial"/>
          <w:sz w:val="24"/>
          <w:szCs w:val="24"/>
        </w:rPr>
        <w:t xml:space="preserve"> total ou parcialmente qualquer das obrigações assumidas em decorrência da contratação; </w:t>
      </w:r>
    </w:p>
    <w:p w:rsidR="006C4EA1" w:rsidRPr="00E308DD" w:rsidRDefault="006C4EA1" w:rsidP="006C4EA1">
      <w:pPr>
        <w:spacing w:after="0"/>
        <w:jc w:val="both"/>
        <w:rPr>
          <w:rFonts w:ascii="Arial" w:hAnsi="Arial" w:cs="Arial"/>
          <w:sz w:val="24"/>
          <w:szCs w:val="24"/>
        </w:rPr>
      </w:pPr>
      <w:r w:rsidRPr="00E308DD">
        <w:rPr>
          <w:rFonts w:ascii="Arial" w:hAnsi="Arial" w:cs="Arial"/>
          <w:sz w:val="24"/>
          <w:szCs w:val="24"/>
        </w:rPr>
        <w:t>1</w:t>
      </w:r>
      <w:r>
        <w:rPr>
          <w:rFonts w:ascii="Arial" w:hAnsi="Arial" w:cs="Arial"/>
          <w:sz w:val="24"/>
          <w:szCs w:val="24"/>
        </w:rPr>
        <w:t>5</w:t>
      </w:r>
      <w:r w:rsidRPr="00E308DD">
        <w:rPr>
          <w:rFonts w:ascii="Arial" w:hAnsi="Arial" w:cs="Arial"/>
          <w:sz w:val="24"/>
          <w:szCs w:val="24"/>
        </w:rPr>
        <w:t xml:space="preserve">.1.2. </w:t>
      </w:r>
      <w:proofErr w:type="gramStart"/>
      <w:r w:rsidRPr="00E308DD">
        <w:rPr>
          <w:rFonts w:ascii="Arial" w:hAnsi="Arial" w:cs="Arial"/>
          <w:sz w:val="24"/>
          <w:szCs w:val="24"/>
        </w:rPr>
        <w:t>ensejar</w:t>
      </w:r>
      <w:proofErr w:type="gramEnd"/>
      <w:r w:rsidRPr="00E308DD">
        <w:rPr>
          <w:rFonts w:ascii="Arial" w:hAnsi="Arial" w:cs="Arial"/>
          <w:sz w:val="24"/>
          <w:szCs w:val="24"/>
        </w:rPr>
        <w:t xml:space="preserve"> o retardamento da execução do objeto; </w:t>
      </w:r>
    </w:p>
    <w:p w:rsidR="006C4EA1" w:rsidRPr="00E308DD" w:rsidRDefault="006C4EA1" w:rsidP="006C4EA1">
      <w:pPr>
        <w:spacing w:after="0"/>
        <w:jc w:val="both"/>
        <w:rPr>
          <w:rFonts w:ascii="Arial" w:hAnsi="Arial" w:cs="Arial"/>
          <w:sz w:val="24"/>
          <w:szCs w:val="24"/>
        </w:rPr>
      </w:pPr>
      <w:r w:rsidRPr="00E308DD">
        <w:rPr>
          <w:rFonts w:ascii="Arial" w:hAnsi="Arial" w:cs="Arial"/>
          <w:sz w:val="24"/>
          <w:szCs w:val="24"/>
        </w:rPr>
        <w:t>1</w:t>
      </w:r>
      <w:r>
        <w:rPr>
          <w:rFonts w:ascii="Arial" w:hAnsi="Arial" w:cs="Arial"/>
          <w:sz w:val="24"/>
          <w:szCs w:val="24"/>
        </w:rPr>
        <w:t>5</w:t>
      </w:r>
      <w:r w:rsidRPr="00E308DD">
        <w:rPr>
          <w:rFonts w:ascii="Arial" w:hAnsi="Arial" w:cs="Arial"/>
          <w:sz w:val="24"/>
          <w:szCs w:val="24"/>
        </w:rPr>
        <w:t xml:space="preserve">.1.3. </w:t>
      </w:r>
      <w:proofErr w:type="gramStart"/>
      <w:r w:rsidRPr="00E308DD">
        <w:rPr>
          <w:rFonts w:ascii="Arial" w:hAnsi="Arial" w:cs="Arial"/>
          <w:sz w:val="24"/>
          <w:szCs w:val="24"/>
        </w:rPr>
        <w:t>falhar</w:t>
      </w:r>
      <w:proofErr w:type="gramEnd"/>
      <w:r w:rsidRPr="00E308DD">
        <w:rPr>
          <w:rFonts w:ascii="Arial" w:hAnsi="Arial" w:cs="Arial"/>
          <w:sz w:val="24"/>
          <w:szCs w:val="24"/>
        </w:rPr>
        <w:t xml:space="preserve"> ou fraudar na execução do contrato; </w:t>
      </w:r>
    </w:p>
    <w:p w:rsidR="006C4EA1" w:rsidRPr="00E308DD" w:rsidRDefault="006C4EA1" w:rsidP="006C4EA1">
      <w:pPr>
        <w:spacing w:after="0"/>
        <w:jc w:val="both"/>
        <w:rPr>
          <w:rFonts w:ascii="Arial" w:hAnsi="Arial" w:cs="Arial"/>
          <w:sz w:val="24"/>
          <w:szCs w:val="24"/>
        </w:rPr>
      </w:pPr>
      <w:r w:rsidRPr="00E308DD">
        <w:rPr>
          <w:rFonts w:ascii="Arial" w:hAnsi="Arial" w:cs="Arial"/>
          <w:sz w:val="24"/>
          <w:szCs w:val="24"/>
        </w:rPr>
        <w:t>1</w:t>
      </w:r>
      <w:r>
        <w:rPr>
          <w:rFonts w:ascii="Arial" w:hAnsi="Arial" w:cs="Arial"/>
          <w:sz w:val="24"/>
          <w:szCs w:val="24"/>
        </w:rPr>
        <w:t>5</w:t>
      </w:r>
      <w:r w:rsidRPr="00E308DD">
        <w:rPr>
          <w:rFonts w:ascii="Arial" w:hAnsi="Arial" w:cs="Arial"/>
          <w:sz w:val="24"/>
          <w:szCs w:val="24"/>
        </w:rPr>
        <w:t xml:space="preserve">.1.4. </w:t>
      </w:r>
      <w:proofErr w:type="gramStart"/>
      <w:r w:rsidRPr="00E308DD">
        <w:rPr>
          <w:rFonts w:ascii="Arial" w:hAnsi="Arial" w:cs="Arial"/>
          <w:sz w:val="24"/>
          <w:szCs w:val="24"/>
        </w:rPr>
        <w:t>comportar</w:t>
      </w:r>
      <w:proofErr w:type="gramEnd"/>
      <w:r w:rsidRPr="00E308DD">
        <w:rPr>
          <w:rFonts w:ascii="Arial" w:hAnsi="Arial" w:cs="Arial"/>
          <w:sz w:val="24"/>
          <w:szCs w:val="24"/>
        </w:rPr>
        <w:t xml:space="preserve">-se de modo inidôneo; </w:t>
      </w:r>
    </w:p>
    <w:p w:rsidR="006C4EA1" w:rsidRPr="00E308DD" w:rsidRDefault="006C4EA1" w:rsidP="006C4EA1">
      <w:pPr>
        <w:spacing w:after="0"/>
        <w:jc w:val="both"/>
        <w:rPr>
          <w:rFonts w:ascii="Arial" w:hAnsi="Arial" w:cs="Arial"/>
          <w:sz w:val="24"/>
          <w:szCs w:val="24"/>
        </w:rPr>
      </w:pPr>
      <w:r w:rsidRPr="00E308DD">
        <w:rPr>
          <w:rFonts w:ascii="Arial" w:hAnsi="Arial" w:cs="Arial"/>
          <w:sz w:val="24"/>
          <w:szCs w:val="24"/>
        </w:rPr>
        <w:t>1</w:t>
      </w:r>
      <w:r>
        <w:rPr>
          <w:rFonts w:ascii="Arial" w:hAnsi="Arial" w:cs="Arial"/>
          <w:sz w:val="24"/>
          <w:szCs w:val="24"/>
        </w:rPr>
        <w:t>5</w:t>
      </w:r>
      <w:r w:rsidRPr="00E308DD">
        <w:rPr>
          <w:rFonts w:ascii="Arial" w:hAnsi="Arial" w:cs="Arial"/>
          <w:sz w:val="24"/>
          <w:szCs w:val="24"/>
        </w:rPr>
        <w:t xml:space="preserve">.1.5. </w:t>
      </w:r>
      <w:proofErr w:type="gramStart"/>
      <w:r w:rsidRPr="00E308DD">
        <w:rPr>
          <w:rFonts w:ascii="Arial" w:hAnsi="Arial" w:cs="Arial"/>
          <w:sz w:val="24"/>
          <w:szCs w:val="24"/>
        </w:rPr>
        <w:t>cometer</w:t>
      </w:r>
      <w:proofErr w:type="gramEnd"/>
      <w:r w:rsidRPr="00E308DD">
        <w:rPr>
          <w:rFonts w:ascii="Arial" w:hAnsi="Arial" w:cs="Arial"/>
          <w:sz w:val="24"/>
          <w:szCs w:val="24"/>
        </w:rPr>
        <w:t xml:space="preserve"> fraude fiscal; </w:t>
      </w:r>
    </w:p>
    <w:p w:rsidR="006C4EA1" w:rsidRPr="00E308DD" w:rsidRDefault="006C4EA1" w:rsidP="006C4EA1">
      <w:pPr>
        <w:spacing w:after="0"/>
        <w:jc w:val="both"/>
        <w:rPr>
          <w:rFonts w:ascii="Arial" w:hAnsi="Arial" w:cs="Arial"/>
          <w:sz w:val="24"/>
          <w:szCs w:val="24"/>
        </w:rPr>
      </w:pPr>
      <w:r w:rsidRPr="00E308DD">
        <w:rPr>
          <w:rFonts w:ascii="Arial" w:hAnsi="Arial" w:cs="Arial"/>
          <w:sz w:val="24"/>
          <w:szCs w:val="24"/>
        </w:rPr>
        <w:t>1</w:t>
      </w:r>
      <w:r>
        <w:rPr>
          <w:rFonts w:ascii="Arial" w:hAnsi="Arial" w:cs="Arial"/>
          <w:sz w:val="24"/>
          <w:szCs w:val="24"/>
        </w:rPr>
        <w:t>5</w:t>
      </w:r>
      <w:r w:rsidRPr="00E308DD">
        <w:rPr>
          <w:rFonts w:ascii="Arial" w:hAnsi="Arial" w:cs="Arial"/>
          <w:sz w:val="24"/>
          <w:szCs w:val="24"/>
        </w:rPr>
        <w:t xml:space="preserve">.2. Pela inexecução total ou parcial do objeto deste contrato, a Administração pode aplicar à CONTRATADA as seguintes sanções: </w:t>
      </w:r>
    </w:p>
    <w:p w:rsidR="006C4EA1" w:rsidRPr="00E308DD" w:rsidRDefault="006C4EA1" w:rsidP="006C4EA1">
      <w:pPr>
        <w:spacing w:after="0"/>
        <w:jc w:val="both"/>
        <w:rPr>
          <w:rFonts w:ascii="Arial" w:hAnsi="Arial" w:cs="Arial"/>
          <w:sz w:val="24"/>
          <w:szCs w:val="24"/>
        </w:rPr>
      </w:pPr>
      <w:r w:rsidRPr="00E308DD">
        <w:rPr>
          <w:rFonts w:ascii="Arial" w:hAnsi="Arial" w:cs="Arial"/>
          <w:sz w:val="24"/>
          <w:szCs w:val="24"/>
        </w:rPr>
        <w:t>1</w:t>
      </w:r>
      <w:r>
        <w:rPr>
          <w:rFonts w:ascii="Arial" w:hAnsi="Arial" w:cs="Arial"/>
          <w:sz w:val="24"/>
          <w:szCs w:val="24"/>
        </w:rPr>
        <w:t>5</w:t>
      </w:r>
      <w:r w:rsidRPr="00E308DD">
        <w:rPr>
          <w:rFonts w:ascii="Arial" w:hAnsi="Arial" w:cs="Arial"/>
          <w:sz w:val="24"/>
          <w:szCs w:val="24"/>
        </w:rPr>
        <w:t xml:space="preserve">.2.1. Advertência, por faltas leves, assim entendidas aquelas que não acarretem prejuízos significativos para a Contratante; </w:t>
      </w:r>
    </w:p>
    <w:p w:rsidR="006C4EA1" w:rsidRPr="00E308DD" w:rsidRDefault="006C4EA1" w:rsidP="006C4EA1">
      <w:pPr>
        <w:spacing w:after="0"/>
        <w:jc w:val="both"/>
        <w:rPr>
          <w:rFonts w:ascii="Arial" w:hAnsi="Arial" w:cs="Arial"/>
          <w:sz w:val="24"/>
          <w:szCs w:val="24"/>
        </w:rPr>
      </w:pPr>
      <w:r w:rsidRPr="00E308DD">
        <w:rPr>
          <w:rFonts w:ascii="Arial" w:hAnsi="Arial" w:cs="Arial"/>
          <w:sz w:val="24"/>
          <w:szCs w:val="24"/>
        </w:rPr>
        <w:t>1</w:t>
      </w:r>
      <w:r>
        <w:rPr>
          <w:rFonts w:ascii="Arial" w:hAnsi="Arial" w:cs="Arial"/>
          <w:sz w:val="24"/>
          <w:szCs w:val="24"/>
        </w:rPr>
        <w:t>5</w:t>
      </w:r>
      <w:r w:rsidRPr="00E308DD">
        <w:rPr>
          <w:rFonts w:ascii="Arial" w:hAnsi="Arial" w:cs="Arial"/>
          <w:sz w:val="24"/>
          <w:szCs w:val="24"/>
        </w:rPr>
        <w:t xml:space="preserve">.2.2. </w:t>
      </w:r>
      <w:proofErr w:type="gramStart"/>
      <w:r w:rsidRPr="00E308DD">
        <w:rPr>
          <w:rFonts w:ascii="Arial" w:hAnsi="Arial" w:cs="Arial"/>
          <w:sz w:val="24"/>
          <w:szCs w:val="24"/>
        </w:rPr>
        <w:t>multa</w:t>
      </w:r>
      <w:proofErr w:type="gramEnd"/>
      <w:r w:rsidRPr="00E308DD">
        <w:rPr>
          <w:rFonts w:ascii="Arial" w:hAnsi="Arial" w:cs="Arial"/>
          <w:sz w:val="24"/>
          <w:szCs w:val="24"/>
        </w:rPr>
        <w:t xml:space="preserve"> moratória de 05% (Cinco por cento) por dia de atraso injustificado sobre o valor da parcela inadimplida, até o limite de 10 (dez) dias; </w:t>
      </w:r>
    </w:p>
    <w:p w:rsidR="006C4EA1" w:rsidRPr="00E308DD" w:rsidRDefault="006C4EA1" w:rsidP="006C4EA1">
      <w:pPr>
        <w:spacing w:after="0"/>
        <w:jc w:val="both"/>
        <w:rPr>
          <w:rFonts w:ascii="Arial" w:hAnsi="Arial" w:cs="Arial"/>
          <w:sz w:val="24"/>
          <w:szCs w:val="24"/>
        </w:rPr>
      </w:pPr>
      <w:r w:rsidRPr="00E308DD">
        <w:rPr>
          <w:rFonts w:ascii="Arial" w:hAnsi="Arial" w:cs="Arial"/>
          <w:sz w:val="24"/>
          <w:szCs w:val="24"/>
        </w:rPr>
        <w:t>1</w:t>
      </w:r>
      <w:r>
        <w:rPr>
          <w:rFonts w:ascii="Arial" w:hAnsi="Arial" w:cs="Arial"/>
          <w:sz w:val="24"/>
          <w:szCs w:val="24"/>
        </w:rPr>
        <w:t>5</w:t>
      </w:r>
      <w:r w:rsidRPr="00E308DD">
        <w:rPr>
          <w:rFonts w:ascii="Arial" w:hAnsi="Arial" w:cs="Arial"/>
          <w:sz w:val="24"/>
          <w:szCs w:val="24"/>
        </w:rPr>
        <w:t xml:space="preserve">.2.3. </w:t>
      </w:r>
      <w:proofErr w:type="gramStart"/>
      <w:r w:rsidRPr="00E308DD">
        <w:rPr>
          <w:rFonts w:ascii="Arial" w:hAnsi="Arial" w:cs="Arial"/>
          <w:sz w:val="24"/>
          <w:szCs w:val="24"/>
        </w:rPr>
        <w:t>multa</w:t>
      </w:r>
      <w:proofErr w:type="gramEnd"/>
      <w:r w:rsidRPr="00E308DD">
        <w:rPr>
          <w:rFonts w:ascii="Arial" w:hAnsi="Arial" w:cs="Arial"/>
          <w:sz w:val="24"/>
          <w:szCs w:val="24"/>
        </w:rPr>
        <w:t xml:space="preserve"> compensatória de 10% (dez por cento) sobre o valor total do contrato, no caso de inexecução total do objeto; </w:t>
      </w:r>
    </w:p>
    <w:p w:rsidR="006C4EA1" w:rsidRPr="00E308DD" w:rsidRDefault="006C4EA1" w:rsidP="006C4EA1">
      <w:pPr>
        <w:spacing w:after="0"/>
        <w:jc w:val="both"/>
        <w:rPr>
          <w:rFonts w:ascii="Arial" w:hAnsi="Arial" w:cs="Arial"/>
          <w:sz w:val="24"/>
          <w:szCs w:val="24"/>
        </w:rPr>
      </w:pPr>
      <w:r w:rsidRPr="00E308DD">
        <w:rPr>
          <w:rFonts w:ascii="Arial" w:hAnsi="Arial" w:cs="Arial"/>
          <w:sz w:val="24"/>
          <w:szCs w:val="24"/>
        </w:rPr>
        <w:t>1</w:t>
      </w:r>
      <w:r>
        <w:rPr>
          <w:rFonts w:ascii="Arial" w:hAnsi="Arial" w:cs="Arial"/>
          <w:sz w:val="24"/>
          <w:szCs w:val="24"/>
        </w:rPr>
        <w:t>5</w:t>
      </w:r>
      <w:r w:rsidRPr="00E308DD">
        <w:rPr>
          <w:rFonts w:ascii="Arial" w:hAnsi="Arial" w:cs="Arial"/>
          <w:sz w:val="24"/>
          <w:szCs w:val="24"/>
        </w:rPr>
        <w:t xml:space="preserve">.2.4. </w:t>
      </w:r>
      <w:proofErr w:type="gramStart"/>
      <w:r w:rsidRPr="00E308DD">
        <w:rPr>
          <w:rFonts w:ascii="Arial" w:hAnsi="Arial" w:cs="Arial"/>
          <w:sz w:val="24"/>
          <w:szCs w:val="24"/>
        </w:rPr>
        <w:t>em</w:t>
      </w:r>
      <w:proofErr w:type="gramEnd"/>
      <w:r w:rsidRPr="00E308DD">
        <w:rPr>
          <w:rFonts w:ascii="Arial" w:hAnsi="Arial" w:cs="Arial"/>
          <w:sz w:val="24"/>
          <w:szCs w:val="24"/>
        </w:rPr>
        <w:t xml:space="preserve"> caso de inexecução parcial, a multa compensatória, no mesmo percentual do subitem acima, será aplicada de forma proporcional à obrigação </w:t>
      </w:r>
    </w:p>
    <w:p w:rsidR="006C4EA1" w:rsidRPr="00E308DD" w:rsidRDefault="006C4EA1" w:rsidP="006C4EA1">
      <w:pPr>
        <w:spacing w:after="0"/>
        <w:jc w:val="both"/>
        <w:rPr>
          <w:rFonts w:ascii="Arial" w:hAnsi="Arial" w:cs="Arial"/>
          <w:sz w:val="24"/>
          <w:szCs w:val="24"/>
        </w:rPr>
      </w:pPr>
      <w:proofErr w:type="gramStart"/>
      <w:r w:rsidRPr="00E308DD">
        <w:rPr>
          <w:rFonts w:ascii="Arial" w:hAnsi="Arial" w:cs="Arial"/>
          <w:sz w:val="24"/>
          <w:szCs w:val="24"/>
        </w:rPr>
        <w:t>inadimplida</w:t>
      </w:r>
      <w:proofErr w:type="gramEnd"/>
      <w:r w:rsidRPr="00E308DD">
        <w:rPr>
          <w:rFonts w:ascii="Arial" w:hAnsi="Arial" w:cs="Arial"/>
          <w:sz w:val="24"/>
          <w:szCs w:val="24"/>
        </w:rPr>
        <w:t xml:space="preserve">; </w:t>
      </w:r>
    </w:p>
    <w:p w:rsidR="006C4EA1" w:rsidRPr="00E308DD" w:rsidRDefault="006C4EA1" w:rsidP="006C4EA1">
      <w:pPr>
        <w:spacing w:after="0"/>
        <w:jc w:val="both"/>
        <w:rPr>
          <w:rFonts w:ascii="Arial" w:hAnsi="Arial" w:cs="Arial"/>
          <w:sz w:val="24"/>
          <w:szCs w:val="24"/>
        </w:rPr>
      </w:pPr>
      <w:r w:rsidRPr="00E308DD">
        <w:rPr>
          <w:rFonts w:ascii="Arial" w:hAnsi="Arial" w:cs="Arial"/>
          <w:sz w:val="24"/>
          <w:szCs w:val="24"/>
        </w:rPr>
        <w:lastRenderedPageBreak/>
        <w:t>1</w:t>
      </w:r>
      <w:r>
        <w:rPr>
          <w:rFonts w:ascii="Arial" w:hAnsi="Arial" w:cs="Arial"/>
          <w:sz w:val="24"/>
          <w:szCs w:val="24"/>
        </w:rPr>
        <w:t>5</w:t>
      </w:r>
      <w:r w:rsidRPr="00E308DD">
        <w:rPr>
          <w:rFonts w:ascii="Arial" w:hAnsi="Arial" w:cs="Arial"/>
          <w:sz w:val="24"/>
          <w:szCs w:val="24"/>
        </w:rPr>
        <w:t xml:space="preserve">.2.5. </w:t>
      </w:r>
      <w:proofErr w:type="gramStart"/>
      <w:r w:rsidRPr="00E308DD">
        <w:rPr>
          <w:rFonts w:ascii="Arial" w:hAnsi="Arial" w:cs="Arial"/>
          <w:sz w:val="24"/>
          <w:szCs w:val="24"/>
        </w:rPr>
        <w:t>suspensão</w:t>
      </w:r>
      <w:proofErr w:type="gramEnd"/>
      <w:r w:rsidRPr="00E308DD">
        <w:rPr>
          <w:rFonts w:ascii="Arial" w:hAnsi="Arial" w:cs="Arial"/>
          <w:sz w:val="24"/>
          <w:szCs w:val="24"/>
        </w:rPr>
        <w:t xml:space="preserve"> de licitar e impedimento de contratar com o órgão, entidade ou unidade administrativa pela qual a Administração Pública opera e atua concretamente, pelo prazo de até dois anos; </w:t>
      </w:r>
    </w:p>
    <w:p w:rsidR="006C4EA1" w:rsidRPr="00325158" w:rsidRDefault="006C4EA1" w:rsidP="006C4EA1">
      <w:pPr>
        <w:spacing w:after="0"/>
        <w:jc w:val="both"/>
        <w:rPr>
          <w:rFonts w:ascii="Arial" w:hAnsi="Arial" w:cs="Arial"/>
          <w:sz w:val="24"/>
          <w:szCs w:val="24"/>
        </w:rPr>
      </w:pPr>
      <w:r w:rsidRPr="00325158">
        <w:rPr>
          <w:rFonts w:ascii="Arial" w:hAnsi="Arial" w:cs="Arial"/>
          <w:sz w:val="24"/>
          <w:szCs w:val="24"/>
        </w:rPr>
        <w:t>1</w:t>
      </w:r>
      <w:r>
        <w:rPr>
          <w:rFonts w:ascii="Arial" w:hAnsi="Arial" w:cs="Arial"/>
          <w:sz w:val="24"/>
          <w:szCs w:val="24"/>
        </w:rPr>
        <w:t>5</w:t>
      </w:r>
      <w:r w:rsidRPr="00325158">
        <w:rPr>
          <w:rFonts w:ascii="Arial" w:hAnsi="Arial" w:cs="Arial"/>
          <w:sz w:val="24"/>
          <w:szCs w:val="24"/>
        </w:rPr>
        <w:t xml:space="preserve">.2.6. </w:t>
      </w:r>
      <w:proofErr w:type="gramStart"/>
      <w:r w:rsidRPr="00325158">
        <w:rPr>
          <w:rFonts w:ascii="Arial" w:hAnsi="Arial" w:cs="Arial"/>
          <w:sz w:val="24"/>
          <w:szCs w:val="24"/>
        </w:rPr>
        <w:t>impedimento</w:t>
      </w:r>
      <w:proofErr w:type="gramEnd"/>
      <w:r w:rsidRPr="00325158">
        <w:rPr>
          <w:rFonts w:ascii="Arial" w:hAnsi="Arial" w:cs="Arial"/>
          <w:sz w:val="24"/>
          <w:szCs w:val="24"/>
        </w:rPr>
        <w:t xml:space="preserve"> de licitar e contratar com órgãos e entidades da União com o consequente descredenciamento n</w:t>
      </w:r>
      <w:r>
        <w:rPr>
          <w:rFonts w:ascii="Arial" w:hAnsi="Arial" w:cs="Arial"/>
          <w:sz w:val="24"/>
          <w:szCs w:val="24"/>
        </w:rPr>
        <w:t xml:space="preserve">o SICAF pelo prazo de até cinco </w:t>
      </w:r>
      <w:r w:rsidRPr="00325158">
        <w:rPr>
          <w:rFonts w:ascii="Arial" w:hAnsi="Arial" w:cs="Arial"/>
          <w:sz w:val="24"/>
          <w:szCs w:val="24"/>
        </w:rPr>
        <w:t xml:space="preserve">anos; </w:t>
      </w:r>
    </w:p>
    <w:p w:rsidR="006C4EA1" w:rsidRPr="00325158" w:rsidRDefault="006C4EA1" w:rsidP="006C4EA1">
      <w:pPr>
        <w:spacing w:after="0"/>
        <w:jc w:val="both"/>
        <w:rPr>
          <w:rFonts w:ascii="Arial" w:hAnsi="Arial" w:cs="Arial"/>
          <w:sz w:val="24"/>
          <w:szCs w:val="24"/>
        </w:rPr>
      </w:pPr>
      <w:r w:rsidRPr="00325158">
        <w:rPr>
          <w:rFonts w:ascii="Arial" w:hAnsi="Arial" w:cs="Arial"/>
          <w:sz w:val="24"/>
          <w:szCs w:val="24"/>
        </w:rPr>
        <w:t>1</w:t>
      </w:r>
      <w:r>
        <w:rPr>
          <w:rFonts w:ascii="Arial" w:hAnsi="Arial" w:cs="Arial"/>
          <w:sz w:val="24"/>
          <w:szCs w:val="24"/>
        </w:rPr>
        <w:t>5</w:t>
      </w:r>
      <w:r w:rsidRPr="00325158">
        <w:rPr>
          <w:rFonts w:ascii="Arial" w:hAnsi="Arial" w:cs="Arial"/>
          <w:sz w:val="24"/>
          <w:szCs w:val="24"/>
        </w:rPr>
        <w:t xml:space="preserve">.3. A Sanção de impedimento de licitar e contratar prevista neste subitem também é aplicável em quaisquer das hipóteses previstas como infração administrativa no subitem 13.1 deste Termo de Referência. </w:t>
      </w:r>
    </w:p>
    <w:p w:rsidR="006C4EA1" w:rsidRPr="00325158" w:rsidRDefault="006C4EA1" w:rsidP="006C4EA1">
      <w:pPr>
        <w:spacing w:after="0"/>
        <w:jc w:val="both"/>
        <w:rPr>
          <w:rFonts w:ascii="Arial" w:hAnsi="Arial" w:cs="Arial"/>
          <w:sz w:val="24"/>
          <w:szCs w:val="24"/>
        </w:rPr>
      </w:pPr>
      <w:r w:rsidRPr="00325158">
        <w:rPr>
          <w:rFonts w:ascii="Arial" w:hAnsi="Arial" w:cs="Arial"/>
          <w:sz w:val="24"/>
          <w:szCs w:val="24"/>
        </w:rPr>
        <w:t>1</w:t>
      </w:r>
      <w:r>
        <w:rPr>
          <w:rFonts w:ascii="Arial" w:hAnsi="Arial" w:cs="Arial"/>
          <w:sz w:val="24"/>
          <w:szCs w:val="24"/>
        </w:rPr>
        <w:t>5</w:t>
      </w:r>
      <w:r w:rsidRPr="00325158">
        <w:rPr>
          <w:rFonts w:ascii="Arial" w:hAnsi="Arial" w:cs="Arial"/>
          <w:sz w:val="24"/>
          <w:szCs w:val="24"/>
        </w:rPr>
        <w:t xml:space="preserve">.4. </w:t>
      </w:r>
      <w:proofErr w:type="gramStart"/>
      <w:r w:rsidRPr="00325158">
        <w:rPr>
          <w:rFonts w:ascii="Arial" w:hAnsi="Arial" w:cs="Arial"/>
          <w:sz w:val="24"/>
          <w:szCs w:val="24"/>
        </w:rPr>
        <w:t>declaração</w:t>
      </w:r>
      <w:proofErr w:type="gramEnd"/>
      <w:r w:rsidRPr="00325158">
        <w:rPr>
          <w:rFonts w:ascii="Arial" w:hAnsi="Arial" w:cs="Arial"/>
          <w:sz w:val="24"/>
          <w:szCs w:val="24"/>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6C4EA1" w:rsidRPr="00325158" w:rsidRDefault="006C4EA1" w:rsidP="006C4EA1">
      <w:pPr>
        <w:spacing w:after="0"/>
        <w:jc w:val="both"/>
        <w:rPr>
          <w:rFonts w:ascii="Arial" w:hAnsi="Arial" w:cs="Arial"/>
          <w:sz w:val="24"/>
          <w:szCs w:val="24"/>
        </w:rPr>
      </w:pPr>
      <w:r w:rsidRPr="00325158">
        <w:rPr>
          <w:rFonts w:ascii="Arial" w:hAnsi="Arial" w:cs="Arial"/>
          <w:sz w:val="24"/>
          <w:szCs w:val="24"/>
        </w:rPr>
        <w:t>1</w:t>
      </w:r>
      <w:r>
        <w:rPr>
          <w:rFonts w:ascii="Arial" w:hAnsi="Arial" w:cs="Arial"/>
          <w:sz w:val="24"/>
          <w:szCs w:val="24"/>
        </w:rPr>
        <w:t>5</w:t>
      </w:r>
      <w:r w:rsidRPr="00325158">
        <w:rPr>
          <w:rFonts w:ascii="Arial" w:hAnsi="Arial" w:cs="Arial"/>
          <w:sz w:val="24"/>
          <w:szCs w:val="24"/>
        </w:rPr>
        <w:t xml:space="preserve">.5. As sanções previstas nos subitens 13.2.1, 13.2.5, 13.2.6 e 13.2.7 poderão ser aplicadas à CONTRATADA juntamente com as de multa, descontando-a dos pagamentos a serem efetuados. </w:t>
      </w:r>
    </w:p>
    <w:p w:rsidR="006C4EA1" w:rsidRPr="00325158" w:rsidRDefault="006C4EA1" w:rsidP="006C4EA1">
      <w:pPr>
        <w:spacing w:after="0"/>
        <w:jc w:val="both"/>
        <w:rPr>
          <w:rFonts w:ascii="Arial" w:hAnsi="Arial" w:cs="Arial"/>
          <w:sz w:val="24"/>
          <w:szCs w:val="24"/>
        </w:rPr>
      </w:pPr>
      <w:r w:rsidRPr="00325158">
        <w:rPr>
          <w:rFonts w:ascii="Arial" w:hAnsi="Arial" w:cs="Arial"/>
          <w:sz w:val="24"/>
          <w:szCs w:val="24"/>
        </w:rPr>
        <w:t>1</w:t>
      </w:r>
      <w:r>
        <w:rPr>
          <w:rFonts w:ascii="Arial" w:hAnsi="Arial" w:cs="Arial"/>
          <w:sz w:val="24"/>
          <w:szCs w:val="24"/>
        </w:rPr>
        <w:t>5</w:t>
      </w:r>
      <w:r w:rsidRPr="00325158">
        <w:rPr>
          <w:rFonts w:ascii="Arial" w:hAnsi="Arial" w:cs="Arial"/>
          <w:sz w:val="24"/>
          <w:szCs w:val="24"/>
        </w:rPr>
        <w:t xml:space="preserve">.6. Também ficam sujeitas às penalidades do art. 87, III e IV da Lei nº 8.666, de 1993, as empresas ou profissionais que: </w:t>
      </w:r>
    </w:p>
    <w:p w:rsidR="006C4EA1" w:rsidRPr="00325158" w:rsidRDefault="006C4EA1" w:rsidP="006C4EA1">
      <w:pPr>
        <w:spacing w:after="0"/>
        <w:jc w:val="both"/>
        <w:rPr>
          <w:rFonts w:ascii="Arial" w:hAnsi="Arial" w:cs="Arial"/>
          <w:sz w:val="24"/>
          <w:szCs w:val="24"/>
        </w:rPr>
      </w:pPr>
      <w:r w:rsidRPr="00325158">
        <w:rPr>
          <w:rFonts w:ascii="Arial" w:hAnsi="Arial" w:cs="Arial"/>
          <w:sz w:val="24"/>
          <w:szCs w:val="24"/>
        </w:rPr>
        <w:t>1</w:t>
      </w:r>
      <w:r>
        <w:rPr>
          <w:rFonts w:ascii="Arial" w:hAnsi="Arial" w:cs="Arial"/>
          <w:sz w:val="24"/>
          <w:szCs w:val="24"/>
        </w:rPr>
        <w:t>5</w:t>
      </w:r>
      <w:r w:rsidRPr="00325158">
        <w:rPr>
          <w:rFonts w:ascii="Arial" w:hAnsi="Arial" w:cs="Arial"/>
          <w:sz w:val="24"/>
          <w:szCs w:val="24"/>
        </w:rPr>
        <w:t xml:space="preserve">.6.1. </w:t>
      </w:r>
      <w:proofErr w:type="gramStart"/>
      <w:r w:rsidRPr="00325158">
        <w:rPr>
          <w:rFonts w:ascii="Arial" w:hAnsi="Arial" w:cs="Arial"/>
          <w:sz w:val="24"/>
          <w:szCs w:val="24"/>
        </w:rPr>
        <w:t>tenham</w:t>
      </w:r>
      <w:proofErr w:type="gramEnd"/>
      <w:r w:rsidRPr="00325158">
        <w:rPr>
          <w:rFonts w:ascii="Arial" w:hAnsi="Arial" w:cs="Arial"/>
          <w:sz w:val="24"/>
          <w:szCs w:val="24"/>
        </w:rPr>
        <w:t xml:space="preserve"> sofrido condenação definitiva por praticar, por meio dolosos, fraude fiscal no recolhimento de quaisquer tributos; </w:t>
      </w:r>
    </w:p>
    <w:p w:rsidR="006C4EA1" w:rsidRPr="00325158" w:rsidRDefault="006C4EA1" w:rsidP="006C4EA1">
      <w:pPr>
        <w:spacing w:after="0"/>
        <w:jc w:val="both"/>
        <w:rPr>
          <w:rFonts w:ascii="Arial" w:hAnsi="Arial" w:cs="Arial"/>
          <w:sz w:val="24"/>
          <w:szCs w:val="24"/>
        </w:rPr>
      </w:pPr>
      <w:r w:rsidRPr="00325158">
        <w:rPr>
          <w:rFonts w:ascii="Arial" w:hAnsi="Arial" w:cs="Arial"/>
          <w:sz w:val="24"/>
          <w:szCs w:val="24"/>
        </w:rPr>
        <w:t>1</w:t>
      </w:r>
      <w:r>
        <w:rPr>
          <w:rFonts w:ascii="Arial" w:hAnsi="Arial" w:cs="Arial"/>
          <w:sz w:val="24"/>
          <w:szCs w:val="24"/>
        </w:rPr>
        <w:t>5</w:t>
      </w:r>
      <w:r w:rsidRPr="00325158">
        <w:rPr>
          <w:rFonts w:ascii="Arial" w:hAnsi="Arial" w:cs="Arial"/>
          <w:sz w:val="24"/>
          <w:szCs w:val="24"/>
        </w:rPr>
        <w:t xml:space="preserve">.6.2. </w:t>
      </w:r>
      <w:proofErr w:type="gramStart"/>
      <w:r w:rsidRPr="00325158">
        <w:rPr>
          <w:rFonts w:ascii="Arial" w:hAnsi="Arial" w:cs="Arial"/>
          <w:sz w:val="24"/>
          <w:szCs w:val="24"/>
        </w:rPr>
        <w:t>tenham</w:t>
      </w:r>
      <w:proofErr w:type="gramEnd"/>
      <w:r w:rsidRPr="00325158">
        <w:rPr>
          <w:rFonts w:ascii="Arial" w:hAnsi="Arial" w:cs="Arial"/>
          <w:sz w:val="24"/>
          <w:szCs w:val="24"/>
        </w:rPr>
        <w:t xml:space="preserve"> praticado atos ilícitos visando a frustrar os objetivos da licitação; </w:t>
      </w:r>
    </w:p>
    <w:p w:rsidR="006C4EA1" w:rsidRPr="00325158" w:rsidRDefault="006C4EA1" w:rsidP="006C4EA1">
      <w:pPr>
        <w:spacing w:after="0"/>
        <w:jc w:val="both"/>
        <w:rPr>
          <w:rFonts w:ascii="Arial" w:hAnsi="Arial" w:cs="Arial"/>
          <w:sz w:val="24"/>
          <w:szCs w:val="24"/>
        </w:rPr>
      </w:pPr>
      <w:r w:rsidRPr="00325158">
        <w:rPr>
          <w:rFonts w:ascii="Arial" w:hAnsi="Arial" w:cs="Arial"/>
          <w:sz w:val="24"/>
          <w:szCs w:val="24"/>
        </w:rPr>
        <w:t>1</w:t>
      </w:r>
      <w:r>
        <w:rPr>
          <w:rFonts w:ascii="Arial" w:hAnsi="Arial" w:cs="Arial"/>
          <w:sz w:val="24"/>
          <w:szCs w:val="24"/>
        </w:rPr>
        <w:t>5</w:t>
      </w:r>
      <w:r w:rsidRPr="00325158">
        <w:rPr>
          <w:rFonts w:ascii="Arial" w:hAnsi="Arial" w:cs="Arial"/>
          <w:sz w:val="24"/>
          <w:szCs w:val="24"/>
        </w:rPr>
        <w:t xml:space="preserve">.6.3. </w:t>
      </w:r>
      <w:proofErr w:type="gramStart"/>
      <w:r w:rsidRPr="00325158">
        <w:rPr>
          <w:rFonts w:ascii="Arial" w:hAnsi="Arial" w:cs="Arial"/>
          <w:sz w:val="24"/>
          <w:szCs w:val="24"/>
        </w:rPr>
        <w:t>demonstrem</w:t>
      </w:r>
      <w:proofErr w:type="gramEnd"/>
      <w:r w:rsidRPr="00325158">
        <w:rPr>
          <w:rFonts w:ascii="Arial" w:hAnsi="Arial" w:cs="Arial"/>
          <w:sz w:val="24"/>
          <w:szCs w:val="24"/>
        </w:rPr>
        <w:t xml:space="preserve"> não possuir idoneidade para contratar com a Administração em virtude de atos ilícitos praticados. </w:t>
      </w:r>
    </w:p>
    <w:p w:rsidR="006C4EA1" w:rsidRPr="00325158" w:rsidRDefault="006C4EA1" w:rsidP="006C4EA1">
      <w:pPr>
        <w:spacing w:after="0"/>
        <w:jc w:val="both"/>
        <w:rPr>
          <w:rFonts w:ascii="Arial" w:hAnsi="Arial" w:cs="Arial"/>
          <w:sz w:val="24"/>
          <w:szCs w:val="24"/>
        </w:rPr>
      </w:pPr>
      <w:r w:rsidRPr="00325158">
        <w:rPr>
          <w:rFonts w:ascii="Arial" w:hAnsi="Arial" w:cs="Arial"/>
          <w:sz w:val="24"/>
          <w:szCs w:val="24"/>
        </w:rPr>
        <w:t>1</w:t>
      </w:r>
      <w:r>
        <w:rPr>
          <w:rFonts w:ascii="Arial" w:hAnsi="Arial" w:cs="Arial"/>
          <w:sz w:val="24"/>
          <w:szCs w:val="24"/>
        </w:rPr>
        <w:t>5</w:t>
      </w:r>
      <w:r w:rsidRPr="00325158">
        <w:rPr>
          <w:rFonts w:ascii="Arial" w:hAnsi="Arial" w:cs="Arial"/>
          <w:sz w:val="24"/>
          <w:szCs w:val="24"/>
        </w:rPr>
        <w:t xml:space="preserve">.7. A aplicação de qualquer das penalidades previstas realizar-se-á em processo administrativo que assegurará o contraditório e a ampla defesa à Contratada, observando-se o procedimento previsto na Lei nº 8.666, de 1993, e subsidiariamente a Lei nº 9.784, de 1999. </w:t>
      </w:r>
    </w:p>
    <w:p w:rsidR="006C4EA1" w:rsidRPr="00325158" w:rsidRDefault="006C4EA1" w:rsidP="006C4EA1">
      <w:pPr>
        <w:spacing w:after="0"/>
        <w:jc w:val="both"/>
        <w:rPr>
          <w:rFonts w:ascii="Arial" w:hAnsi="Arial" w:cs="Arial"/>
          <w:sz w:val="24"/>
          <w:szCs w:val="24"/>
        </w:rPr>
      </w:pPr>
      <w:r w:rsidRPr="00325158">
        <w:rPr>
          <w:rFonts w:ascii="Arial" w:hAnsi="Arial" w:cs="Arial"/>
          <w:sz w:val="24"/>
          <w:szCs w:val="24"/>
        </w:rPr>
        <w:t>1</w:t>
      </w:r>
      <w:r>
        <w:rPr>
          <w:rFonts w:ascii="Arial" w:hAnsi="Arial" w:cs="Arial"/>
          <w:sz w:val="24"/>
          <w:szCs w:val="24"/>
        </w:rPr>
        <w:t>5</w:t>
      </w:r>
      <w:r w:rsidRPr="00325158">
        <w:rPr>
          <w:rFonts w:ascii="Arial" w:hAnsi="Arial" w:cs="Arial"/>
          <w:sz w:val="24"/>
          <w:szCs w:val="24"/>
        </w:rPr>
        <w:t xml:space="preserve">.8. As multas devidas e/ou prejuízos causados à Contratante serão deduzidos dos valores a serem pagos, ou recolhidos em favor da União, ou deduzidos da garantia, ou ainda, quando for o caso, serão inscritos na Dívida Ativa da União e cobrados judicialmente. </w:t>
      </w:r>
    </w:p>
    <w:p w:rsidR="006C4EA1" w:rsidRPr="00325158" w:rsidRDefault="006C4EA1" w:rsidP="006C4EA1">
      <w:pPr>
        <w:spacing w:after="0"/>
        <w:jc w:val="both"/>
        <w:rPr>
          <w:rFonts w:ascii="Arial" w:hAnsi="Arial" w:cs="Arial"/>
          <w:sz w:val="24"/>
          <w:szCs w:val="24"/>
        </w:rPr>
      </w:pPr>
      <w:r w:rsidRPr="00325158">
        <w:rPr>
          <w:rFonts w:ascii="Arial" w:hAnsi="Arial" w:cs="Arial"/>
          <w:sz w:val="24"/>
          <w:szCs w:val="24"/>
        </w:rPr>
        <w:t>1</w:t>
      </w:r>
      <w:r>
        <w:rPr>
          <w:rFonts w:ascii="Arial" w:hAnsi="Arial" w:cs="Arial"/>
          <w:sz w:val="24"/>
          <w:szCs w:val="24"/>
        </w:rPr>
        <w:t>5</w:t>
      </w:r>
      <w:r w:rsidRPr="00325158">
        <w:rPr>
          <w:rFonts w:ascii="Arial" w:hAnsi="Arial" w:cs="Arial"/>
          <w:sz w:val="24"/>
          <w:szCs w:val="24"/>
        </w:rPr>
        <w:t xml:space="preserve">.9. Caso a Contratante determine, a multa deverá ser recolhida no prazo máximo de 10 (dez) dias, a contar da data do recebimento da comunicação enviada pela autoridade competente. </w:t>
      </w:r>
    </w:p>
    <w:p w:rsidR="006C4EA1" w:rsidRPr="00325158" w:rsidRDefault="006C4EA1" w:rsidP="006C4EA1">
      <w:pPr>
        <w:spacing w:after="0"/>
        <w:jc w:val="both"/>
        <w:rPr>
          <w:rFonts w:ascii="Arial" w:hAnsi="Arial" w:cs="Arial"/>
          <w:sz w:val="24"/>
          <w:szCs w:val="24"/>
        </w:rPr>
      </w:pPr>
      <w:r w:rsidRPr="00325158">
        <w:rPr>
          <w:rFonts w:ascii="Arial" w:hAnsi="Arial" w:cs="Arial"/>
          <w:sz w:val="24"/>
          <w:szCs w:val="24"/>
        </w:rPr>
        <w:t>1</w:t>
      </w:r>
      <w:r>
        <w:rPr>
          <w:rFonts w:ascii="Arial" w:hAnsi="Arial" w:cs="Arial"/>
          <w:sz w:val="24"/>
          <w:szCs w:val="24"/>
        </w:rPr>
        <w:t>5</w:t>
      </w:r>
      <w:r w:rsidRPr="00325158">
        <w:rPr>
          <w:rFonts w:ascii="Arial" w:hAnsi="Arial" w:cs="Arial"/>
          <w:sz w:val="24"/>
          <w:szCs w:val="24"/>
        </w:rPr>
        <w:t xml:space="preserve">.10. Caso o valor da multa não seja suficiente para cobrir os prejuízos causados pela conduta do licitante, a União ou Entidade poderá cobrar o valor remanescente judicialmente, conforme artigo 419 do Código Civil. </w:t>
      </w:r>
    </w:p>
    <w:p w:rsidR="006C4EA1" w:rsidRPr="00325158" w:rsidRDefault="006C4EA1" w:rsidP="006C4EA1">
      <w:pPr>
        <w:spacing w:after="0"/>
        <w:jc w:val="both"/>
        <w:rPr>
          <w:rFonts w:ascii="Arial" w:hAnsi="Arial" w:cs="Arial"/>
          <w:sz w:val="24"/>
          <w:szCs w:val="24"/>
        </w:rPr>
      </w:pPr>
      <w:r w:rsidRPr="00325158">
        <w:rPr>
          <w:rFonts w:ascii="Arial" w:hAnsi="Arial" w:cs="Arial"/>
          <w:sz w:val="24"/>
          <w:szCs w:val="24"/>
        </w:rPr>
        <w:t>1</w:t>
      </w:r>
      <w:r>
        <w:rPr>
          <w:rFonts w:ascii="Arial" w:hAnsi="Arial" w:cs="Arial"/>
          <w:sz w:val="24"/>
          <w:szCs w:val="24"/>
        </w:rPr>
        <w:t>5</w:t>
      </w:r>
      <w:r w:rsidRPr="00325158">
        <w:rPr>
          <w:rFonts w:ascii="Arial" w:hAnsi="Arial" w:cs="Arial"/>
          <w:sz w:val="24"/>
          <w:szCs w:val="24"/>
        </w:rPr>
        <w:t xml:space="preserve">.11. A autoridade competente, na aplicação das sanções, levará em consideração a gravidade da conduta do infrator, o caráter educativo da pena, bem como o dano causado à Administração, observado o princípio da proporcionalidade. </w:t>
      </w:r>
    </w:p>
    <w:p w:rsidR="006C4EA1" w:rsidRPr="00325158" w:rsidRDefault="006C4EA1" w:rsidP="006C4EA1">
      <w:pPr>
        <w:spacing w:after="0"/>
        <w:jc w:val="both"/>
        <w:rPr>
          <w:rFonts w:ascii="Arial" w:hAnsi="Arial" w:cs="Arial"/>
          <w:sz w:val="24"/>
          <w:szCs w:val="24"/>
        </w:rPr>
      </w:pPr>
      <w:r w:rsidRPr="00325158">
        <w:rPr>
          <w:rFonts w:ascii="Arial" w:hAnsi="Arial" w:cs="Arial"/>
          <w:sz w:val="24"/>
          <w:szCs w:val="24"/>
        </w:rPr>
        <w:t>1</w:t>
      </w:r>
      <w:r>
        <w:rPr>
          <w:rFonts w:ascii="Arial" w:hAnsi="Arial" w:cs="Arial"/>
          <w:sz w:val="24"/>
          <w:szCs w:val="24"/>
        </w:rPr>
        <w:t>5</w:t>
      </w:r>
      <w:r w:rsidRPr="00325158">
        <w:rPr>
          <w:rFonts w:ascii="Arial" w:hAnsi="Arial" w:cs="Arial"/>
          <w:sz w:val="24"/>
          <w:szCs w:val="24"/>
        </w:rPr>
        <w:t xml:space="preserve">.12. Se, durante o processo de aplicação de penalidade, se houver indícios de prática de infração administrativa tipificada pela Lei nº 12.846, de 1º de </w:t>
      </w:r>
      <w:r w:rsidRPr="00325158">
        <w:rPr>
          <w:rFonts w:ascii="Arial" w:hAnsi="Arial" w:cs="Arial"/>
          <w:sz w:val="24"/>
          <w:szCs w:val="24"/>
        </w:rPr>
        <w:lastRenderedPageBreak/>
        <w:t xml:space="preserve">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6C4EA1" w:rsidRPr="00325158" w:rsidRDefault="006C4EA1" w:rsidP="006C4EA1">
      <w:pPr>
        <w:spacing w:after="0"/>
        <w:jc w:val="both"/>
        <w:rPr>
          <w:rFonts w:ascii="Arial" w:hAnsi="Arial" w:cs="Arial"/>
          <w:sz w:val="24"/>
          <w:szCs w:val="24"/>
        </w:rPr>
      </w:pPr>
      <w:r w:rsidRPr="00325158">
        <w:rPr>
          <w:rFonts w:ascii="Arial" w:hAnsi="Arial" w:cs="Arial"/>
          <w:sz w:val="24"/>
          <w:szCs w:val="24"/>
        </w:rPr>
        <w:t>1</w:t>
      </w:r>
      <w:r>
        <w:rPr>
          <w:rFonts w:ascii="Arial" w:hAnsi="Arial" w:cs="Arial"/>
          <w:sz w:val="24"/>
          <w:szCs w:val="24"/>
        </w:rPr>
        <w:t>5</w:t>
      </w:r>
      <w:r w:rsidRPr="00325158">
        <w:rPr>
          <w:rFonts w:ascii="Arial" w:hAnsi="Arial" w:cs="Arial"/>
          <w:sz w:val="24"/>
          <w:szCs w:val="24"/>
        </w:rPr>
        <w:t xml:space="preserve">.13. A apuração e o julgamento das demais infrações administrativas não consideradas como ato lesivo à Administração Pública nacional ou estrangeira nos termos da Lei nº 12.846, de 1º de agosto de 2013, seguirão seu rito normal na unidade administrativa. </w:t>
      </w:r>
    </w:p>
    <w:p w:rsidR="006C4EA1" w:rsidRPr="00325158" w:rsidRDefault="006C4EA1" w:rsidP="006C4EA1">
      <w:pPr>
        <w:spacing w:after="0"/>
        <w:jc w:val="both"/>
        <w:rPr>
          <w:rFonts w:ascii="Arial" w:hAnsi="Arial" w:cs="Arial"/>
          <w:sz w:val="24"/>
          <w:szCs w:val="24"/>
        </w:rPr>
      </w:pPr>
      <w:r w:rsidRPr="00325158">
        <w:rPr>
          <w:rFonts w:ascii="Arial" w:hAnsi="Arial" w:cs="Arial"/>
          <w:sz w:val="24"/>
          <w:szCs w:val="24"/>
        </w:rPr>
        <w:t>1</w:t>
      </w:r>
      <w:r>
        <w:rPr>
          <w:rFonts w:ascii="Arial" w:hAnsi="Arial" w:cs="Arial"/>
          <w:sz w:val="24"/>
          <w:szCs w:val="24"/>
        </w:rPr>
        <w:t>5</w:t>
      </w:r>
      <w:r w:rsidRPr="00325158">
        <w:rPr>
          <w:rFonts w:ascii="Arial" w:hAnsi="Arial" w:cs="Arial"/>
          <w:sz w:val="24"/>
          <w:szCs w:val="24"/>
        </w:rPr>
        <w:t xml:space="preserve">.14. O processamento do PAR não interfere no seguimento regular dos processos administrativos específicos para apuração da ocorrência de danos e prejuízos à Administração </w:t>
      </w:r>
      <w:proofErr w:type="gramStart"/>
      <w:r w:rsidRPr="00325158">
        <w:rPr>
          <w:rFonts w:ascii="Arial" w:hAnsi="Arial" w:cs="Arial"/>
          <w:sz w:val="24"/>
          <w:szCs w:val="24"/>
        </w:rPr>
        <w:t>Pública Federal resultantes</w:t>
      </w:r>
      <w:proofErr w:type="gramEnd"/>
      <w:r w:rsidRPr="00325158">
        <w:rPr>
          <w:rFonts w:ascii="Arial" w:hAnsi="Arial" w:cs="Arial"/>
          <w:sz w:val="24"/>
          <w:szCs w:val="24"/>
        </w:rPr>
        <w:t xml:space="preserve"> de ato lesivo cometido por pessoa jurídica, com ou sem a participação de agente público. </w:t>
      </w:r>
    </w:p>
    <w:p w:rsidR="006C4EA1" w:rsidRDefault="006C4EA1" w:rsidP="006C4EA1">
      <w:pPr>
        <w:spacing w:after="0"/>
        <w:jc w:val="both"/>
        <w:rPr>
          <w:rFonts w:ascii="Arial" w:hAnsi="Arial" w:cs="Arial"/>
          <w:sz w:val="24"/>
          <w:szCs w:val="24"/>
        </w:rPr>
      </w:pPr>
      <w:r w:rsidRPr="00325158">
        <w:rPr>
          <w:rFonts w:ascii="Arial" w:hAnsi="Arial" w:cs="Arial"/>
          <w:sz w:val="24"/>
          <w:szCs w:val="24"/>
        </w:rPr>
        <w:t>1</w:t>
      </w:r>
      <w:r>
        <w:rPr>
          <w:rFonts w:ascii="Arial" w:hAnsi="Arial" w:cs="Arial"/>
          <w:sz w:val="24"/>
          <w:szCs w:val="24"/>
        </w:rPr>
        <w:t>5</w:t>
      </w:r>
      <w:r w:rsidRPr="00325158">
        <w:rPr>
          <w:rFonts w:ascii="Arial" w:hAnsi="Arial" w:cs="Arial"/>
          <w:sz w:val="24"/>
          <w:szCs w:val="24"/>
        </w:rPr>
        <w:t xml:space="preserve">.15. As penalidades serão obrigatoriamente registradas no SICAF. </w:t>
      </w:r>
    </w:p>
    <w:p w:rsidR="006C4EA1" w:rsidRDefault="006C4EA1" w:rsidP="006C4EA1">
      <w:pPr>
        <w:spacing w:after="0"/>
        <w:jc w:val="both"/>
        <w:rPr>
          <w:rFonts w:ascii="Arial" w:hAnsi="Arial" w:cs="Arial"/>
          <w:sz w:val="24"/>
          <w:szCs w:val="24"/>
        </w:rPr>
      </w:pPr>
    </w:p>
    <w:p w:rsidR="006C4EA1" w:rsidRDefault="006C4EA1" w:rsidP="006C4EA1">
      <w:pPr>
        <w:rPr>
          <w:rFonts w:ascii="Arial" w:hAnsi="Arial" w:cs="Arial"/>
          <w:sz w:val="24"/>
          <w:szCs w:val="24"/>
        </w:rPr>
      </w:pPr>
      <w:r w:rsidRPr="005235DA">
        <w:rPr>
          <w:rFonts w:ascii="Arial" w:hAnsi="Arial" w:cs="Arial"/>
          <w:b/>
          <w:sz w:val="24"/>
          <w:szCs w:val="24"/>
        </w:rPr>
        <w:t>1</w:t>
      </w:r>
      <w:r>
        <w:rPr>
          <w:rFonts w:ascii="Arial" w:hAnsi="Arial" w:cs="Arial"/>
          <w:b/>
          <w:sz w:val="24"/>
          <w:szCs w:val="24"/>
        </w:rPr>
        <w:t>6</w:t>
      </w:r>
      <w:r w:rsidRPr="005235DA">
        <w:rPr>
          <w:rFonts w:ascii="Arial" w:hAnsi="Arial" w:cs="Arial"/>
          <w:b/>
          <w:sz w:val="24"/>
          <w:szCs w:val="24"/>
        </w:rPr>
        <w:t xml:space="preserve">. ESTIMATIVA DE PREÇOS E PREÇOS REFERENCIAIS. </w:t>
      </w:r>
      <w:r w:rsidRPr="00684398">
        <w:rPr>
          <w:rFonts w:ascii="Arial" w:hAnsi="Arial" w:cs="Arial"/>
          <w:sz w:val="24"/>
          <w:szCs w:val="24"/>
        </w:rPr>
        <w:t>1</w:t>
      </w:r>
      <w:r>
        <w:rPr>
          <w:rFonts w:ascii="Arial" w:hAnsi="Arial" w:cs="Arial"/>
          <w:sz w:val="24"/>
          <w:szCs w:val="24"/>
        </w:rPr>
        <w:t>6</w:t>
      </w:r>
      <w:r w:rsidRPr="00684398">
        <w:rPr>
          <w:rFonts w:ascii="Arial" w:hAnsi="Arial" w:cs="Arial"/>
          <w:sz w:val="24"/>
          <w:szCs w:val="24"/>
        </w:rPr>
        <w:t>.1. O custo estimado da contratação é de R$</w:t>
      </w:r>
      <w:r>
        <w:rPr>
          <w:rFonts w:ascii="Arial" w:hAnsi="Arial" w:cs="Arial"/>
          <w:sz w:val="24"/>
          <w:szCs w:val="24"/>
        </w:rPr>
        <w:t xml:space="preserve"> 450.000,00</w:t>
      </w:r>
      <w:r w:rsidRPr="00684398">
        <w:rPr>
          <w:rFonts w:ascii="Arial" w:hAnsi="Arial" w:cs="Arial"/>
          <w:sz w:val="24"/>
          <w:szCs w:val="24"/>
        </w:rPr>
        <w:t xml:space="preserve"> (</w:t>
      </w:r>
      <w:r>
        <w:rPr>
          <w:rFonts w:ascii="Arial" w:hAnsi="Arial" w:cs="Arial"/>
          <w:sz w:val="24"/>
          <w:szCs w:val="24"/>
        </w:rPr>
        <w:t>quatrocentos e cinquenta mil reais</w:t>
      </w:r>
      <w:r w:rsidRPr="00684398">
        <w:rPr>
          <w:rFonts w:ascii="Arial" w:hAnsi="Arial" w:cs="Arial"/>
          <w:sz w:val="24"/>
          <w:szCs w:val="24"/>
        </w:rPr>
        <w:t xml:space="preserve">). </w:t>
      </w:r>
    </w:p>
    <w:p w:rsidR="006C4EA1" w:rsidRPr="00687B20" w:rsidRDefault="006C4EA1" w:rsidP="006C4EA1">
      <w:pPr>
        <w:rPr>
          <w:rFonts w:ascii="Arial" w:hAnsi="Arial" w:cs="Arial"/>
          <w:b/>
          <w:sz w:val="24"/>
          <w:szCs w:val="24"/>
        </w:rPr>
      </w:pPr>
    </w:p>
    <w:p w:rsidR="006C4EA1" w:rsidRDefault="006C4EA1" w:rsidP="006C4EA1">
      <w:pPr>
        <w:rPr>
          <w:rFonts w:ascii="Arial" w:hAnsi="Arial" w:cs="Arial"/>
          <w:sz w:val="24"/>
          <w:szCs w:val="24"/>
        </w:rPr>
      </w:pPr>
      <w:r w:rsidRPr="008D3524">
        <w:rPr>
          <w:rFonts w:ascii="Arial" w:hAnsi="Arial" w:cs="Arial"/>
          <w:sz w:val="24"/>
          <w:szCs w:val="24"/>
        </w:rPr>
        <w:t xml:space="preserve">Município de Pains – MG, </w:t>
      </w:r>
      <w:r>
        <w:rPr>
          <w:rFonts w:ascii="Arial" w:hAnsi="Arial" w:cs="Arial"/>
          <w:sz w:val="24"/>
          <w:szCs w:val="24"/>
        </w:rPr>
        <w:t>04 de fevereiro de 2021</w:t>
      </w:r>
    </w:p>
    <w:p w:rsidR="006C4EA1" w:rsidRDefault="006C4EA1" w:rsidP="006C4EA1">
      <w:pPr>
        <w:rPr>
          <w:rFonts w:ascii="Arial" w:hAnsi="Arial" w:cs="Arial"/>
          <w:sz w:val="24"/>
          <w:szCs w:val="24"/>
        </w:rPr>
      </w:pPr>
    </w:p>
    <w:p w:rsidR="006C4EA1" w:rsidRDefault="006C4EA1" w:rsidP="006C4EA1">
      <w:pPr>
        <w:rPr>
          <w:rFonts w:ascii="Arial" w:hAnsi="Arial" w:cs="Arial"/>
          <w:sz w:val="24"/>
          <w:szCs w:val="24"/>
        </w:rPr>
      </w:pPr>
      <w:r w:rsidRPr="008D3524">
        <w:rPr>
          <w:rFonts w:ascii="Arial" w:hAnsi="Arial" w:cs="Arial"/>
          <w:sz w:val="24"/>
          <w:szCs w:val="24"/>
        </w:rPr>
        <w:t>Setor de licitações</w:t>
      </w:r>
      <w:r>
        <w:rPr>
          <w:rFonts w:ascii="Arial" w:hAnsi="Arial" w:cs="Arial"/>
          <w:sz w:val="24"/>
          <w:szCs w:val="24"/>
        </w:rPr>
        <w:t xml:space="preserve"> </w:t>
      </w:r>
    </w:p>
    <w:p w:rsidR="006C4EA1" w:rsidRDefault="006C4EA1" w:rsidP="006C4EA1">
      <w:pPr>
        <w:rPr>
          <w:rFonts w:ascii="Arial" w:hAnsi="Arial" w:cs="Arial"/>
          <w:sz w:val="24"/>
          <w:szCs w:val="24"/>
        </w:rPr>
      </w:pPr>
    </w:p>
    <w:p w:rsidR="006C4EA1" w:rsidRDefault="006C4EA1" w:rsidP="006C4EA1">
      <w:pPr>
        <w:spacing w:after="0"/>
        <w:rPr>
          <w:rFonts w:ascii="Arial" w:hAnsi="Arial" w:cs="Arial"/>
          <w:sz w:val="24"/>
          <w:szCs w:val="24"/>
        </w:rPr>
      </w:pPr>
      <w:r>
        <w:rPr>
          <w:rFonts w:ascii="Arial" w:hAnsi="Arial" w:cs="Arial"/>
          <w:sz w:val="24"/>
          <w:szCs w:val="24"/>
        </w:rPr>
        <w:t xml:space="preserve">Solange Maria Valadão de Sá </w:t>
      </w:r>
    </w:p>
    <w:p w:rsidR="006C4EA1" w:rsidRDefault="006C4EA1" w:rsidP="006C4EA1">
      <w:pPr>
        <w:spacing w:after="0"/>
        <w:rPr>
          <w:rFonts w:ascii="Arial" w:hAnsi="Arial" w:cs="Arial"/>
          <w:sz w:val="24"/>
          <w:szCs w:val="24"/>
        </w:rPr>
      </w:pPr>
      <w:r>
        <w:rPr>
          <w:rFonts w:ascii="Arial" w:hAnsi="Arial" w:cs="Arial"/>
          <w:sz w:val="24"/>
          <w:szCs w:val="24"/>
        </w:rPr>
        <w:t>Pregoeira</w:t>
      </w:r>
    </w:p>
    <w:p w:rsidR="006C4EA1" w:rsidRDefault="006C4EA1" w:rsidP="006C4EA1">
      <w:pPr>
        <w:spacing w:after="0"/>
        <w:rPr>
          <w:rFonts w:ascii="Arial" w:hAnsi="Arial" w:cs="Arial"/>
          <w:sz w:val="24"/>
          <w:szCs w:val="24"/>
        </w:rPr>
      </w:pPr>
    </w:p>
    <w:p w:rsidR="006C4EA1" w:rsidRDefault="006C4EA1" w:rsidP="006C4EA1">
      <w:pPr>
        <w:spacing w:after="0"/>
        <w:rPr>
          <w:rFonts w:ascii="Arial" w:hAnsi="Arial" w:cs="Arial"/>
          <w:sz w:val="24"/>
          <w:szCs w:val="24"/>
        </w:rPr>
      </w:pPr>
    </w:p>
    <w:p w:rsidR="006C4EA1" w:rsidRDefault="006C4EA1" w:rsidP="006C4EA1">
      <w:pPr>
        <w:rPr>
          <w:rFonts w:ascii="Arial" w:hAnsi="Arial" w:cs="Arial"/>
          <w:sz w:val="24"/>
          <w:szCs w:val="24"/>
        </w:rPr>
      </w:pPr>
      <w:r w:rsidRPr="0043514D">
        <w:rPr>
          <w:rFonts w:ascii="Arial" w:hAnsi="Arial" w:cs="Arial"/>
          <w:b/>
          <w:sz w:val="24"/>
          <w:szCs w:val="24"/>
        </w:rPr>
        <w:t>De acordo</w:t>
      </w:r>
      <w:r>
        <w:rPr>
          <w:rFonts w:ascii="Arial" w:hAnsi="Arial" w:cs="Arial"/>
          <w:sz w:val="24"/>
          <w:szCs w:val="24"/>
        </w:rPr>
        <w:t>:</w:t>
      </w:r>
    </w:p>
    <w:p w:rsidR="006C4EA1" w:rsidRPr="008D3524" w:rsidRDefault="006C4EA1" w:rsidP="006C4EA1">
      <w:pPr>
        <w:rPr>
          <w:rFonts w:ascii="Arial" w:hAnsi="Arial" w:cs="Arial"/>
          <w:sz w:val="24"/>
          <w:szCs w:val="24"/>
        </w:rPr>
      </w:pPr>
    </w:p>
    <w:p w:rsidR="006C4EA1" w:rsidRDefault="006C4EA1" w:rsidP="006C4EA1">
      <w:pPr>
        <w:spacing w:after="0"/>
        <w:rPr>
          <w:rFonts w:ascii="Arial" w:hAnsi="Arial" w:cs="Arial"/>
          <w:sz w:val="24"/>
          <w:szCs w:val="24"/>
        </w:rPr>
      </w:pPr>
      <w:r>
        <w:rPr>
          <w:rFonts w:ascii="Arial" w:hAnsi="Arial" w:cs="Arial"/>
          <w:sz w:val="24"/>
          <w:szCs w:val="24"/>
        </w:rPr>
        <w:t>Izomero José Machado Júnior</w:t>
      </w:r>
    </w:p>
    <w:p w:rsidR="006C4EA1" w:rsidRDefault="006C4EA1" w:rsidP="006C4EA1">
      <w:pPr>
        <w:spacing w:after="0"/>
        <w:rPr>
          <w:rFonts w:ascii="Arial" w:hAnsi="Arial" w:cs="Arial"/>
          <w:sz w:val="24"/>
          <w:szCs w:val="24"/>
        </w:rPr>
      </w:pPr>
      <w:r w:rsidRPr="003F7F07">
        <w:rPr>
          <w:rFonts w:ascii="Arial" w:hAnsi="Arial" w:cs="Arial"/>
          <w:sz w:val="24"/>
          <w:szCs w:val="24"/>
        </w:rPr>
        <w:t>Controle Interno</w:t>
      </w:r>
      <w:r>
        <w:rPr>
          <w:rFonts w:ascii="Arial" w:hAnsi="Arial" w:cs="Arial"/>
          <w:sz w:val="24"/>
          <w:szCs w:val="24"/>
        </w:rPr>
        <w:t xml:space="preserve">  </w:t>
      </w:r>
    </w:p>
    <w:p w:rsidR="006C4EA1" w:rsidRDefault="006C4EA1" w:rsidP="006C4EA1">
      <w:pPr>
        <w:spacing w:after="0"/>
        <w:rPr>
          <w:rFonts w:ascii="Arial" w:hAnsi="Arial" w:cs="Arial"/>
          <w:sz w:val="24"/>
          <w:szCs w:val="24"/>
        </w:rPr>
      </w:pPr>
    </w:p>
    <w:p w:rsidR="006C4EA1" w:rsidRPr="003F7F07" w:rsidRDefault="006C4EA1" w:rsidP="006C4EA1">
      <w:pPr>
        <w:spacing w:after="0"/>
        <w:rPr>
          <w:rFonts w:ascii="Arial" w:hAnsi="Arial" w:cs="Arial"/>
          <w:sz w:val="24"/>
          <w:szCs w:val="24"/>
        </w:rPr>
      </w:pPr>
    </w:p>
    <w:p w:rsidR="006C4EA1" w:rsidRDefault="006C4EA1" w:rsidP="006C4EA1">
      <w:pPr>
        <w:spacing w:after="0"/>
        <w:rPr>
          <w:rFonts w:ascii="Arial" w:hAnsi="Arial" w:cs="Arial"/>
          <w:sz w:val="24"/>
          <w:szCs w:val="24"/>
        </w:rPr>
      </w:pPr>
      <w:r>
        <w:rPr>
          <w:rFonts w:ascii="Arial" w:hAnsi="Arial" w:cs="Arial"/>
          <w:sz w:val="24"/>
          <w:szCs w:val="24"/>
        </w:rPr>
        <w:t>Míthia Araújo Pinheiro</w:t>
      </w:r>
    </w:p>
    <w:p w:rsidR="006C4EA1" w:rsidRPr="00687B20" w:rsidRDefault="006C4EA1" w:rsidP="006C4EA1">
      <w:pPr>
        <w:spacing w:after="0"/>
        <w:rPr>
          <w:rFonts w:ascii="Arial" w:hAnsi="Arial" w:cs="Arial"/>
          <w:sz w:val="24"/>
          <w:szCs w:val="24"/>
        </w:rPr>
      </w:pPr>
      <w:r>
        <w:rPr>
          <w:rFonts w:ascii="Arial" w:hAnsi="Arial" w:cs="Arial"/>
          <w:sz w:val="24"/>
          <w:szCs w:val="24"/>
        </w:rPr>
        <w:t>Assessoria</w:t>
      </w:r>
    </w:p>
    <w:p w:rsidR="006C4EA1" w:rsidRDefault="006C4EA1" w:rsidP="006C4EA1">
      <w:pPr>
        <w:tabs>
          <w:tab w:val="left" w:pos="3375"/>
          <w:tab w:val="center" w:pos="4252"/>
        </w:tabs>
        <w:rPr>
          <w:rFonts w:ascii="Arial" w:hAnsi="Arial" w:cs="Arial"/>
          <w:b/>
          <w:sz w:val="24"/>
          <w:szCs w:val="24"/>
        </w:rPr>
      </w:pPr>
      <w:r>
        <w:rPr>
          <w:rFonts w:ascii="Arial" w:hAnsi="Arial" w:cs="Arial"/>
          <w:b/>
          <w:sz w:val="24"/>
          <w:szCs w:val="24"/>
        </w:rPr>
        <w:tab/>
      </w:r>
    </w:p>
    <w:p w:rsidR="00D17296" w:rsidRDefault="00D17296" w:rsidP="0020101D">
      <w:pPr>
        <w:tabs>
          <w:tab w:val="left" w:pos="3375"/>
          <w:tab w:val="center" w:pos="4252"/>
        </w:tabs>
        <w:rPr>
          <w:rFonts w:ascii="Arial" w:hAnsi="Arial" w:cs="Arial"/>
          <w:b/>
          <w:sz w:val="24"/>
          <w:szCs w:val="24"/>
        </w:rPr>
      </w:pPr>
    </w:p>
    <w:p w:rsidR="0020101D" w:rsidRDefault="0020101D" w:rsidP="00D17296">
      <w:pPr>
        <w:tabs>
          <w:tab w:val="left" w:pos="3375"/>
          <w:tab w:val="center" w:pos="4252"/>
        </w:tabs>
        <w:jc w:val="center"/>
        <w:rPr>
          <w:rFonts w:ascii="Arial" w:hAnsi="Arial" w:cs="Arial"/>
          <w:b/>
          <w:sz w:val="24"/>
          <w:szCs w:val="24"/>
        </w:rPr>
      </w:pPr>
      <w:r>
        <w:rPr>
          <w:rFonts w:ascii="Arial" w:hAnsi="Arial" w:cs="Arial"/>
          <w:b/>
          <w:sz w:val="24"/>
          <w:szCs w:val="24"/>
        </w:rPr>
        <w:lastRenderedPageBreak/>
        <w:t>ANEXO II</w:t>
      </w:r>
    </w:p>
    <w:p w:rsidR="0020101D" w:rsidRPr="0079293A" w:rsidRDefault="0020101D" w:rsidP="0020101D">
      <w:pPr>
        <w:jc w:val="center"/>
        <w:rPr>
          <w:rFonts w:ascii="Arial" w:hAnsi="Arial" w:cs="Arial"/>
          <w:b/>
          <w:sz w:val="24"/>
          <w:szCs w:val="24"/>
        </w:rPr>
      </w:pPr>
    </w:p>
    <w:p w:rsidR="0020101D" w:rsidRPr="00157CD7" w:rsidRDefault="0020101D" w:rsidP="0020101D">
      <w:pPr>
        <w:jc w:val="center"/>
        <w:rPr>
          <w:rFonts w:ascii="Arial" w:hAnsi="Arial" w:cs="Arial"/>
          <w:b/>
          <w:sz w:val="24"/>
          <w:szCs w:val="24"/>
        </w:rPr>
      </w:pPr>
      <w:r w:rsidRPr="00157CD7">
        <w:rPr>
          <w:rFonts w:ascii="Arial" w:hAnsi="Arial" w:cs="Arial"/>
          <w:b/>
          <w:sz w:val="24"/>
          <w:szCs w:val="24"/>
        </w:rPr>
        <w:t>MINUTA DO TERMO DE CONTRATO</w:t>
      </w:r>
    </w:p>
    <w:p w:rsidR="0020101D" w:rsidRDefault="0020101D" w:rsidP="0020101D"/>
    <w:p w:rsidR="0020101D" w:rsidRPr="00986C90" w:rsidRDefault="0020101D" w:rsidP="00D17296">
      <w:pPr>
        <w:ind w:right="556"/>
        <w:jc w:val="both"/>
        <w:rPr>
          <w:rFonts w:ascii="Arial" w:eastAsia="Times New Roman" w:hAnsi="Arial" w:cs="Arial"/>
          <w:sz w:val="24"/>
          <w:szCs w:val="24"/>
        </w:rPr>
      </w:pPr>
      <w:r w:rsidRPr="00C64A9B">
        <w:rPr>
          <w:rFonts w:ascii="Arial" w:hAnsi="Arial" w:cs="Arial"/>
          <w:sz w:val="24"/>
          <w:szCs w:val="24"/>
        </w:rPr>
        <w:t>TERMO DE CONTRATO</w:t>
      </w:r>
      <w:r>
        <w:rPr>
          <w:rFonts w:ascii="Arial" w:hAnsi="Arial" w:cs="Arial"/>
          <w:sz w:val="24"/>
          <w:szCs w:val="24"/>
        </w:rPr>
        <w:t xml:space="preserve"> PARA A</w:t>
      </w:r>
      <w:r w:rsidRPr="00C64A9B">
        <w:rPr>
          <w:rFonts w:ascii="Arial" w:hAnsi="Arial" w:cs="Arial"/>
          <w:sz w:val="24"/>
          <w:szCs w:val="24"/>
        </w:rPr>
        <w:t xml:space="preserve"> </w:t>
      </w:r>
      <w:r>
        <w:rPr>
          <w:rFonts w:ascii="Arial" w:hAnsi="Arial" w:cs="Arial"/>
          <w:sz w:val="24"/>
          <w:szCs w:val="24"/>
        </w:rPr>
        <w:t>AQUISIÇÃO COMPUTADORES E MATERIAL DE INFORMÁTICA,</w:t>
      </w:r>
      <w:proofErr w:type="gramStart"/>
      <w:r>
        <w:rPr>
          <w:rFonts w:ascii="Arial" w:hAnsi="Arial" w:cs="Arial"/>
          <w:sz w:val="24"/>
          <w:szCs w:val="24"/>
        </w:rPr>
        <w:t xml:space="preserve"> </w:t>
      </w:r>
      <w:r w:rsidRPr="00794E6C">
        <w:rPr>
          <w:rFonts w:ascii="Arial" w:hAnsi="Arial" w:cs="Arial"/>
          <w:sz w:val="24"/>
          <w:szCs w:val="24"/>
        </w:rPr>
        <w:t xml:space="preserve"> </w:t>
      </w:r>
      <w:proofErr w:type="gramEnd"/>
      <w:r>
        <w:rPr>
          <w:rFonts w:ascii="Arial" w:hAnsi="Arial" w:cs="Arial"/>
          <w:sz w:val="24"/>
          <w:szCs w:val="24"/>
        </w:rPr>
        <w:t>CELEBRADO ENTRE O MINISTÉRIO DE CULTURA E A PREFEITURA MUNICIPAL DE PAINS – MG</w:t>
      </w:r>
      <w:r w:rsidRPr="00794E6C">
        <w:rPr>
          <w:rFonts w:ascii="Arial" w:hAnsi="Arial" w:cs="Arial"/>
          <w:sz w:val="24"/>
          <w:szCs w:val="24"/>
        </w:rPr>
        <w:t xml:space="preserve">. </w:t>
      </w:r>
      <w:proofErr w:type="gramStart"/>
      <w:r w:rsidRPr="00C64A9B">
        <w:rPr>
          <w:rFonts w:ascii="Arial" w:hAnsi="Arial" w:cs="Arial"/>
          <w:sz w:val="24"/>
          <w:szCs w:val="24"/>
        </w:rPr>
        <w:t>Nº ...</w:t>
      </w:r>
      <w:proofErr w:type="gramEnd"/>
      <w:r w:rsidRPr="00C64A9B">
        <w:rPr>
          <w:rFonts w:ascii="Arial" w:hAnsi="Arial" w:cs="Arial"/>
          <w:sz w:val="24"/>
          <w:szCs w:val="24"/>
        </w:rPr>
        <w:t>...../ ..... , QUE FAZEM ENTRE</w:t>
      </w:r>
      <w:proofErr w:type="gramStart"/>
      <w:r w:rsidRPr="00C64A9B">
        <w:rPr>
          <w:rFonts w:ascii="Arial" w:hAnsi="Arial" w:cs="Arial"/>
          <w:sz w:val="24"/>
          <w:szCs w:val="24"/>
        </w:rPr>
        <w:t xml:space="preserve"> </w:t>
      </w:r>
      <w:r>
        <w:rPr>
          <w:rFonts w:ascii="Arial" w:hAnsi="Arial" w:cs="Arial"/>
          <w:sz w:val="24"/>
          <w:szCs w:val="24"/>
        </w:rPr>
        <w:t xml:space="preserve"> </w:t>
      </w:r>
      <w:proofErr w:type="gramEnd"/>
      <w:r w:rsidRPr="00C64A9B">
        <w:rPr>
          <w:rFonts w:ascii="Arial" w:hAnsi="Arial" w:cs="Arial"/>
          <w:sz w:val="24"/>
          <w:szCs w:val="24"/>
        </w:rPr>
        <w:t xml:space="preserve">SI </w:t>
      </w:r>
      <w:r>
        <w:rPr>
          <w:rFonts w:ascii="Arial" w:hAnsi="Arial" w:cs="Arial"/>
          <w:sz w:val="24"/>
          <w:szCs w:val="24"/>
        </w:rPr>
        <w:t>O MUNICÍPIO DE PAINS - MG</w:t>
      </w:r>
      <w:r w:rsidRPr="00C64A9B">
        <w:rPr>
          <w:rFonts w:ascii="Arial" w:hAnsi="Arial" w:cs="Arial"/>
          <w:sz w:val="24"/>
          <w:szCs w:val="24"/>
        </w:rPr>
        <w:t xml:space="preserve">, </w:t>
      </w:r>
      <w:r>
        <w:rPr>
          <w:rFonts w:ascii="Arial" w:hAnsi="Arial" w:cs="Arial"/>
          <w:sz w:val="24"/>
          <w:szCs w:val="24"/>
        </w:rPr>
        <w:t>E A EMPRESA ...........</w:t>
      </w:r>
      <w:r w:rsidRPr="00C64A9B">
        <w:rPr>
          <w:rFonts w:ascii="Arial" w:hAnsi="Arial" w:cs="Arial"/>
          <w:sz w:val="24"/>
          <w:szCs w:val="24"/>
        </w:rPr>
        <w:t>......</w:t>
      </w:r>
      <w:r>
        <w:rPr>
          <w:rFonts w:ascii="Arial" w:hAnsi="Arial" w:cs="Arial"/>
          <w:sz w:val="24"/>
          <w:szCs w:val="24"/>
        </w:rPr>
        <w:t>.</w:t>
      </w:r>
    </w:p>
    <w:p w:rsidR="0020101D" w:rsidRDefault="0020101D" w:rsidP="0020101D">
      <w:pPr>
        <w:spacing w:after="0"/>
        <w:jc w:val="both"/>
        <w:rPr>
          <w:rFonts w:ascii="Arial" w:hAnsi="Arial" w:cs="Arial"/>
          <w:sz w:val="24"/>
          <w:szCs w:val="24"/>
        </w:rPr>
      </w:pPr>
    </w:p>
    <w:p w:rsidR="0020101D" w:rsidRPr="00415E4D" w:rsidRDefault="0020101D" w:rsidP="00D17296">
      <w:pPr>
        <w:pStyle w:val="Corpodetexto21"/>
        <w:spacing w:line="276" w:lineRule="auto"/>
        <w:ind w:left="0" w:hanging="11"/>
        <w:jc w:val="both"/>
        <w:rPr>
          <w:rFonts w:ascii="Arial" w:hAnsi="Arial" w:cs="Arial"/>
          <w:sz w:val="24"/>
          <w:szCs w:val="24"/>
        </w:rPr>
      </w:pPr>
      <w:r w:rsidRPr="00415E4D">
        <w:rPr>
          <w:rFonts w:ascii="Arial" w:hAnsi="Arial" w:cs="Arial"/>
          <w:sz w:val="24"/>
          <w:szCs w:val="24"/>
        </w:rPr>
        <w:t xml:space="preserve">O MUNICÍPIO </w:t>
      </w:r>
      <w:r w:rsidRPr="00415E4D">
        <w:rPr>
          <w:rFonts w:ascii="Arial" w:hAnsi="Arial" w:cs="Arial"/>
          <w:b/>
          <w:sz w:val="24"/>
          <w:szCs w:val="24"/>
        </w:rPr>
        <w:t>DE PAINS</w:t>
      </w:r>
      <w:r w:rsidRPr="00415E4D">
        <w:rPr>
          <w:rFonts w:ascii="Arial" w:hAnsi="Arial" w:cs="Arial"/>
          <w:sz w:val="24"/>
          <w:szCs w:val="24"/>
        </w:rPr>
        <w:t xml:space="preserve"> com sede na Praça Tonico Rabelo, 164, centro – Pains (MG) - CEP: 35.582-000 – CNPJ 20.920.575/0001-30, doravante denominada simplesmente </w:t>
      </w:r>
      <w:r w:rsidRPr="00415E4D">
        <w:rPr>
          <w:rFonts w:ascii="Arial" w:hAnsi="Arial" w:cs="Arial"/>
          <w:b/>
          <w:sz w:val="24"/>
          <w:szCs w:val="24"/>
        </w:rPr>
        <w:t>CONTRATANTE</w:t>
      </w:r>
      <w:r w:rsidRPr="00415E4D">
        <w:rPr>
          <w:rFonts w:ascii="Arial" w:hAnsi="Arial" w:cs="Arial"/>
          <w:sz w:val="24"/>
          <w:szCs w:val="24"/>
        </w:rPr>
        <w:t>, representada neste ato pelo Prefeito Municipal, Sr</w:t>
      </w:r>
      <w:r>
        <w:rPr>
          <w:rFonts w:ascii="Arial" w:hAnsi="Arial" w:cs="Arial"/>
          <w:sz w:val="24"/>
          <w:szCs w:val="24"/>
        </w:rPr>
        <w:t xml:space="preserve"> Marco Aurélio Rabelo Gomes, e a empresa</w:t>
      </w:r>
      <w:proofErr w:type="gramStart"/>
      <w:r>
        <w:rPr>
          <w:rFonts w:ascii="Arial" w:hAnsi="Arial" w:cs="Arial"/>
          <w:sz w:val="24"/>
          <w:szCs w:val="24"/>
        </w:rPr>
        <w:t xml:space="preserve">  </w:t>
      </w:r>
      <w:proofErr w:type="gramEnd"/>
      <w:r w:rsidRPr="00415E4D">
        <w:rPr>
          <w:rFonts w:ascii="Arial" w:hAnsi="Arial" w:cs="Arial"/>
          <w:sz w:val="24"/>
          <w:szCs w:val="24"/>
        </w:rPr>
        <w:t xml:space="preserve">#### , estabelecida na (ENDEREÇO), inscrita no CNPJ sob o nº ________ , doravante denominada </w:t>
      </w:r>
      <w:r w:rsidRPr="00415E4D">
        <w:rPr>
          <w:rFonts w:ascii="Arial" w:hAnsi="Arial" w:cs="Arial"/>
          <w:b/>
          <w:sz w:val="24"/>
          <w:szCs w:val="24"/>
        </w:rPr>
        <w:t>CONTRATADA</w:t>
      </w:r>
      <w:r w:rsidRPr="00415E4D">
        <w:rPr>
          <w:rFonts w:ascii="Arial" w:hAnsi="Arial" w:cs="Arial"/>
          <w:sz w:val="24"/>
          <w:szCs w:val="24"/>
        </w:rPr>
        <w:t>, neste ato representad</w:t>
      </w:r>
      <w:r>
        <w:rPr>
          <w:rFonts w:ascii="Arial" w:hAnsi="Arial" w:cs="Arial"/>
          <w:sz w:val="24"/>
          <w:szCs w:val="24"/>
        </w:rPr>
        <w:t xml:space="preserve">a pelo seu (CARGO), Sr. (NOME), </w:t>
      </w:r>
      <w:r w:rsidRPr="00415E4D">
        <w:rPr>
          <w:rFonts w:ascii="Arial" w:hAnsi="Arial" w:cs="Arial"/>
          <w:sz w:val="24"/>
          <w:szCs w:val="24"/>
        </w:rPr>
        <w:t xml:space="preserve">(qualificação do(s) representante(s) da </w:t>
      </w:r>
      <w:r w:rsidRPr="00415E4D">
        <w:rPr>
          <w:rFonts w:ascii="Arial" w:hAnsi="Arial" w:cs="Arial"/>
          <w:b/>
          <w:sz w:val="24"/>
          <w:szCs w:val="24"/>
        </w:rPr>
        <w:t>CONTRATADA</w:t>
      </w:r>
      <w:r w:rsidRPr="00415E4D">
        <w:rPr>
          <w:rFonts w:ascii="Arial" w:hAnsi="Arial" w:cs="Arial"/>
          <w:sz w:val="24"/>
          <w:szCs w:val="24"/>
        </w:rPr>
        <w:t xml:space="preserve">), têm justo e acordado o presente instrumento, que se regerá pela Lei nº 8.666 de 21.06.93, e suas alterações, pelos preceitos de Direito Público e Privado, respectivamente no que couber, e pelas </w:t>
      </w:r>
      <w:r w:rsidRPr="00415E4D">
        <w:rPr>
          <w:rFonts w:ascii="Arial" w:hAnsi="Arial" w:cs="Arial"/>
          <w:b/>
          <w:sz w:val="24"/>
          <w:szCs w:val="24"/>
        </w:rPr>
        <w:t>CLÁUSULAS</w:t>
      </w:r>
      <w:r w:rsidRPr="00415E4D">
        <w:rPr>
          <w:rFonts w:ascii="Arial" w:hAnsi="Arial" w:cs="Arial"/>
          <w:sz w:val="24"/>
          <w:szCs w:val="24"/>
        </w:rPr>
        <w:t xml:space="preserve"> e condições seguintes, e do qual ficam fazendo parte, como peças integrantes, os documentos abaixo especificados, no que não colidirem com as disposições deste instrumento.</w:t>
      </w:r>
    </w:p>
    <w:p w:rsidR="0020101D" w:rsidRPr="00C64A9B" w:rsidRDefault="0020101D" w:rsidP="0020101D">
      <w:pPr>
        <w:spacing w:after="0"/>
        <w:rPr>
          <w:rFonts w:ascii="Arial" w:hAnsi="Arial" w:cs="Arial"/>
          <w:sz w:val="24"/>
          <w:szCs w:val="24"/>
        </w:rPr>
      </w:pPr>
    </w:p>
    <w:p w:rsidR="0020101D" w:rsidRPr="007748A3" w:rsidRDefault="007748A3" w:rsidP="007748A3">
      <w:pPr>
        <w:spacing w:after="0"/>
        <w:rPr>
          <w:rFonts w:ascii="Arial" w:hAnsi="Arial" w:cs="Arial"/>
          <w:b/>
          <w:sz w:val="24"/>
          <w:szCs w:val="24"/>
        </w:rPr>
      </w:pPr>
      <w:proofErr w:type="gramStart"/>
      <w:r>
        <w:rPr>
          <w:rFonts w:ascii="Arial" w:hAnsi="Arial" w:cs="Arial"/>
          <w:b/>
          <w:sz w:val="24"/>
          <w:szCs w:val="24"/>
        </w:rPr>
        <w:t>1.</w:t>
      </w:r>
      <w:proofErr w:type="gramEnd"/>
      <w:r w:rsidR="0020101D" w:rsidRPr="007748A3">
        <w:rPr>
          <w:rFonts w:ascii="Arial" w:hAnsi="Arial" w:cs="Arial"/>
          <w:b/>
          <w:sz w:val="24"/>
          <w:szCs w:val="24"/>
        </w:rPr>
        <w:t>CLÁUSULA PRIMEIRA – OBJETO</w:t>
      </w:r>
    </w:p>
    <w:p w:rsidR="007748A3" w:rsidRPr="007748A3" w:rsidRDefault="007748A3" w:rsidP="007748A3">
      <w:pPr>
        <w:pStyle w:val="PargrafodaLista"/>
        <w:spacing w:after="0"/>
        <w:rPr>
          <w:rFonts w:ascii="Arial" w:hAnsi="Arial" w:cs="Arial"/>
          <w:b/>
          <w:sz w:val="24"/>
          <w:szCs w:val="24"/>
        </w:rPr>
      </w:pPr>
    </w:p>
    <w:p w:rsidR="0020101D" w:rsidRPr="00986C90" w:rsidRDefault="0020101D" w:rsidP="0020101D">
      <w:pPr>
        <w:ind w:right="556"/>
        <w:jc w:val="both"/>
        <w:rPr>
          <w:rFonts w:ascii="Arial" w:eastAsia="Times New Roman" w:hAnsi="Arial" w:cs="Arial"/>
          <w:sz w:val="24"/>
          <w:szCs w:val="24"/>
        </w:rPr>
      </w:pPr>
      <w:r w:rsidRPr="00C64A9B">
        <w:rPr>
          <w:rFonts w:ascii="Arial" w:hAnsi="Arial" w:cs="Arial"/>
          <w:sz w:val="24"/>
          <w:szCs w:val="24"/>
        </w:rPr>
        <w:t>1.1. O objeto do presente instrument</w:t>
      </w:r>
      <w:r>
        <w:rPr>
          <w:rFonts w:ascii="Arial" w:hAnsi="Arial" w:cs="Arial"/>
          <w:sz w:val="24"/>
          <w:szCs w:val="24"/>
        </w:rPr>
        <w:t xml:space="preserve">o é a aquisição de computadores e material de informática, para uso e manutenção dos diversos setores do município de Pains – MG, </w:t>
      </w:r>
      <w:r w:rsidRPr="00C64A9B">
        <w:rPr>
          <w:rFonts w:ascii="Arial" w:hAnsi="Arial" w:cs="Arial"/>
          <w:sz w:val="24"/>
          <w:szCs w:val="24"/>
        </w:rPr>
        <w:t>que serão fornecidos nas condições estabe</w:t>
      </w:r>
      <w:r>
        <w:rPr>
          <w:rFonts w:ascii="Arial" w:hAnsi="Arial" w:cs="Arial"/>
          <w:sz w:val="24"/>
          <w:szCs w:val="24"/>
        </w:rPr>
        <w:t xml:space="preserve">lecidas no Termo de Referência, </w:t>
      </w:r>
      <w:r w:rsidRPr="00C64A9B">
        <w:rPr>
          <w:rFonts w:ascii="Arial" w:hAnsi="Arial" w:cs="Arial"/>
          <w:sz w:val="24"/>
          <w:szCs w:val="24"/>
        </w:rPr>
        <w:t xml:space="preserve">anexo do Edital. </w:t>
      </w:r>
    </w:p>
    <w:p w:rsidR="0020101D" w:rsidRPr="00C64A9B" w:rsidRDefault="0020101D" w:rsidP="0020101D">
      <w:pPr>
        <w:spacing w:after="0"/>
        <w:rPr>
          <w:rFonts w:ascii="Arial" w:hAnsi="Arial" w:cs="Arial"/>
          <w:sz w:val="24"/>
          <w:szCs w:val="24"/>
        </w:rPr>
      </w:pPr>
      <w:r w:rsidRPr="00C64A9B">
        <w:rPr>
          <w:rFonts w:ascii="Arial" w:hAnsi="Arial" w:cs="Arial"/>
          <w:sz w:val="24"/>
          <w:szCs w:val="24"/>
        </w:rPr>
        <w:t xml:space="preserve">1.2. Este Termo de Contrato vincula-se ao Edital do Pregão, identificado no preâmbulo e à proposta vencedora, independentemente de transcrição. </w:t>
      </w:r>
    </w:p>
    <w:p w:rsidR="0020101D" w:rsidRDefault="0020101D" w:rsidP="0020101D">
      <w:pPr>
        <w:spacing w:after="0"/>
        <w:rPr>
          <w:rFonts w:ascii="Arial" w:hAnsi="Arial" w:cs="Arial"/>
          <w:sz w:val="24"/>
          <w:szCs w:val="24"/>
        </w:rPr>
      </w:pPr>
    </w:p>
    <w:p w:rsidR="00D17296" w:rsidRPr="00081ADE" w:rsidRDefault="0020101D" w:rsidP="00081ADE">
      <w:pPr>
        <w:spacing w:after="0"/>
        <w:rPr>
          <w:rFonts w:ascii="Arial" w:hAnsi="Arial" w:cs="Arial"/>
          <w:sz w:val="24"/>
          <w:szCs w:val="24"/>
        </w:rPr>
      </w:pPr>
      <w:r w:rsidRPr="00741618">
        <w:rPr>
          <w:rFonts w:ascii="Arial" w:hAnsi="Arial" w:cs="Arial"/>
          <w:sz w:val="24"/>
          <w:szCs w:val="24"/>
        </w:rPr>
        <w:t xml:space="preserve">1.3. Objeto da contratação: </w:t>
      </w:r>
      <w:r>
        <w:rPr>
          <w:rFonts w:ascii="Arial" w:hAnsi="Arial" w:cs="Arial"/>
          <w:sz w:val="24"/>
          <w:szCs w:val="24"/>
        </w:rPr>
        <w:t xml:space="preserve"> </w:t>
      </w:r>
    </w:p>
    <w:tbl>
      <w:tblPr>
        <w:tblpPr w:leftFromText="141" w:rightFromText="141" w:vertAnchor="text" w:horzAnchor="margin" w:tblpXSpec="center" w:tblpY="181"/>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5846"/>
        <w:gridCol w:w="1207"/>
        <w:gridCol w:w="1701"/>
        <w:gridCol w:w="1701"/>
      </w:tblGrid>
      <w:tr w:rsidR="0020101D" w:rsidTr="00A94CAE">
        <w:tc>
          <w:tcPr>
            <w:tcW w:w="993" w:type="dxa"/>
          </w:tcPr>
          <w:p w:rsidR="0020101D" w:rsidRDefault="0020101D" w:rsidP="00A94CAE">
            <w:pPr>
              <w:jc w:val="center"/>
              <w:rPr>
                <w:b/>
                <w:sz w:val="28"/>
                <w:szCs w:val="28"/>
              </w:rPr>
            </w:pPr>
          </w:p>
          <w:p w:rsidR="0020101D" w:rsidRPr="00ED3517" w:rsidRDefault="0020101D" w:rsidP="00A94CAE">
            <w:pPr>
              <w:jc w:val="center"/>
              <w:rPr>
                <w:b/>
                <w:sz w:val="28"/>
                <w:szCs w:val="28"/>
              </w:rPr>
            </w:pPr>
            <w:r>
              <w:rPr>
                <w:b/>
                <w:sz w:val="28"/>
                <w:szCs w:val="28"/>
              </w:rPr>
              <w:t>ITEM</w:t>
            </w:r>
          </w:p>
        </w:tc>
        <w:tc>
          <w:tcPr>
            <w:tcW w:w="5846" w:type="dxa"/>
            <w:vAlign w:val="center"/>
          </w:tcPr>
          <w:p w:rsidR="0020101D" w:rsidRDefault="0020101D" w:rsidP="00A94CAE">
            <w:pPr>
              <w:jc w:val="center"/>
              <w:rPr>
                <w:b/>
                <w:sz w:val="28"/>
                <w:szCs w:val="28"/>
              </w:rPr>
            </w:pPr>
          </w:p>
          <w:p w:rsidR="0020101D" w:rsidRPr="00ED3517" w:rsidRDefault="0020101D" w:rsidP="00A94CAE">
            <w:pPr>
              <w:jc w:val="center"/>
              <w:rPr>
                <w:b/>
                <w:sz w:val="28"/>
                <w:szCs w:val="28"/>
              </w:rPr>
            </w:pPr>
            <w:r w:rsidRPr="00ED3517">
              <w:rPr>
                <w:b/>
                <w:sz w:val="28"/>
                <w:szCs w:val="28"/>
              </w:rPr>
              <w:t>Descrição</w:t>
            </w:r>
          </w:p>
        </w:tc>
        <w:tc>
          <w:tcPr>
            <w:tcW w:w="1207" w:type="dxa"/>
            <w:vAlign w:val="center"/>
          </w:tcPr>
          <w:p w:rsidR="0020101D" w:rsidRPr="00ED3517" w:rsidRDefault="0020101D" w:rsidP="00A94CAE">
            <w:pPr>
              <w:jc w:val="center"/>
              <w:rPr>
                <w:b/>
                <w:sz w:val="28"/>
                <w:szCs w:val="28"/>
              </w:rPr>
            </w:pPr>
            <w:r>
              <w:rPr>
                <w:b/>
                <w:sz w:val="28"/>
                <w:szCs w:val="28"/>
              </w:rPr>
              <w:t>QTDE</w:t>
            </w:r>
          </w:p>
        </w:tc>
        <w:tc>
          <w:tcPr>
            <w:tcW w:w="1701" w:type="dxa"/>
          </w:tcPr>
          <w:p w:rsidR="0020101D" w:rsidRDefault="0020101D" w:rsidP="00A94CAE">
            <w:pPr>
              <w:jc w:val="center"/>
              <w:rPr>
                <w:b/>
                <w:sz w:val="28"/>
                <w:szCs w:val="28"/>
              </w:rPr>
            </w:pPr>
          </w:p>
          <w:p w:rsidR="0020101D" w:rsidRPr="00ED3517" w:rsidRDefault="0020101D" w:rsidP="00A94CAE">
            <w:pPr>
              <w:jc w:val="center"/>
              <w:rPr>
                <w:b/>
                <w:sz w:val="28"/>
                <w:szCs w:val="28"/>
              </w:rPr>
            </w:pPr>
            <w:r>
              <w:rPr>
                <w:b/>
                <w:sz w:val="28"/>
                <w:szCs w:val="28"/>
              </w:rPr>
              <w:t>UNID</w:t>
            </w:r>
          </w:p>
        </w:tc>
        <w:tc>
          <w:tcPr>
            <w:tcW w:w="1701" w:type="dxa"/>
          </w:tcPr>
          <w:p w:rsidR="0020101D" w:rsidRDefault="0020101D" w:rsidP="00A94CAE">
            <w:pPr>
              <w:jc w:val="center"/>
              <w:rPr>
                <w:b/>
                <w:sz w:val="28"/>
                <w:szCs w:val="28"/>
              </w:rPr>
            </w:pPr>
          </w:p>
          <w:p w:rsidR="0020101D" w:rsidRDefault="0020101D" w:rsidP="00A94CAE">
            <w:pPr>
              <w:jc w:val="center"/>
              <w:rPr>
                <w:b/>
                <w:sz w:val="28"/>
                <w:szCs w:val="28"/>
              </w:rPr>
            </w:pPr>
            <w:r>
              <w:rPr>
                <w:b/>
                <w:sz w:val="28"/>
                <w:szCs w:val="28"/>
              </w:rPr>
              <w:t>VALOR</w:t>
            </w:r>
          </w:p>
        </w:tc>
      </w:tr>
      <w:tr w:rsidR="0020101D" w:rsidRPr="005376AE" w:rsidTr="00A94CAE">
        <w:tc>
          <w:tcPr>
            <w:tcW w:w="993" w:type="dxa"/>
          </w:tcPr>
          <w:p w:rsidR="0020101D" w:rsidRDefault="0020101D" w:rsidP="00A94CAE">
            <w:pPr>
              <w:jc w:val="center"/>
            </w:pPr>
            <w:r>
              <w:t>01</w:t>
            </w:r>
          </w:p>
        </w:tc>
        <w:tc>
          <w:tcPr>
            <w:tcW w:w="5846" w:type="dxa"/>
          </w:tcPr>
          <w:p w:rsidR="0020101D" w:rsidRDefault="0020101D" w:rsidP="00A94CAE">
            <w:r>
              <w:t>Adaptadores USB Wireless; Capacidade a</w:t>
            </w:r>
            <w:r w:rsidRPr="00DD5D07">
              <w:t xml:space="preserve">té </w:t>
            </w:r>
            <w:proofErr w:type="gramStart"/>
            <w:r w:rsidRPr="00DD5D07">
              <w:t>300Mbps</w:t>
            </w:r>
            <w:proofErr w:type="gramEnd"/>
            <w:r>
              <w:t>; c</w:t>
            </w:r>
            <w:r w:rsidRPr="00DD5D07">
              <w:t>ertificações: CE, FCC, RoHS</w:t>
            </w:r>
            <w:r>
              <w:t xml:space="preserve">; </w:t>
            </w:r>
            <w:r w:rsidRPr="00DD5D07">
              <w:t>Antena: Dual Omni Direcional</w:t>
            </w:r>
            <w:r>
              <w:t>;</w:t>
            </w:r>
            <w:r w:rsidRPr="00DD5D07">
              <w:t xml:space="preserve"> </w:t>
            </w:r>
            <w:r w:rsidRPr="00DD5D07">
              <w:lastRenderedPageBreak/>
              <w:t>Ganho da Antena: 3dBi</w:t>
            </w:r>
            <w:r>
              <w:t xml:space="preserve">; </w:t>
            </w:r>
            <w:r w:rsidRPr="00DD5D07">
              <w:t>Interface: USB 2.0</w:t>
            </w:r>
            <w:r>
              <w:t xml:space="preserve">; </w:t>
            </w:r>
            <w:r w:rsidRPr="00DD5D07">
              <w:t>Button: QSS Botão / Software</w:t>
            </w:r>
            <w:r>
              <w:t xml:space="preserve">; </w:t>
            </w:r>
            <w:r w:rsidRPr="00DD5D07">
              <w:t>Faixa de Frequências: 2.400 - 2.4835 GHz</w:t>
            </w:r>
            <w:r>
              <w:t xml:space="preserve">; </w:t>
            </w:r>
            <w:r w:rsidRPr="00DD5D07">
              <w:t>Potência de Transmissão sem fio:  20dBm (max. EIRP)</w:t>
            </w:r>
            <w:r>
              <w:t xml:space="preserve">; </w:t>
            </w:r>
            <w:r w:rsidRPr="00DD5D07">
              <w:t>Modo de Trabalho: Ad-Hoc Infra-estrutura / mode</w:t>
            </w:r>
            <w:r>
              <w:t xml:space="preserve">. </w:t>
            </w:r>
          </w:p>
        </w:tc>
        <w:tc>
          <w:tcPr>
            <w:tcW w:w="1207" w:type="dxa"/>
          </w:tcPr>
          <w:p w:rsidR="0020101D" w:rsidRDefault="0020101D" w:rsidP="00A94CAE">
            <w:pPr>
              <w:jc w:val="center"/>
            </w:pPr>
            <w:r>
              <w:lastRenderedPageBreak/>
              <w:t>20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RPr="005376AE" w:rsidTr="00A94CAE">
        <w:tc>
          <w:tcPr>
            <w:tcW w:w="993" w:type="dxa"/>
          </w:tcPr>
          <w:p w:rsidR="0020101D" w:rsidRPr="00AB51A0" w:rsidRDefault="0020101D" w:rsidP="00A94CAE">
            <w:pPr>
              <w:jc w:val="center"/>
            </w:pPr>
            <w:r>
              <w:lastRenderedPageBreak/>
              <w:t>02</w:t>
            </w:r>
          </w:p>
        </w:tc>
        <w:tc>
          <w:tcPr>
            <w:tcW w:w="5846" w:type="dxa"/>
          </w:tcPr>
          <w:p w:rsidR="0020101D" w:rsidRPr="00DD3A16" w:rsidRDefault="0020101D" w:rsidP="00A94CAE">
            <w:pPr>
              <w:rPr>
                <w:color w:val="000000"/>
                <w:shd w:val="clear" w:color="auto" w:fill="FFFFFF"/>
              </w:rPr>
            </w:pPr>
            <w:proofErr w:type="gramStart"/>
            <w:r w:rsidRPr="00AB51A0">
              <w:rPr>
                <w:color w:val="000000"/>
                <w:shd w:val="clear" w:color="auto" w:fill="FFFFFF"/>
              </w:rPr>
              <w:t>Alicate corte diagonal</w:t>
            </w:r>
            <w:r>
              <w:rPr>
                <w:color w:val="000000"/>
                <w:shd w:val="clear" w:color="auto" w:fill="FFFFFF"/>
              </w:rPr>
              <w:t xml:space="preserve"> 16,5 cm/ 6,5”</w:t>
            </w:r>
            <w:proofErr w:type="gramEnd"/>
            <w:r>
              <w:rPr>
                <w:color w:val="000000"/>
                <w:shd w:val="clear" w:color="auto" w:fill="FFFFFF"/>
              </w:rPr>
              <w:t xml:space="preserve"> com cabo emborrachado. </w:t>
            </w:r>
            <w:r w:rsidRPr="00DD3A16">
              <w:t>Alicate com cabo em plástico emborrachado e em aço cromo vanádio. Portanto, resistente e durável. Possui mola de retorno automático, aliviando esforço</w:t>
            </w:r>
            <w:r>
              <w:rPr>
                <w:color w:val="000000"/>
                <w:shd w:val="clear" w:color="auto" w:fill="FFFFFF"/>
              </w:rPr>
              <w:t>.</w:t>
            </w:r>
          </w:p>
        </w:tc>
        <w:tc>
          <w:tcPr>
            <w:tcW w:w="1207" w:type="dxa"/>
          </w:tcPr>
          <w:p w:rsidR="0020101D" w:rsidRPr="00AB51A0" w:rsidRDefault="0020101D" w:rsidP="00A94CAE">
            <w:pPr>
              <w:jc w:val="center"/>
            </w:pPr>
            <w:r w:rsidRPr="00AB51A0">
              <w:t>01</w:t>
            </w:r>
          </w:p>
          <w:p w:rsidR="0020101D" w:rsidRPr="00AB51A0" w:rsidRDefault="0020101D" w:rsidP="00A94CAE">
            <w:pPr>
              <w:jc w:val="center"/>
            </w:pPr>
          </w:p>
        </w:tc>
        <w:tc>
          <w:tcPr>
            <w:tcW w:w="1701" w:type="dxa"/>
          </w:tcPr>
          <w:p w:rsidR="0020101D" w:rsidRPr="00AB51A0" w:rsidRDefault="0020101D" w:rsidP="00A94CAE">
            <w:pPr>
              <w:jc w:val="center"/>
            </w:pPr>
            <w:r>
              <w:t>UNID</w:t>
            </w:r>
          </w:p>
        </w:tc>
        <w:tc>
          <w:tcPr>
            <w:tcW w:w="1701" w:type="dxa"/>
          </w:tcPr>
          <w:p w:rsidR="0020101D" w:rsidRDefault="0020101D" w:rsidP="00A94CAE">
            <w:pPr>
              <w:jc w:val="center"/>
            </w:pPr>
          </w:p>
        </w:tc>
      </w:tr>
      <w:tr w:rsidR="0020101D" w:rsidRPr="005376AE" w:rsidTr="00A94CAE">
        <w:tc>
          <w:tcPr>
            <w:tcW w:w="993" w:type="dxa"/>
          </w:tcPr>
          <w:p w:rsidR="0020101D" w:rsidRPr="00AB51A0" w:rsidRDefault="0020101D" w:rsidP="00A94CAE">
            <w:pPr>
              <w:jc w:val="center"/>
            </w:pPr>
            <w:r>
              <w:t>03</w:t>
            </w:r>
          </w:p>
        </w:tc>
        <w:tc>
          <w:tcPr>
            <w:tcW w:w="5846" w:type="dxa"/>
          </w:tcPr>
          <w:p w:rsidR="0020101D" w:rsidRPr="00AB51A0" w:rsidRDefault="0020101D" w:rsidP="00A94CAE">
            <w:pPr>
              <w:rPr>
                <w:shd w:val="clear" w:color="auto" w:fill="FFFFFF"/>
              </w:rPr>
            </w:pPr>
            <w:r>
              <w:rPr>
                <w:shd w:val="clear" w:color="auto" w:fill="FFFFFF"/>
              </w:rPr>
              <w:t xml:space="preserve">Cabo elétrico adaptador para fonte sata, </w:t>
            </w:r>
            <w:r>
              <w:t xml:space="preserve">cabo de força adaptador </w:t>
            </w:r>
            <w:r w:rsidRPr="00D3556D">
              <w:t>idea</w:t>
            </w:r>
            <w:r>
              <w:t xml:space="preserve">l para transformar </w:t>
            </w:r>
            <w:proofErr w:type="gramStart"/>
            <w:r>
              <w:t>uma saída ID</w:t>
            </w:r>
            <w:proofErr w:type="gramEnd"/>
            <w:r w:rsidRPr="00D3556D">
              <w:t xml:space="preserve"> fêmea em duas saídas sata f</w:t>
            </w:r>
            <w:r>
              <w:t>êmea para conectar mais de um HD;</w:t>
            </w:r>
            <w:r w:rsidRPr="00D3556D">
              <w:t xml:space="preserve"> Adaptador para conexão de plugue com 4 pinos</w:t>
            </w:r>
            <w:r>
              <w:t>; c</w:t>
            </w:r>
            <w:r w:rsidRPr="00D3556D">
              <w:t>onectores: ID / SATA</w:t>
            </w:r>
            <w:r>
              <w:t>; c</w:t>
            </w:r>
            <w:r w:rsidRPr="00D3556D">
              <w:t>omprimento: 14 cm</w:t>
            </w:r>
            <w:r>
              <w:t>; c</w:t>
            </w:r>
            <w:r w:rsidRPr="00D3556D">
              <w:t>ompatibilidade: Drives DVD / CD / HD SATA</w:t>
            </w:r>
            <w:r>
              <w:t>.</w:t>
            </w:r>
          </w:p>
        </w:tc>
        <w:tc>
          <w:tcPr>
            <w:tcW w:w="1207" w:type="dxa"/>
          </w:tcPr>
          <w:p w:rsidR="0020101D" w:rsidRDefault="0020101D" w:rsidP="00A94CAE">
            <w:pPr>
              <w:jc w:val="center"/>
            </w:pPr>
            <w:r>
              <w:t>20</w:t>
            </w:r>
          </w:p>
          <w:p w:rsidR="0020101D" w:rsidRPr="00AB51A0" w:rsidRDefault="0020101D" w:rsidP="00A94CAE">
            <w:pPr>
              <w:jc w:val="center"/>
            </w:pPr>
          </w:p>
        </w:tc>
        <w:tc>
          <w:tcPr>
            <w:tcW w:w="1701" w:type="dxa"/>
          </w:tcPr>
          <w:p w:rsidR="0020101D" w:rsidRPr="00AB51A0" w:rsidRDefault="0020101D" w:rsidP="00A94CAE">
            <w:pPr>
              <w:jc w:val="center"/>
              <w:rPr>
                <w:color w:val="000000"/>
                <w:shd w:val="clear" w:color="auto" w:fill="FFFFFF"/>
              </w:rPr>
            </w:pPr>
            <w:r>
              <w:rPr>
                <w:color w:val="000000"/>
                <w:shd w:val="clear" w:color="auto" w:fill="FFFFFF"/>
              </w:rPr>
              <w:t>UNID</w:t>
            </w:r>
          </w:p>
        </w:tc>
        <w:tc>
          <w:tcPr>
            <w:tcW w:w="1701" w:type="dxa"/>
          </w:tcPr>
          <w:p w:rsidR="0020101D" w:rsidRDefault="0020101D" w:rsidP="00A94CAE">
            <w:pPr>
              <w:jc w:val="center"/>
              <w:rPr>
                <w:color w:val="000000"/>
                <w:shd w:val="clear" w:color="auto" w:fill="FFFFFF"/>
              </w:rPr>
            </w:pPr>
          </w:p>
        </w:tc>
      </w:tr>
      <w:tr w:rsidR="0020101D" w:rsidRPr="005376AE" w:rsidTr="00A94CAE">
        <w:tc>
          <w:tcPr>
            <w:tcW w:w="993" w:type="dxa"/>
          </w:tcPr>
          <w:p w:rsidR="0020101D" w:rsidRDefault="0020101D" w:rsidP="00A94CAE">
            <w:pPr>
              <w:jc w:val="center"/>
            </w:pPr>
            <w:r>
              <w:t>04</w:t>
            </w:r>
          </w:p>
        </w:tc>
        <w:tc>
          <w:tcPr>
            <w:tcW w:w="5846" w:type="dxa"/>
          </w:tcPr>
          <w:p w:rsidR="0020101D" w:rsidRDefault="0020101D" w:rsidP="00A94CAE">
            <w:pPr>
              <w:rPr>
                <w:color w:val="000000"/>
                <w:shd w:val="clear" w:color="auto" w:fill="FFFFFF"/>
              </w:rPr>
            </w:pPr>
            <w:r>
              <w:rPr>
                <w:color w:val="000000"/>
                <w:shd w:val="clear" w:color="auto" w:fill="FFFFFF"/>
              </w:rPr>
              <w:t>Cabo sata;</w:t>
            </w:r>
            <w:r>
              <w:t xml:space="preserve"> categoria de aplicação: t</w:t>
            </w:r>
            <w:r w:rsidRPr="00D3556D">
              <w:t>ransferência de dados</w:t>
            </w:r>
            <w:r>
              <w:t>; tipo de conectores / interface: c</w:t>
            </w:r>
            <w:r w:rsidRPr="00D3556D">
              <w:t>onectores 180º/180º</w:t>
            </w:r>
            <w:r>
              <w:t>; ponta A c</w:t>
            </w:r>
            <w:r w:rsidRPr="00D3556D">
              <w:t>onector 180º</w:t>
            </w:r>
            <w:r>
              <w:t>; ponta B c</w:t>
            </w:r>
            <w:r w:rsidRPr="00D3556D">
              <w:t>onector 180º</w:t>
            </w:r>
            <w:r>
              <w:t>; t</w:t>
            </w:r>
            <w:r w:rsidRPr="00D3556D">
              <w:t xml:space="preserve">axa de transferência de dados: </w:t>
            </w:r>
            <w:proofErr w:type="gramStart"/>
            <w:r w:rsidRPr="00D3556D">
              <w:t>6</w:t>
            </w:r>
            <w:proofErr w:type="gramEnd"/>
            <w:r w:rsidRPr="00D3556D">
              <w:t xml:space="preserve"> Gbps</w:t>
            </w:r>
            <w:r>
              <w:t>.</w:t>
            </w:r>
          </w:p>
        </w:tc>
        <w:tc>
          <w:tcPr>
            <w:tcW w:w="1207" w:type="dxa"/>
          </w:tcPr>
          <w:p w:rsidR="0020101D" w:rsidRDefault="0020101D" w:rsidP="00A94CAE">
            <w:pPr>
              <w:jc w:val="center"/>
            </w:pPr>
            <w:r>
              <w:t>20</w:t>
            </w:r>
          </w:p>
          <w:p w:rsidR="0020101D" w:rsidRDefault="0020101D" w:rsidP="00A94CAE">
            <w:pPr>
              <w:jc w:val="center"/>
            </w:pPr>
          </w:p>
        </w:tc>
        <w:tc>
          <w:tcPr>
            <w:tcW w:w="1701" w:type="dxa"/>
          </w:tcPr>
          <w:p w:rsidR="0020101D" w:rsidRDefault="0020101D" w:rsidP="00A94CAE">
            <w:pPr>
              <w:jc w:val="center"/>
              <w:rPr>
                <w:color w:val="000000"/>
                <w:shd w:val="clear" w:color="auto" w:fill="FFFFFF"/>
              </w:rPr>
            </w:pPr>
            <w:r>
              <w:rPr>
                <w:color w:val="000000"/>
                <w:shd w:val="clear" w:color="auto" w:fill="FFFFFF"/>
              </w:rPr>
              <w:t>UNID</w:t>
            </w:r>
          </w:p>
        </w:tc>
        <w:tc>
          <w:tcPr>
            <w:tcW w:w="1701" w:type="dxa"/>
          </w:tcPr>
          <w:p w:rsidR="0020101D" w:rsidRDefault="0020101D" w:rsidP="00A94CAE">
            <w:pPr>
              <w:jc w:val="center"/>
              <w:rPr>
                <w:color w:val="000000"/>
                <w:shd w:val="clear" w:color="auto" w:fill="FFFFFF"/>
              </w:rPr>
            </w:pPr>
          </w:p>
        </w:tc>
      </w:tr>
      <w:tr w:rsidR="0020101D" w:rsidRPr="005376AE" w:rsidTr="00A94CAE">
        <w:tc>
          <w:tcPr>
            <w:tcW w:w="993" w:type="dxa"/>
          </w:tcPr>
          <w:p w:rsidR="0020101D" w:rsidRDefault="0020101D" w:rsidP="00A94CAE">
            <w:pPr>
              <w:jc w:val="center"/>
            </w:pPr>
            <w:r>
              <w:t>05</w:t>
            </w:r>
          </w:p>
        </w:tc>
        <w:tc>
          <w:tcPr>
            <w:tcW w:w="5846" w:type="dxa"/>
          </w:tcPr>
          <w:p w:rsidR="0020101D" w:rsidRDefault="0020101D" w:rsidP="00A94CAE">
            <w:r>
              <w:t xml:space="preserve">Cabo HDMI macho X HDMI macho Flat 3m 1.4 19 Pinos 4K </w:t>
            </w:r>
            <w:proofErr w:type="gramStart"/>
            <w:r>
              <w:t>UltraHD</w:t>
            </w:r>
            <w:proofErr w:type="gramEnd"/>
            <w:r>
              <w:t xml:space="preserve">. Compatibilidade: PCM, DVD-Áudio, Super Áudio CD, Dolby </w:t>
            </w:r>
            <w:proofErr w:type="gramStart"/>
            <w:r>
              <w:t>TrueHD</w:t>
            </w:r>
            <w:proofErr w:type="gramEnd"/>
            <w:r>
              <w:t xml:space="preserve">, DTS-HD Master Áudio. Conectividade: </w:t>
            </w:r>
            <w:proofErr w:type="gramStart"/>
            <w:r>
              <w:t>Tvs</w:t>
            </w:r>
            <w:proofErr w:type="gramEnd"/>
            <w:r>
              <w:t xml:space="preserve"> LED, LCD e plasma, monitores digitais, projetores, consoles de videogame, etc. Compatível com todos os formatos atuais de 3D.</w:t>
            </w:r>
            <w:r>
              <w:br/>
              <w:t xml:space="preserve">Velocidade: Alta taxa de transferência 10.2 Gbit/s a 340Mhz. Sinal de vídeo: </w:t>
            </w:r>
            <w:proofErr w:type="gramStart"/>
            <w:r>
              <w:t>Suporta</w:t>
            </w:r>
            <w:proofErr w:type="gramEnd"/>
            <w:r>
              <w:t xml:space="preserve"> resoluções de 576i/p, 720i/p, 1080i/p e 2160p.</w:t>
            </w:r>
          </w:p>
        </w:tc>
        <w:tc>
          <w:tcPr>
            <w:tcW w:w="1207" w:type="dxa"/>
          </w:tcPr>
          <w:p w:rsidR="0020101D" w:rsidRDefault="0020101D" w:rsidP="00A94CAE">
            <w:pPr>
              <w:jc w:val="center"/>
            </w:pPr>
            <w:r>
              <w:t>05</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RPr="005376AE" w:rsidTr="00A94CAE">
        <w:tc>
          <w:tcPr>
            <w:tcW w:w="993" w:type="dxa"/>
          </w:tcPr>
          <w:p w:rsidR="0020101D" w:rsidRDefault="0020101D" w:rsidP="00A94CAE">
            <w:pPr>
              <w:jc w:val="center"/>
            </w:pPr>
            <w:r>
              <w:t>06</w:t>
            </w:r>
          </w:p>
        </w:tc>
        <w:tc>
          <w:tcPr>
            <w:tcW w:w="5846" w:type="dxa"/>
          </w:tcPr>
          <w:p w:rsidR="0020101D" w:rsidRDefault="0020101D" w:rsidP="00A94CAE">
            <w:r>
              <w:t>Cabos VGA Macho x VGA Macho de 5m, Cabo de vídeo VGA Macho</w:t>
            </w:r>
            <w:r w:rsidRPr="002B166E">
              <w:t xml:space="preserve"> de 15 pinos de níquel</w:t>
            </w:r>
            <w:r>
              <w:t xml:space="preserve">. </w:t>
            </w:r>
            <w:r w:rsidRPr="002B166E">
              <w:t xml:space="preserve">Conector: </w:t>
            </w:r>
            <w:r>
              <w:t xml:space="preserve">VGA 15 pinos M ∞ VGA 15 pinos M. </w:t>
            </w:r>
            <w:r w:rsidRPr="002B166E">
              <w:t>Extensão do cabo: 5m</w:t>
            </w:r>
            <w:r>
              <w:t>.</w:t>
            </w:r>
          </w:p>
        </w:tc>
        <w:tc>
          <w:tcPr>
            <w:tcW w:w="1207" w:type="dxa"/>
          </w:tcPr>
          <w:p w:rsidR="0020101D" w:rsidRDefault="0020101D" w:rsidP="00A94CAE">
            <w:pPr>
              <w:jc w:val="center"/>
            </w:pPr>
            <w:r>
              <w:t>05</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07</w:t>
            </w:r>
          </w:p>
        </w:tc>
        <w:tc>
          <w:tcPr>
            <w:tcW w:w="5846" w:type="dxa"/>
          </w:tcPr>
          <w:p w:rsidR="0020101D" w:rsidRDefault="0020101D" w:rsidP="00A94CAE">
            <w:r>
              <w:t xml:space="preserve">Caixa de cabo UTP para conector RJ45. Categoria: CAT.5E. Construção: U/UTP – 4 pares trançados compostos de condutores sólidos de cobre nu, 24 AWG, isolados em polietileno especial. Capa externa: PVC retardante a chamas. Classe de flamabilidade: CMX: IEC 60332-1 conforme ABNT NBR 14705. Embalagem: Caixa FASTBOX em lance padrão de 305 metros. Marcação sequencial métrica decrescente (305 – 0 m), que facilita a visualização da quantidade restante na caixa e no cálculo dos lances para instalação. Diâmetro nominal: 4,8 mm. Massa líquida: 26 kg/km. NVP (Velocidade </w:t>
            </w:r>
            <w:r>
              <w:lastRenderedPageBreak/>
              <w:t>Nominal de Propagação): 68%.</w:t>
            </w:r>
          </w:p>
        </w:tc>
        <w:tc>
          <w:tcPr>
            <w:tcW w:w="1207" w:type="dxa"/>
          </w:tcPr>
          <w:p w:rsidR="0020101D" w:rsidRDefault="0020101D" w:rsidP="00A94CAE">
            <w:pPr>
              <w:jc w:val="center"/>
            </w:pPr>
            <w:r>
              <w:lastRenderedPageBreak/>
              <w:t>05</w:t>
            </w:r>
          </w:p>
        </w:tc>
        <w:tc>
          <w:tcPr>
            <w:tcW w:w="1701" w:type="dxa"/>
          </w:tcPr>
          <w:p w:rsidR="0020101D" w:rsidRDefault="0020101D" w:rsidP="00A94CAE">
            <w:pPr>
              <w:jc w:val="center"/>
            </w:pPr>
            <w:r>
              <w:t>CX</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lastRenderedPageBreak/>
              <w:t>08</w:t>
            </w:r>
          </w:p>
        </w:tc>
        <w:tc>
          <w:tcPr>
            <w:tcW w:w="5846" w:type="dxa"/>
          </w:tcPr>
          <w:p w:rsidR="0020101D" w:rsidRPr="006C472B" w:rsidRDefault="0020101D" w:rsidP="00A94CAE">
            <w:pPr>
              <w:rPr>
                <w:iCs/>
              </w:rPr>
            </w:pPr>
            <w:r w:rsidRPr="00753BD5">
              <w:t xml:space="preserve">Projetor </w:t>
            </w:r>
            <w:r w:rsidRPr="00632CDD">
              <w:t>1024x768 pixels</w:t>
            </w:r>
            <w:r w:rsidRPr="00753BD5">
              <w:rPr>
                <w:rStyle w:val="nfase"/>
              </w:rPr>
              <w:t xml:space="preserve"> </w:t>
            </w:r>
            <w:r>
              <w:rPr>
                <w:rStyle w:val="nfase"/>
              </w:rPr>
              <w:t xml:space="preserve">4000 </w:t>
            </w:r>
            <w:proofErr w:type="gramStart"/>
            <w:r>
              <w:rPr>
                <w:rStyle w:val="nfase"/>
              </w:rPr>
              <w:t>Ansi</w:t>
            </w:r>
            <w:proofErr w:type="gramEnd"/>
            <w:r>
              <w:rPr>
                <w:rStyle w:val="nfase"/>
              </w:rPr>
              <w:t xml:space="preserve"> Lumens USB, HDMI. Pronto para HDTV. Ajuste automático. Modo de espera. Seleção automática de fontes. 240 W. Bivolt. Controle Remoto (</w:t>
            </w:r>
            <w:proofErr w:type="gramStart"/>
            <w:r>
              <w:rPr>
                <w:rStyle w:val="nfase"/>
              </w:rPr>
              <w:t>5J.</w:t>
            </w:r>
            <w:proofErr w:type="gramEnd"/>
            <w:r>
              <w:rPr>
                <w:rStyle w:val="nfase"/>
              </w:rPr>
              <w:t>JGV06.001) 2xPilha AAA.</w:t>
            </w:r>
          </w:p>
        </w:tc>
        <w:tc>
          <w:tcPr>
            <w:tcW w:w="1207" w:type="dxa"/>
          </w:tcPr>
          <w:p w:rsidR="0020101D" w:rsidRDefault="0020101D" w:rsidP="00A94CAE">
            <w:pPr>
              <w:jc w:val="center"/>
            </w:pPr>
            <w:r>
              <w:t>03</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RPr="005376AE" w:rsidTr="00A94CAE">
        <w:tc>
          <w:tcPr>
            <w:tcW w:w="993" w:type="dxa"/>
          </w:tcPr>
          <w:p w:rsidR="0020101D" w:rsidRDefault="0020101D" w:rsidP="00A94CAE">
            <w:pPr>
              <w:jc w:val="center"/>
            </w:pPr>
            <w:r>
              <w:t>09</w:t>
            </w:r>
          </w:p>
        </w:tc>
        <w:tc>
          <w:tcPr>
            <w:tcW w:w="5846" w:type="dxa"/>
          </w:tcPr>
          <w:p w:rsidR="0020101D" w:rsidRDefault="0020101D" w:rsidP="00A94CAE">
            <w:r>
              <w:t xml:space="preserve">Alicate para crimpagem modular para cortar, decapar e crimpar cabo tipo RJ 11/12/45. Possui </w:t>
            </w:r>
            <w:proofErr w:type="gramStart"/>
            <w:r>
              <w:t>2</w:t>
            </w:r>
            <w:proofErr w:type="gramEnd"/>
            <w:r>
              <w:t xml:space="preserve"> cavas para conectores de 6 e 8 pinos. Catraca para um melhor desempenho. Ideal para decapar e crimpar cabo de rede RJ45 e telefônico. Com cabo emborrachado.</w:t>
            </w:r>
          </w:p>
        </w:tc>
        <w:tc>
          <w:tcPr>
            <w:tcW w:w="1207" w:type="dxa"/>
          </w:tcPr>
          <w:p w:rsidR="0020101D" w:rsidRDefault="0020101D" w:rsidP="00A94CAE">
            <w:pPr>
              <w:jc w:val="center"/>
            </w:pPr>
            <w:r>
              <w:t>02</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10</w:t>
            </w:r>
          </w:p>
        </w:tc>
        <w:tc>
          <w:tcPr>
            <w:tcW w:w="5846" w:type="dxa"/>
          </w:tcPr>
          <w:p w:rsidR="0020101D" w:rsidRDefault="0020101D" w:rsidP="00A94CAE">
            <w:r>
              <w:t>Drive/</w:t>
            </w:r>
            <w:r>
              <w:rPr>
                <w:shd w:val="clear" w:color="auto" w:fill="FFFFFF"/>
              </w:rPr>
              <w:t xml:space="preserve">Gravador de DVD/RW Slim Externo. Alimentado pela conexão USB, sem necessidade de fonte ou cabo de energia. Bivolt. Funcionalidade: gravação e reprodução de discos. </w:t>
            </w:r>
          </w:p>
        </w:tc>
        <w:tc>
          <w:tcPr>
            <w:tcW w:w="1207" w:type="dxa"/>
          </w:tcPr>
          <w:p w:rsidR="0020101D" w:rsidRDefault="0020101D" w:rsidP="00A94CAE">
            <w:pPr>
              <w:jc w:val="center"/>
            </w:pPr>
            <w:r>
              <w:t>05</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11</w:t>
            </w:r>
          </w:p>
        </w:tc>
        <w:tc>
          <w:tcPr>
            <w:tcW w:w="5846" w:type="dxa"/>
          </w:tcPr>
          <w:p w:rsidR="0020101D" w:rsidRDefault="0020101D" w:rsidP="00A94CAE">
            <w:r>
              <w:rPr>
                <w:shd w:val="clear" w:color="auto" w:fill="FFFFFF"/>
              </w:rPr>
              <w:t>Estabilizador. Protetor Eletrônico de 500VA Bivolt (</w:t>
            </w:r>
            <w:proofErr w:type="gramStart"/>
            <w:r>
              <w:rPr>
                <w:shd w:val="clear" w:color="auto" w:fill="FFFFFF"/>
              </w:rPr>
              <w:t>127v</w:t>
            </w:r>
            <w:proofErr w:type="gramEnd"/>
            <w:r>
              <w:rPr>
                <w:shd w:val="clear" w:color="auto" w:fill="FFFFFF"/>
              </w:rPr>
              <w:t xml:space="preserve">/220 - 127v). </w:t>
            </w:r>
            <w:r w:rsidRPr="00DC5ADE">
              <w:t>Frequência: 60 Hz</w:t>
            </w:r>
            <w:r>
              <w:t xml:space="preserve">. </w:t>
            </w:r>
            <w:r w:rsidRPr="00DC5ADE">
              <w:t xml:space="preserve">Tomadas: </w:t>
            </w:r>
            <w:proofErr w:type="gramStart"/>
            <w:r w:rsidRPr="00DC5ADE">
              <w:t>4</w:t>
            </w:r>
            <w:proofErr w:type="gramEnd"/>
            <w:r w:rsidRPr="00DC5ADE">
              <w:t xml:space="preserve"> traseira - padrão NBR14136</w:t>
            </w:r>
            <w:r>
              <w:t xml:space="preserve">. </w:t>
            </w:r>
            <w:r w:rsidRPr="00DC5ADE">
              <w:t>Proteção: sim, sobrecarga, picos de energia e ruídos da rede elétrica</w:t>
            </w:r>
            <w:r>
              <w:t xml:space="preserve">. </w:t>
            </w:r>
            <w:r w:rsidRPr="00DC5ADE">
              <w:t>Botão: do tipo liga-desliga com led de funcionamento em vermelho</w:t>
            </w:r>
            <w:r>
              <w:t xml:space="preserve">. </w:t>
            </w:r>
            <w:r w:rsidRPr="00DC5ADE">
              <w:t>Fusível: sim, padrão de 10</w:t>
            </w:r>
            <w:r>
              <w:t xml:space="preserve">ª. </w:t>
            </w:r>
            <w:r w:rsidRPr="00DC5ADE">
              <w:t>Comprimento cabo: 1 m</w:t>
            </w:r>
            <w:r>
              <w:t xml:space="preserve">. </w:t>
            </w:r>
            <w:r w:rsidRPr="00DC5ADE">
              <w:t>Base: Plástico resistente</w:t>
            </w:r>
            <w:r>
              <w:t>.</w:t>
            </w:r>
          </w:p>
        </w:tc>
        <w:tc>
          <w:tcPr>
            <w:tcW w:w="1207" w:type="dxa"/>
          </w:tcPr>
          <w:p w:rsidR="0020101D" w:rsidRDefault="0020101D" w:rsidP="00A94CAE">
            <w:pPr>
              <w:jc w:val="center"/>
            </w:pPr>
            <w:r>
              <w:t>20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RPr="005376AE" w:rsidTr="00A94CAE">
        <w:tc>
          <w:tcPr>
            <w:tcW w:w="993" w:type="dxa"/>
          </w:tcPr>
          <w:p w:rsidR="0020101D" w:rsidRDefault="0020101D" w:rsidP="00A94CAE">
            <w:pPr>
              <w:jc w:val="center"/>
            </w:pPr>
            <w:r>
              <w:t>12</w:t>
            </w:r>
          </w:p>
        </w:tc>
        <w:tc>
          <w:tcPr>
            <w:tcW w:w="5846" w:type="dxa"/>
          </w:tcPr>
          <w:p w:rsidR="0020101D" w:rsidRDefault="0020101D" w:rsidP="00A94CAE">
            <w:r>
              <w:t xml:space="preserve">Filtro de Linha com </w:t>
            </w:r>
            <w:proofErr w:type="gramStart"/>
            <w:r>
              <w:t>6</w:t>
            </w:r>
            <w:proofErr w:type="gramEnd"/>
            <w:r>
              <w:t xml:space="preserve"> tomadas. Tripolar. Com </w:t>
            </w:r>
            <w:proofErr w:type="gramStart"/>
            <w:r>
              <w:t>6</w:t>
            </w:r>
            <w:proofErr w:type="gramEnd"/>
            <w:r>
              <w:t xml:space="preserve"> Tomadas. Comprimento: 1,15 metros. Voltagem: Bivolt 127/220 V. Potência Máxima: 1000va</w:t>
            </w:r>
          </w:p>
        </w:tc>
        <w:tc>
          <w:tcPr>
            <w:tcW w:w="1207" w:type="dxa"/>
          </w:tcPr>
          <w:p w:rsidR="0020101D" w:rsidRDefault="0020101D" w:rsidP="00A94CAE">
            <w:pPr>
              <w:jc w:val="center"/>
            </w:pPr>
            <w:r>
              <w:t>10</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Pr="00361C29" w:rsidRDefault="0020101D" w:rsidP="00A94CAE">
            <w:pPr>
              <w:jc w:val="center"/>
            </w:pPr>
            <w:r>
              <w:t>13</w:t>
            </w:r>
          </w:p>
        </w:tc>
        <w:tc>
          <w:tcPr>
            <w:tcW w:w="5846" w:type="dxa"/>
          </w:tcPr>
          <w:p w:rsidR="0020101D" w:rsidRDefault="0020101D" w:rsidP="00A94CAE">
            <w:r>
              <w:rPr>
                <w:shd w:val="clear" w:color="auto" w:fill="FFFFFF"/>
              </w:rPr>
              <w:t>Fonte de Alimentação ATX com saída real de 500 W</w:t>
            </w:r>
            <w:r>
              <w:t xml:space="preserve">. </w:t>
            </w:r>
            <w:r>
              <w:rPr>
                <w:shd w:val="clear" w:color="auto" w:fill="FFFFFF"/>
              </w:rPr>
              <w:t>Conectores:</w:t>
            </w:r>
            <w:r>
              <w:t xml:space="preserve"> </w:t>
            </w:r>
            <w:proofErr w:type="gramStart"/>
            <w:r>
              <w:rPr>
                <w:shd w:val="clear" w:color="auto" w:fill="FFFFFF"/>
              </w:rPr>
              <w:t>1</w:t>
            </w:r>
            <w:proofErr w:type="gramEnd"/>
            <w:r>
              <w:rPr>
                <w:shd w:val="clear" w:color="auto" w:fill="FFFFFF"/>
              </w:rPr>
              <w:t xml:space="preserve"> ATX 20+4 pinos</w:t>
            </w:r>
            <w:r>
              <w:t xml:space="preserve">, </w:t>
            </w:r>
            <w:r>
              <w:rPr>
                <w:shd w:val="clear" w:color="auto" w:fill="FFFFFF"/>
              </w:rPr>
              <w:t>1 AUX-12V 4 pinos</w:t>
            </w:r>
            <w:r>
              <w:t xml:space="preserve">, </w:t>
            </w:r>
            <w:r>
              <w:rPr>
                <w:shd w:val="clear" w:color="auto" w:fill="FFFFFF"/>
              </w:rPr>
              <w:t>3 SATA</w:t>
            </w:r>
            <w:r>
              <w:t xml:space="preserve">, </w:t>
            </w:r>
            <w:r>
              <w:rPr>
                <w:shd w:val="clear" w:color="auto" w:fill="FFFFFF"/>
              </w:rPr>
              <w:t>2 IDE</w:t>
            </w:r>
            <w:r>
              <w:t xml:space="preserve">, </w:t>
            </w:r>
            <w:r>
              <w:rPr>
                <w:shd w:val="clear" w:color="auto" w:fill="FFFFFF"/>
              </w:rPr>
              <w:t>1 PCI-E 6 pinos. Potência máxima de 500 W</w:t>
            </w:r>
            <w:r>
              <w:t xml:space="preserve">. </w:t>
            </w:r>
            <w:r>
              <w:rPr>
                <w:shd w:val="clear" w:color="auto" w:fill="FFFFFF"/>
              </w:rPr>
              <w:t>Alimentação Bivolt 110/220 Vac</w:t>
            </w:r>
            <w:r>
              <w:t xml:space="preserve">. </w:t>
            </w:r>
            <w:r>
              <w:rPr>
                <w:shd w:val="clear" w:color="auto" w:fill="FFFFFF"/>
              </w:rPr>
              <w:t>Chave seletora de tensão</w:t>
            </w:r>
            <w:r>
              <w:t xml:space="preserve">. </w:t>
            </w:r>
            <w:r>
              <w:rPr>
                <w:shd w:val="clear" w:color="auto" w:fill="FFFFFF"/>
              </w:rPr>
              <w:t>Acompanha cabo NBR14136</w:t>
            </w:r>
            <w:r>
              <w:t xml:space="preserve">. </w:t>
            </w:r>
            <w:r>
              <w:rPr>
                <w:shd w:val="clear" w:color="auto" w:fill="FFFFFF"/>
              </w:rPr>
              <w:t>Compatível com placas-mães de 20 e 24 pinos</w:t>
            </w:r>
            <w:r>
              <w:t xml:space="preserve">. </w:t>
            </w:r>
            <w:r>
              <w:rPr>
                <w:shd w:val="clear" w:color="auto" w:fill="FFFFFF"/>
              </w:rPr>
              <w:t>Dimensões do cooler: 120 x 120 mm</w:t>
            </w:r>
            <w:r>
              <w:t xml:space="preserve">. </w:t>
            </w:r>
            <w:r>
              <w:rPr>
                <w:shd w:val="clear" w:color="auto" w:fill="FFFFFF"/>
              </w:rPr>
              <w:t>Conector de alimentação para HD SATA</w:t>
            </w:r>
            <w:r>
              <w:t xml:space="preserve">. </w:t>
            </w:r>
            <w:r>
              <w:rPr>
                <w:shd w:val="clear" w:color="auto" w:fill="FFFFFF"/>
              </w:rPr>
              <w:t>Circuito micro processado</w:t>
            </w:r>
            <w:r>
              <w:t xml:space="preserve">. </w:t>
            </w:r>
            <w:r>
              <w:rPr>
                <w:shd w:val="clear" w:color="auto" w:fill="FFFFFF"/>
              </w:rPr>
              <w:t>Proteção contra picos e surtos de tensão</w:t>
            </w:r>
            <w:r>
              <w:t xml:space="preserve">. </w:t>
            </w:r>
            <w:r>
              <w:rPr>
                <w:shd w:val="clear" w:color="auto" w:fill="FFFFFF"/>
              </w:rPr>
              <w:t>Estrutura de metal</w:t>
            </w:r>
            <w:r>
              <w:t xml:space="preserve">. </w:t>
            </w:r>
            <w:r>
              <w:rPr>
                <w:shd w:val="clear" w:color="auto" w:fill="FFFFFF"/>
              </w:rPr>
              <w:t>Silenciosa.</w:t>
            </w:r>
          </w:p>
        </w:tc>
        <w:tc>
          <w:tcPr>
            <w:tcW w:w="1207" w:type="dxa"/>
          </w:tcPr>
          <w:p w:rsidR="0020101D" w:rsidRDefault="0020101D" w:rsidP="00A94CAE">
            <w:pPr>
              <w:jc w:val="center"/>
            </w:pPr>
            <w:r>
              <w:t>25</w:t>
            </w:r>
          </w:p>
          <w:p w:rsidR="0020101D" w:rsidRPr="00361C29"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14</w:t>
            </w:r>
          </w:p>
        </w:tc>
        <w:tc>
          <w:tcPr>
            <w:tcW w:w="5846" w:type="dxa"/>
          </w:tcPr>
          <w:p w:rsidR="0020101D" w:rsidRDefault="0020101D" w:rsidP="00A94CAE">
            <w:pPr>
              <w:jc w:val="both"/>
            </w:pPr>
            <w:r>
              <w:t>Fusíveis 6A, 250 volts.</w:t>
            </w:r>
          </w:p>
        </w:tc>
        <w:tc>
          <w:tcPr>
            <w:tcW w:w="1207" w:type="dxa"/>
          </w:tcPr>
          <w:p w:rsidR="0020101D" w:rsidRDefault="0020101D" w:rsidP="00A94CAE">
            <w:pPr>
              <w:jc w:val="center"/>
            </w:pPr>
            <w:r>
              <w:t>50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RPr="005376AE" w:rsidTr="00A94CAE">
        <w:tc>
          <w:tcPr>
            <w:tcW w:w="993" w:type="dxa"/>
          </w:tcPr>
          <w:p w:rsidR="0020101D" w:rsidRDefault="0020101D" w:rsidP="00A94CAE">
            <w:pPr>
              <w:jc w:val="center"/>
            </w:pPr>
            <w:r>
              <w:t>15</w:t>
            </w:r>
          </w:p>
        </w:tc>
        <w:tc>
          <w:tcPr>
            <w:tcW w:w="5846" w:type="dxa"/>
          </w:tcPr>
          <w:p w:rsidR="0020101D" w:rsidRDefault="0020101D" w:rsidP="00A94CAE">
            <w:r>
              <w:t>HD Externo Portátil Expansion, Interface USB 3.0, Capacidade 4TB.</w:t>
            </w:r>
          </w:p>
        </w:tc>
        <w:tc>
          <w:tcPr>
            <w:tcW w:w="1207" w:type="dxa"/>
          </w:tcPr>
          <w:p w:rsidR="0020101D" w:rsidRDefault="0020101D" w:rsidP="00A94CAE">
            <w:pPr>
              <w:jc w:val="center"/>
            </w:pPr>
            <w:r>
              <w:t>10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16</w:t>
            </w:r>
          </w:p>
        </w:tc>
        <w:tc>
          <w:tcPr>
            <w:tcW w:w="5846" w:type="dxa"/>
          </w:tcPr>
          <w:p w:rsidR="0020101D" w:rsidRDefault="0020101D" w:rsidP="00A94CAE">
            <w:pPr>
              <w:jc w:val="both"/>
            </w:pPr>
            <w:r>
              <w:t xml:space="preserve">HD Interno, Interface: </w:t>
            </w:r>
            <w:r w:rsidRPr="000F44C5">
              <w:t xml:space="preserve">SATA </w:t>
            </w:r>
            <w:proofErr w:type="gramStart"/>
            <w:r w:rsidRPr="000F44C5">
              <w:t>6Gb</w:t>
            </w:r>
            <w:proofErr w:type="gramEnd"/>
            <w:r w:rsidRPr="000F44C5">
              <w:t>/s</w:t>
            </w:r>
            <w:r>
              <w:t>, Capacidade: 1TB.</w:t>
            </w:r>
          </w:p>
        </w:tc>
        <w:tc>
          <w:tcPr>
            <w:tcW w:w="1207" w:type="dxa"/>
          </w:tcPr>
          <w:p w:rsidR="0020101D" w:rsidRDefault="0020101D" w:rsidP="00A94CAE">
            <w:pPr>
              <w:jc w:val="center"/>
            </w:pPr>
            <w:r>
              <w:t>10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17</w:t>
            </w:r>
          </w:p>
        </w:tc>
        <w:tc>
          <w:tcPr>
            <w:tcW w:w="5846" w:type="dxa"/>
          </w:tcPr>
          <w:p w:rsidR="0020101D" w:rsidRPr="00687B20" w:rsidRDefault="0020101D" w:rsidP="00A94CAE">
            <w:pPr>
              <w:rPr>
                <w:i/>
                <w:iCs/>
              </w:rPr>
            </w:pPr>
            <w:r w:rsidRPr="00687B20">
              <w:rPr>
                <w:rStyle w:val="nfase"/>
              </w:rPr>
              <w:t xml:space="preserve">Impressora multifuncional, tanque de tinta colorida, Com visor LCD, Duplex automático Impressão frente e verso automáticos, 5760x1440 dpi. Conectividade: USB de Alta Velocidade, </w:t>
            </w:r>
            <w:r w:rsidRPr="00687B20">
              <w:rPr>
                <w:rStyle w:val="nfase"/>
              </w:rPr>
              <w:lastRenderedPageBreak/>
              <w:t xml:space="preserve">Wireless 802.11 b/g/n6, Wi-Fi Direct. Capacidade da bandeja de papel: Entrada -100 folhas de papel normal, 20 folhas de papel fotográfico, 10 envelopes / saída: 30 folhas de papel. Papel: Suporta distintos papéis, papel sulfite comum e papel fotográfico para jato de tinta. Bivolt. Rendimento: Até 6.000 pág cores ou </w:t>
            </w:r>
            <w:proofErr w:type="gramStart"/>
            <w:r w:rsidRPr="00687B20">
              <w:rPr>
                <w:rStyle w:val="nfase"/>
              </w:rPr>
              <w:t>7.500 pág preto</w:t>
            </w:r>
            <w:proofErr w:type="gramEnd"/>
            <w:r w:rsidRPr="00687B20">
              <w:rPr>
                <w:rStyle w:val="nfase"/>
              </w:rPr>
              <w:t>.</w:t>
            </w:r>
          </w:p>
        </w:tc>
        <w:tc>
          <w:tcPr>
            <w:tcW w:w="1207" w:type="dxa"/>
          </w:tcPr>
          <w:p w:rsidR="0020101D" w:rsidRDefault="0020101D" w:rsidP="00A94CAE">
            <w:pPr>
              <w:jc w:val="center"/>
            </w:pPr>
            <w:r>
              <w:lastRenderedPageBreak/>
              <w:t>05</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lastRenderedPageBreak/>
              <w:t>18</w:t>
            </w:r>
          </w:p>
        </w:tc>
        <w:tc>
          <w:tcPr>
            <w:tcW w:w="5846" w:type="dxa"/>
          </w:tcPr>
          <w:p w:rsidR="0020101D" w:rsidRPr="00316F04" w:rsidRDefault="0020101D" w:rsidP="00A94CAE">
            <w:pPr>
              <w:jc w:val="both"/>
              <w:rPr>
                <w:color w:val="000000"/>
              </w:rPr>
            </w:pPr>
            <w:r w:rsidRPr="00316F04">
              <w:t xml:space="preserve">Impressora Laser Monocromática com impressões preto e branco, duplex, econômica, com velocidade de impressão 42 </w:t>
            </w:r>
            <w:proofErr w:type="gramStart"/>
            <w:r w:rsidRPr="00316F04">
              <w:t>ppm</w:t>
            </w:r>
            <w:proofErr w:type="gramEnd"/>
            <w:r w:rsidRPr="00316F04">
              <w:t xml:space="preserve">. </w:t>
            </w:r>
            <w:r w:rsidRPr="00316F04">
              <w:rPr>
                <w:color w:val="000000"/>
                <w:shd w:val="clear" w:color="auto" w:fill="FFFFFF"/>
              </w:rPr>
              <w:t xml:space="preserve">Realize tarefas por conexão Cabo USB 2.0 de alta </w:t>
            </w:r>
            <w:proofErr w:type="gramStart"/>
            <w:r w:rsidRPr="00316F04">
              <w:rPr>
                <w:color w:val="000000"/>
                <w:shd w:val="clear" w:color="auto" w:fill="FFFFFF"/>
              </w:rPr>
              <w:t>velocidade.</w:t>
            </w:r>
            <w:proofErr w:type="gramEnd"/>
            <w:r w:rsidRPr="00316F04">
              <w:rPr>
                <w:color w:val="000000"/>
                <w:shd w:val="clear" w:color="auto" w:fill="FFFFFF"/>
              </w:rPr>
              <w:t>Impressão rápida</w:t>
            </w:r>
            <w:r w:rsidRPr="00316F04">
              <w:rPr>
                <w:color w:val="000000"/>
              </w:rPr>
              <w:t>.</w:t>
            </w:r>
            <w:r w:rsidRPr="00316F04">
              <w:rPr>
                <w:color w:val="000000"/>
                <w:shd w:val="clear" w:color="auto" w:fill="FFFFFF"/>
              </w:rPr>
              <w:t>Conte com a impressão duplex automática que vai agilizar suas impressões com qualidade profissional.</w:t>
            </w:r>
            <w:r w:rsidRPr="00316F04">
              <w:rPr>
                <w:color w:val="000000"/>
              </w:rPr>
              <w:t xml:space="preserve"> </w:t>
            </w:r>
          </w:p>
          <w:p w:rsidR="0020101D" w:rsidRDefault="0020101D" w:rsidP="00A94CAE">
            <w:pPr>
              <w:jc w:val="both"/>
            </w:pPr>
            <w:proofErr w:type="gramStart"/>
            <w:r w:rsidRPr="00316F04">
              <w:rPr>
                <w:color w:val="000000"/>
                <w:shd w:val="clear" w:color="auto" w:fill="FFFFFF"/>
              </w:rPr>
              <w:t>Especificações:</w:t>
            </w:r>
            <w:proofErr w:type="gramEnd"/>
            <w:r w:rsidRPr="00316F04">
              <w:rPr>
                <w:color w:val="000000"/>
                <w:shd w:val="clear" w:color="auto" w:fill="FFFFFF"/>
              </w:rPr>
              <w:t>TecnologiaLaser MonocromáticaVelocidade de Impressão42 ppmQualidade de impressão pretoAté 1200 x 1200 dpiVolume mensal de páginas recomendado1500 até 5000 páginasVelocidade do processador540 MHzMonitorLCD de 2,25 polegadas (texto)visor de 4 linhasaté 18 caracteres por linhaConectividadeEthernet | USBMemória128 MBCiclo de trabalho100.000 páginasPapel EntradaBandeja 1: 100 folhas | Bandeja 2: 500 folhasPapel SaídaSuperior 250 folhas | Traseiro 100 folhasImpressão DuplexAutomáticoTamanhos suportadosBandeja 1: Carta, ofício, executivo | Envelopes | Tamanhos Personalizados: 76x127mm a 216x356mm.</w:t>
            </w:r>
            <w:r w:rsidRPr="00316F04">
              <w:rPr>
                <w:color w:val="000000"/>
              </w:rPr>
              <w:br/>
            </w:r>
            <w:r w:rsidRPr="00316F04">
              <w:rPr>
                <w:color w:val="000000"/>
                <w:shd w:val="clear" w:color="auto" w:fill="FFFFFF"/>
              </w:rPr>
              <w:t xml:space="preserve">Bandeja 2 e 3: Carta | Oficio | Executivo | Tamanhos Personalizados: 105x148mm. Unidade de Impressão Automática Duplex Carta | Ofício | </w:t>
            </w:r>
            <w:proofErr w:type="gramStart"/>
            <w:r w:rsidRPr="00316F04">
              <w:rPr>
                <w:color w:val="000000"/>
                <w:shd w:val="clear" w:color="auto" w:fill="FFFFFF"/>
              </w:rPr>
              <w:t>Executivo.</w:t>
            </w:r>
            <w:proofErr w:type="gramEnd"/>
            <w:r w:rsidRPr="00316F04">
              <w:rPr>
                <w:color w:val="000000"/>
                <w:shd w:val="clear" w:color="auto" w:fill="FFFFFF"/>
              </w:rPr>
              <w:t xml:space="preserve">GramaturaBandeja 1: 60 a 199 g/m² | Bandeja 2: 3 60 a 120 g/m²TipoPapel (comum, colorido, timbrado, sulfite, pré-impresso, pré-perfurado, reciclado, áspero) envelopes, etiquetas, cartolina, transparências, personalizadoSistemas Operacionais RedeMicrosoft | Windows 2000 | XP | Professional | Vista | Server 2003 | Server 2008 | Mac OS X v10.4 | Novell NetWare | Red Hot Linux 7. X | </w:t>
            </w:r>
            <w:proofErr w:type="gramStart"/>
            <w:r w:rsidRPr="00316F04">
              <w:rPr>
                <w:color w:val="000000"/>
                <w:shd w:val="clear" w:color="auto" w:fill="FFFFFF"/>
              </w:rPr>
              <w:t>SuSE</w:t>
            </w:r>
            <w:proofErr w:type="gramEnd"/>
            <w:r w:rsidRPr="00316F04">
              <w:rPr>
                <w:color w:val="000000"/>
                <w:shd w:val="clear" w:color="auto" w:fill="FFFFFF"/>
              </w:rPr>
              <w:t xml:space="preserve"> Linux 8. </w:t>
            </w:r>
            <w:proofErr w:type="gramStart"/>
            <w:r w:rsidRPr="00316F04">
              <w:rPr>
                <w:color w:val="000000"/>
                <w:shd w:val="clear" w:color="auto" w:fill="FFFFFF"/>
              </w:rPr>
              <w:t>XSistemas</w:t>
            </w:r>
            <w:proofErr w:type="gramEnd"/>
            <w:r w:rsidRPr="00316F04">
              <w:rPr>
                <w:color w:val="000000"/>
                <w:shd w:val="clear" w:color="auto" w:fill="FFFFFF"/>
              </w:rPr>
              <w:t xml:space="preserve"> Operacionais ClienteMicrosoft Windows 2000, Server 2003, Server 2008, XP Home, XP Professional, Vista, 2003 64 bits, 2008 64 bits, XP 64 bits, Vista 64 bits (para IPv6 compatível com Windows 2003, XP, Vista e Server 2008); Novell 5.1 ou superior; Mac OS X v10.2, v10.3, v10.4 ou superior; Red Hat Linux 7.x ou superior; SuSE Linux 8.x ou superior; HP-UX 10.20, 11.x, 11.i; Solaris 2.5 ou superior (somente sistemas SPARC); IBM AIX 3.2.5 ou superior; MPE-iX; Citrix MetaFrame Server; Windows Terminal Services</w:t>
            </w:r>
          </w:p>
        </w:tc>
        <w:tc>
          <w:tcPr>
            <w:tcW w:w="1207" w:type="dxa"/>
          </w:tcPr>
          <w:p w:rsidR="0020101D" w:rsidRDefault="0020101D" w:rsidP="00A94CAE">
            <w:pPr>
              <w:jc w:val="center"/>
            </w:pPr>
            <w:r>
              <w:t>05</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RPr="005376AE" w:rsidTr="00A94CAE">
        <w:tc>
          <w:tcPr>
            <w:tcW w:w="993" w:type="dxa"/>
          </w:tcPr>
          <w:p w:rsidR="0020101D" w:rsidRDefault="0020101D" w:rsidP="00A94CAE">
            <w:pPr>
              <w:jc w:val="center"/>
            </w:pPr>
            <w:r>
              <w:lastRenderedPageBreak/>
              <w:t>19</w:t>
            </w:r>
          </w:p>
        </w:tc>
        <w:tc>
          <w:tcPr>
            <w:tcW w:w="5846" w:type="dxa"/>
          </w:tcPr>
          <w:p w:rsidR="0020101D" w:rsidRPr="00201CFD" w:rsidRDefault="0020101D" w:rsidP="00A94CAE">
            <w:pPr>
              <w:rPr>
                <w:color w:val="000000"/>
                <w:shd w:val="clear" w:color="auto" w:fill="FFFFFF"/>
              </w:rPr>
            </w:pPr>
            <w:r w:rsidRPr="00AB51A0">
              <w:rPr>
                <w:rFonts w:ascii="Open Sans" w:hAnsi="Open Sans" w:cs="Open Sans"/>
                <w:color w:val="000000"/>
                <w:shd w:val="clear" w:color="auto" w:fill="FFFFFF"/>
              </w:rPr>
              <w:t> </w:t>
            </w:r>
            <w:r w:rsidRPr="00AB51A0">
              <w:rPr>
                <w:rStyle w:val="Forte"/>
                <w:color w:val="000000"/>
                <w:shd w:val="clear" w:color="auto" w:fill="FFFFFF"/>
              </w:rPr>
              <w:t>Jogo composto por 07 chaves, com as seguintes medidas:</w:t>
            </w:r>
            <w:r w:rsidRPr="00AB51A0">
              <w:rPr>
                <w:b/>
                <w:color w:val="000000"/>
                <w:shd w:val="clear" w:color="auto" w:fill="FFFFFF"/>
              </w:rPr>
              <w:br/>
            </w:r>
            <w:r w:rsidRPr="00AB51A0">
              <w:rPr>
                <w:color w:val="000000"/>
                <w:shd w:val="clear" w:color="auto" w:fill="FFFFFF"/>
              </w:rPr>
              <w:t>04 Fendas simples, sendo:</w:t>
            </w:r>
            <w:r w:rsidRPr="00AB51A0">
              <w:rPr>
                <w:color w:val="000000"/>
              </w:rPr>
              <w:br/>
            </w:r>
            <w:r w:rsidRPr="00AB51A0">
              <w:rPr>
                <w:color w:val="000000"/>
                <w:shd w:val="clear" w:color="auto" w:fill="FFFFFF"/>
              </w:rPr>
              <w:t xml:space="preserve"> 1/8 x </w:t>
            </w:r>
            <w:proofErr w:type="gramStart"/>
            <w:r w:rsidRPr="00AB51A0">
              <w:rPr>
                <w:color w:val="000000"/>
                <w:shd w:val="clear" w:color="auto" w:fill="FFFFFF"/>
              </w:rPr>
              <w:t>3</w:t>
            </w:r>
            <w:proofErr w:type="gramEnd"/>
            <w:r w:rsidRPr="00AB51A0">
              <w:rPr>
                <w:color w:val="000000"/>
                <w:shd w:val="clear" w:color="auto" w:fill="FFFFFF"/>
              </w:rPr>
              <w:t>” (3,5 x 75 mm)</w:t>
            </w:r>
            <w:r w:rsidRPr="00AB51A0">
              <w:rPr>
                <w:color w:val="000000"/>
              </w:rPr>
              <w:br/>
            </w:r>
            <w:r>
              <w:rPr>
                <w:color w:val="000000"/>
                <w:shd w:val="clear" w:color="auto" w:fill="FFFFFF"/>
              </w:rPr>
              <w:t> </w:t>
            </w:r>
            <w:r w:rsidRPr="00AB51A0">
              <w:rPr>
                <w:color w:val="000000"/>
                <w:shd w:val="clear" w:color="auto" w:fill="FFFFFF"/>
              </w:rPr>
              <w:t>3/16” x 4” (5 x 100 mm)</w:t>
            </w:r>
            <w:r w:rsidRPr="00AB51A0">
              <w:rPr>
                <w:color w:val="000000"/>
              </w:rPr>
              <w:br/>
            </w:r>
            <w:r w:rsidRPr="00AB51A0">
              <w:rPr>
                <w:color w:val="000000"/>
                <w:shd w:val="clear" w:color="auto" w:fill="FFFFFF"/>
              </w:rPr>
              <w:t xml:space="preserve"> 1/4” x 5” (6 x 125 mm)</w:t>
            </w:r>
            <w:r w:rsidRPr="00AB51A0">
              <w:rPr>
                <w:color w:val="000000"/>
              </w:rPr>
              <w:br/>
            </w:r>
            <w:r>
              <w:rPr>
                <w:color w:val="000000"/>
                <w:shd w:val="clear" w:color="auto" w:fill="FFFFFF"/>
              </w:rPr>
              <w:t> </w:t>
            </w:r>
            <w:r w:rsidRPr="00AB51A0">
              <w:rPr>
                <w:color w:val="000000"/>
                <w:shd w:val="clear" w:color="auto" w:fill="FFFFFF"/>
              </w:rPr>
              <w:t>5/16” x 8” (8 x 200mm)</w:t>
            </w:r>
            <w:r w:rsidRPr="00AB51A0">
              <w:rPr>
                <w:color w:val="000000"/>
              </w:rPr>
              <w:br/>
            </w:r>
            <w:r w:rsidRPr="00AB51A0">
              <w:rPr>
                <w:color w:val="000000"/>
              </w:rPr>
              <w:br/>
            </w:r>
            <w:r w:rsidRPr="00AB51A0">
              <w:rPr>
                <w:color w:val="000000"/>
                <w:shd w:val="clear" w:color="auto" w:fill="FFFFFF"/>
              </w:rPr>
              <w:t>03 Fendas cruzada (phillips), sendo:</w:t>
            </w:r>
            <w:r w:rsidRPr="00AB51A0">
              <w:rPr>
                <w:color w:val="000000"/>
              </w:rPr>
              <w:br/>
            </w:r>
            <w:r>
              <w:rPr>
                <w:color w:val="000000"/>
                <w:shd w:val="clear" w:color="auto" w:fill="FFFFFF"/>
              </w:rPr>
              <w:t> </w:t>
            </w:r>
            <w:r w:rsidRPr="00AB51A0">
              <w:rPr>
                <w:color w:val="000000"/>
                <w:shd w:val="clear" w:color="auto" w:fill="FFFFFF"/>
              </w:rPr>
              <w:t>3/16” x 3” (PH1 x 75 mm)</w:t>
            </w:r>
            <w:r w:rsidRPr="00AB51A0">
              <w:rPr>
                <w:color w:val="000000"/>
              </w:rPr>
              <w:br/>
            </w:r>
            <w:r w:rsidRPr="00AB51A0">
              <w:rPr>
                <w:color w:val="000000"/>
                <w:shd w:val="clear" w:color="auto" w:fill="FFFFFF"/>
              </w:rPr>
              <w:t xml:space="preserve"> 1/4" x 5” (PH2 x 125 mm)</w:t>
            </w:r>
            <w:r w:rsidRPr="00AB51A0">
              <w:rPr>
                <w:color w:val="000000"/>
              </w:rPr>
              <w:br/>
            </w:r>
            <w:r w:rsidRPr="00AB51A0">
              <w:rPr>
                <w:color w:val="000000"/>
                <w:shd w:val="clear" w:color="auto" w:fill="FFFFFF"/>
              </w:rPr>
              <w:t xml:space="preserve"> 5/16” x 8” (PH8 x 200 mm)</w:t>
            </w:r>
          </w:p>
        </w:tc>
        <w:tc>
          <w:tcPr>
            <w:tcW w:w="1207" w:type="dxa"/>
          </w:tcPr>
          <w:p w:rsidR="0020101D" w:rsidRDefault="0020101D" w:rsidP="00A94CAE">
            <w:pPr>
              <w:jc w:val="center"/>
            </w:pPr>
            <w:r>
              <w:t>01</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RPr="005376AE" w:rsidTr="00A94CAE">
        <w:tc>
          <w:tcPr>
            <w:tcW w:w="993" w:type="dxa"/>
          </w:tcPr>
          <w:p w:rsidR="0020101D" w:rsidRDefault="0020101D" w:rsidP="00A94CAE">
            <w:pPr>
              <w:jc w:val="center"/>
            </w:pPr>
            <w:r>
              <w:t>20</w:t>
            </w:r>
          </w:p>
        </w:tc>
        <w:tc>
          <w:tcPr>
            <w:tcW w:w="5846" w:type="dxa"/>
          </w:tcPr>
          <w:p w:rsidR="0020101D" w:rsidRDefault="0020101D" w:rsidP="00A94CAE">
            <w:pPr>
              <w:rPr>
                <w:color w:val="000000"/>
                <w:shd w:val="clear" w:color="auto" w:fill="FFFFFF"/>
              </w:rPr>
            </w:pPr>
            <w:r>
              <w:t>Kit chaves Allen contendo</w:t>
            </w:r>
            <w:r w:rsidRPr="00AB51A0">
              <w:rPr>
                <w:rStyle w:val="Forte"/>
                <w:color w:val="000000"/>
                <w:shd w:val="clear" w:color="auto" w:fill="FFFFFF"/>
              </w:rPr>
              <w:t xml:space="preserve"> </w:t>
            </w:r>
            <w:r>
              <w:rPr>
                <w:rStyle w:val="Forte"/>
                <w:color w:val="000000"/>
                <w:shd w:val="clear" w:color="auto" w:fill="FFFFFF"/>
              </w:rPr>
              <w:t>11 peças sendo</w:t>
            </w:r>
            <w:r w:rsidRPr="00AB51A0">
              <w:rPr>
                <w:rStyle w:val="Forte"/>
                <w:color w:val="000000"/>
                <w:shd w:val="clear" w:color="auto" w:fill="FFFFFF"/>
              </w:rPr>
              <w:t>:</w:t>
            </w:r>
            <w:r w:rsidRPr="00AB51A0">
              <w:rPr>
                <w:color w:val="000000"/>
                <w:shd w:val="clear" w:color="auto" w:fill="FFFFFF"/>
              </w:rPr>
              <w:br/>
              <w:t xml:space="preserve">1,5mm – </w:t>
            </w:r>
            <w:proofErr w:type="gramStart"/>
            <w:r w:rsidRPr="00AB51A0">
              <w:rPr>
                <w:color w:val="000000"/>
                <w:shd w:val="clear" w:color="auto" w:fill="FFFFFF"/>
              </w:rPr>
              <w:t>2mm</w:t>
            </w:r>
            <w:proofErr w:type="gramEnd"/>
            <w:r w:rsidRPr="00AB51A0">
              <w:rPr>
                <w:color w:val="000000"/>
                <w:shd w:val="clear" w:color="auto" w:fill="FFFFFF"/>
              </w:rPr>
              <w:t xml:space="preserve"> – 2,5mm – 3mm – 4mm – 5mm – 6mm – 7mm – 8mm – 9mm – 10mm</w:t>
            </w:r>
          </w:p>
          <w:p w:rsidR="0020101D" w:rsidRPr="00BF0870" w:rsidRDefault="0020101D" w:rsidP="00A94CAE">
            <w:pPr>
              <w:rPr>
                <w:shd w:val="clear" w:color="auto" w:fill="FFFFFF"/>
              </w:rPr>
            </w:pPr>
            <w:r>
              <w:rPr>
                <w:shd w:val="clear" w:color="auto" w:fill="FFFFFF"/>
              </w:rPr>
              <w:t> Jogo de chave Allen</w:t>
            </w:r>
            <w:r>
              <w:t xml:space="preserve">. </w:t>
            </w:r>
            <w:r>
              <w:rPr>
                <w:shd w:val="clear" w:color="auto" w:fill="FFFFFF"/>
              </w:rPr>
              <w:t>Fabricada em cromo vanádio</w:t>
            </w:r>
            <w:r>
              <w:t xml:space="preserve">. </w:t>
            </w:r>
            <w:r>
              <w:rPr>
                <w:shd w:val="clear" w:color="auto" w:fill="FFFFFF"/>
              </w:rPr>
              <w:t>Acabamento oxidado</w:t>
            </w:r>
            <w:r>
              <w:t xml:space="preserve">. </w:t>
            </w:r>
            <w:r>
              <w:rPr>
                <w:shd w:val="clear" w:color="auto" w:fill="FFFFFF"/>
              </w:rPr>
              <w:t>Modelo curto</w:t>
            </w:r>
            <w:r>
              <w:t xml:space="preserve">. </w:t>
            </w:r>
            <w:r>
              <w:rPr>
                <w:shd w:val="clear" w:color="auto" w:fill="FFFFFF"/>
              </w:rPr>
              <w:t>Acompanha pasta plástica para armazenamento das chaves</w:t>
            </w:r>
            <w:r>
              <w:t xml:space="preserve">. </w:t>
            </w:r>
            <w:r>
              <w:rPr>
                <w:shd w:val="clear" w:color="auto" w:fill="FFFFFF"/>
              </w:rPr>
              <w:t>Utilizado em locais de difícil acesso</w:t>
            </w:r>
            <w:r>
              <w:t xml:space="preserve">. </w:t>
            </w:r>
            <w:r>
              <w:rPr>
                <w:shd w:val="clear" w:color="auto" w:fill="FFFFFF"/>
              </w:rPr>
              <w:t>Indicado para parafuso com sextavado interno</w:t>
            </w:r>
            <w:r>
              <w:t xml:space="preserve">. </w:t>
            </w:r>
            <w:r>
              <w:rPr>
                <w:shd w:val="clear" w:color="auto" w:fill="FFFFFF"/>
              </w:rPr>
              <w:t>Corpo em L.</w:t>
            </w:r>
          </w:p>
        </w:tc>
        <w:tc>
          <w:tcPr>
            <w:tcW w:w="1207" w:type="dxa"/>
          </w:tcPr>
          <w:p w:rsidR="0020101D" w:rsidRDefault="0020101D" w:rsidP="00A94CAE">
            <w:pPr>
              <w:jc w:val="center"/>
            </w:pPr>
            <w:r>
              <w:t>01</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21</w:t>
            </w:r>
          </w:p>
        </w:tc>
        <w:tc>
          <w:tcPr>
            <w:tcW w:w="5846" w:type="dxa"/>
            <w:vAlign w:val="center"/>
          </w:tcPr>
          <w:p w:rsidR="0020101D" w:rsidRDefault="0020101D" w:rsidP="00A94CAE">
            <w:r>
              <w:rPr>
                <w:shd w:val="clear" w:color="auto" w:fill="FFFFFF"/>
              </w:rPr>
              <w:t>Memória RAM DDR1 - 1GB - 400 MHZ - Desktop - 16 Chips - 2.5v Seladas. Embaladas e lacradas no blister antiestático.</w:t>
            </w:r>
          </w:p>
        </w:tc>
        <w:tc>
          <w:tcPr>
            <w:tcW w:w="1207" w:type="dxa"/>
          </w:tcPr>
          <w:p w:rsidR="0020101D" w:rsidRDefault="0020101D" w:rsidP="00A94CAE">
            <w:pPr>
              <w:jc w:val="center"/>
            </w:pPr>
            <w:r>
              <w:t>10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22</w:t>
            </w:r>
          </w:p>
        </w:tc>
        <w:tc>
          <w:tcPr>
            <w:tcW w:w="5846" w:type="dxa"/>
          </w:tcPr>
          <w:p w:rsidR="0020101D" w:rsidRDefault="0020101D" w:rsidP="00A94CAE">
            <w:r>
              <w:t>Memória RAM DDR2 2GB; capacidade: 2gb. Frequência: 800mhz, latência cas: DDR2, tensão: 1.5v (1.425v 1.575v), compatível com computadores desktops.</w:t>
            </w:r>
          </w:p>
        </w:tc>
        <w:tc>
          <w:tcPr>
            <w:tcW w:w="1207" w:type="dxa"/>
          </w:tcPr>
          <w:p w:rsidR="0020101D" w:rsidRDefault="0020101D" w:rsidP="00A94CAE">
            <w:pPr>
              <w:jc w:val="center"/>
            </w:pPr>
            <w:r>
              <w:t>15</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23</w:t>
            </w:r>
          </w:p>
        </w:tc>
        <w:tc>
          <w:tcPr>
            <w:tcW w:w="5846" w:type="dxa"/>
          </w:tcPr>
          <w:p w:rsidR="0020101D" w:rsidRDefault="0020101D" w:rsidP="00A94CAE">
            <w:r>
              <w:t xml:space="preserve">Memória RAM DDR3 8GB. </w:t>
            </w:r>
            <w:r w:rsidRPr="00BF0870">
              <w:rPr>
                <w:rStyle w:val="ui-pdp-color--black"/>
                <w:rFonts w:ascii="Helvetica" w:hAnsi="Helvetica"/>
                <w:bCs/>
                <w:sz w:val="21"/>
                <w:szCs w:val="21"/>
              </w:rPr>
              <w:t>Formato</w:t>
            </w:r>
            <w:r w:rsidRPr="00BF0870">
              <w:t>: UDIMM</w:t>
            </w:r>
            <w:r>
              <w:t xml:space="preserve">. </w:t>
            </w:r>
            <w:r w:rsidRPr="00BF0870">
              <w:rPr>
                <w:rStyle w:val="ui-pdp-color--black"/>
                <w:rFonts w:ascii="Helvetica" w:hAnsi="Helvetica"/>
                <w:bCs/>
                <w:sz w:val="21"/>
                <w:szCs w:val="21"/>
              </w:rPr>
              <w:t>Velocidade</w:t>
            </w:r>
            <w:r w:rsidRPr="00BF0870">
              <w:t>: 1333 MHz</w:t>
            </w:r>
            <w:r>
              <w:t xml:space="preserve">. </w:t>
            </w:r>
            <w:r w:rsidRPr="00BF0870">
              <w:rPr>
                <w:rStyle w:val="ui-pdp-color--black"/>
                <w:rFonts w:ascii="Helvetica" w:hAnsi="Helvetica"/>
                <w:bCs/>
                <w:sz w:val="21"/>
                <w:szCs w:val="21"/>
              </w:rPr>
              <w:t>Aplicação</w:t>
            </w:r>
            <w:r w:rsidRPr="00BF0870">
              <w:t>: Computadores de mesa</w:t>
            </w:r>
            <w:r>
              <w:t xml:space="preserve">. </w:t>
            </w:r>
            <w:r w:rsidRPr="00BF0870">
              <w:rPr>
                <w:rStyle w:val="ui-pdp-color--black"/>
                <w:rFonts w:ascii="Helvetica" w:hAnsi="Helvetica"/>
                <w:bCs/>
                <w:sz w:val="21"/>
                <w:szCs w:val="21"/>
              </w:rPr>
              <w:t>Quantidade de pinos</w:t>
            </w:r>
            <w:r w:rsidRPr="00BF0870">
              <w:t>: 240</w:t>
            </w:r>
            <w:r>
              <w:t xml:space="preserve">. </w:t>
            </w:r>
            <w:r w:rsidRPr="00BF0870">
              <w:rPr>
                <w:rStyle w:val="ui-pdp-color--black"/>
                <w:rFonts w:ascii="Helvetica" w:hAnsi="Helvetica"/>
                <w:bCs/>
                <w:sz w:val="21"/>
                <w:szCs w:val="21"/>
              </w:rPr>
              <w:t>Taxa de transmissão</w:t>
            </w:r>
            <w:r w:rsidRPr="00BF0870">
              <w:t>: 10600 MB/s</w:t>
            </w:r>
            <w:r>
              <w:t xml:space="preserve">. </w:t>
            </w:r>
            <w:r w:rsidRPr="00BF0870">
              <w:rPr>
                <w:rStyle w:val="ui-pdp-color--black"/>
                <w:rFonts w:ascii="Helvetica" w:hAnsi="Helvetica"/>
                <w:bCs/>
                <w:sz w:val="21"/>
                <w:szCs w:val="21"/>
              </w:rPr>
              <w:t>Latência CAS</w:t>
            </w:r>
            <w:r w:rsidRPr="00BF0870">
              <w:t xml:space="preserve">: </w:t>
            </w:r>
            <w:proofErr w:type="gramStart"/>
            <w:r w:rsidRPr="00BF0870">
              <w:t>9</w:t>
            </w:r>
            <w:proofErr w:type="gramEnd"/>
            <w:r>
              <w:t xml:space="preserve">. </w:t>
            </w:r>
            <w:r w:rsidRPr="00BF0870">
              <w:t>Voltagem de alimentação: 1.5V</w:t>
            </w:r>
            <w:r>
              <w:t>.</w:t>
            </w:r>
          </w:p>
        </w:tc>
        <w:tc>
          <w:tcPr>
            <w:tcW w:w="1207" w:type="dxa"/>
          </w:tcPr>
          <w:p w:rsidR="0020101D" w:rsidRDefault="0020101D" w:rsidP="00A94CAE">
            <w:pPr>
              <w:jc w:val="center"/>
            </w:pPr>
            <w:r>
              <w:t>15</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24</w:t>
            </w:r>
          </w:p>
        </w:tc>
        <w:tc>
          <w:tcPr>
            <w:tcW w:w="5846" w:type="dxa"/>
          </w:tcPr>
          <w:p w:rsidR="0020101D" w:rsidRDefault="0020101D" w:rsidP="00A94CAE">
            <w:r>
              <w:t>Memória RAM DDR4</w:t>
            </w:r>
            <w:proofErr w:type="gramStart"/>
            <w:r>
              <w:t xml:space="preserve">  </w:t>
            </w:r>
            <w:proofErr w:type="gramEnd"/>
            <w:r>
              <w:t xml:space="preserve">8GB. </w:t>
            </w:r>
            <w:r w:rsidRPr="001A4B85">
              <w:t>- Formato: UDIMM</w:t>
            </w:r>
            <w:r>
              <w:t xml:space="preserve">. </w:t>
            </w:r>
            <w:r w:rsidRPr="007E1522">
              <w:rPr>
                <w:lang w:val="en-US"/>
              </w:rPr>
              <w:t xml:space="preserve">Pinos: 288. XMP-Ready. Plug &amp; Play. </w:t>
            </w:r>
            <w:r w:rsidRPr="001A4B85">
              <w:t xml:space="preserve">Velocidades: </w:t>
            </w:r>
            <w:proofErr w:type="gramStart"/>
            <w:r w:rsidRPr="001A4B85">
              <w:t>2400MHz</w:t>
            </w:r>
            <w:proofErr w:type="gramEnd"/>
            <w:r>
              <w:t xml:space="preserve">. </w:t>
            </w:r>
            <w:r w:rsidRPr="001A4B85">
              <w:t>Latências CAS: 15</w:t>
            </w:r>
            <w:r>
              <w:t xml:space="preserve">. </w:t>
            </w:r>
            <w:r w:rsidRPr="001A4B85">
              <w:t>Voltagem: 1.2V</w:t>
            </w:r>
            <w:r>
              <w:t xml:space="preserve">. </w:t>
            </w:r>
            <w:r w:rsidRPr="001A4B85">
              <w:t>Capacidades de módulo: 8GB</w:t>
            </w:r>
            <w:r>
              <w:t xml:space="preserve">. </w:t>
            </w:r>
            <w:r w:rsidRPr="001A4B85">
              <w:t>Temperatura de operação: 0o C até +70o C</w:t>
            </w:r>
            <w:r>
              <w:t xml:space="preserve">. </w:t>
            </w:r>
            <w:r w:rsidRPr="001A4B85">
              <w:t>Temperatura de armazenamento: -40o C até +85o C</w:t>
            </w:r>
            <w:r>
              <w:t>.</w:t>
            </w:r>
          </w:p>
        </w:tc>
        <w:tc>
          <w:tcPr>
            <w:tcW w:w="1207" w:type="dxa"/>
          </w:tcPr>
          <w:p w:rsidR="0020101D" w:rsidRDefault="0020101D" w:rsidP="00A94CAE">
            <w:pPr>
              <w:jc w:val="center"/>
            </w:pPr>
            <w:r>
              <w:t>10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Pr="003550AF" w:rsidRDefault="0020101D" w:rsidP="00A94CAE">
            <w:pPr>
              <w:jc w:val="center"/>
            </w:pPr>
            <w:r>
              <w:t>25</w:t>
            </w:r>
          </w:p>
        </w:tc>
        <w:tc>
          <w:tcPr>
            <w:tcW w:w="5846" w:type="dxa"/>
          </w:tcPr>
          <w:p w:rsidR="0020101D" w:rsidRDefault="0020101D" w:rsidP="00A94CAE">
            <w:r>
              <w:t xml:space="preserve">Microcomputadores: Placa Mãe - Memória RAM 8GB, processador quatro núcleos e velocidade base de 2.7 GHz, </w:t>
            </w:r>
            <w:r w:rsidRPr="00212D1C">
              <w:t>presença de GPU embarcad</w:t>
            </w:r>
            <w:r>
              <w:t xml:space="preserve">a, TDP de 65 watts. HD de 1TB, com Slot PCI, teclado multimídia, mouse óptico, estabilizador, fonte ATX com saída real de </w:t>
            </w:r>
            <w:proofErr w:type="gramStart"/>
            <w:r>
              <w:t>500w</w:t>
            </w:r>
            <w:proofErr w:type="gramEnd"/>
            <w:r>
              <w:t>, monitor LED de 19”,leitor de CD/DVD.</w:t>
            </w:r>
          </w:p>
        </w:tc>
        <w:tc>
          <w:tcPr>
            <w:tcW w:w="1207" w:type="dxa"/>
          </w:tcPr>
          <w:p w:rsidR="0020101D" w:rsidRDefault="0020101D" w:rsidP="00A94CAE">
            <w:pPr>
              <w:jc w:val="center"/>
            </w:pPr>
            <w:r>
              <w:t>40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lastRenderedPageBreak/>
              <w:t>26</w:t>
            </w:r>
          </w:p>
        </w:tc>
        <w:tc>
          <w:tcPr>
            <w:tcW w:w="5846" w:type="dxa"/>
          </w:tcPr>
          <w:p w:rsidR="0020101D" w:rsidRDefault="0020101D" w:rsidP="00A94CAE">
            <w:r>
              <w:t xml:space="preserve">Modem roteador Wireless ADSL de 300 mbps. </w:t>
            </w:r>
            <w:proofErr w:type="gramStart"/>
            <w:r>
              <w:t>4</w:t>
            </w:r>
            <w:proofErr w:type="gramEnd"/>
            <w:r>
              <w:t xml:space="preserve"> portas RJ45 10/100Mbps, 1 Porta RJ11. </w:t>
            </w:r>
            <w:r w:rsidRPr="001A4B85">
              <w:t xml:space="preserve">Ganho de Antena: </w:t>
            </w:r>
            <w:proofErr w:type="gramStart"/>
            <w:r w:rsidRPr="001A4B85">
              <w:t>2x5dBi</w:t>
            </w:r>
            <w:proofErr w:type="gramEnd"/>
            <w:r>
              <w:t>. Frequência: 2.400-2.4835GHz. Potência de Transmissão: &lt;</w:t>
            </w:r>
            <w:proofErr w:type="gramStart"/>
            <w:r>
              <w:t>20dBm</w:t>
            </w:r>
            <w:proofErr w:type="gramEnd"/>
            <w:r>
              <w:t xml:space="preserve">(EIRP). </w:t>
            </w:r>
          </w:p>
        </w:tc>
        <w:tc>
          <w:tcPr>
            <w:tcW w:w="1207" w:type="dxa"/>
          </w:tcPr>
          <w:p w:rsidR="0020101D" w:rsidRDefault="0020101D" w:rsidP="00A94CAE">
            <w:pPr>
              <w:jc w:val="center"/>
            </w:pPr>
            <w:r>
              <w:t>05</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27</w:t>
            </w:r>
          </w:p>
        </w:tc>
        <w:tc>
          <w:tcPr>
            <w:tcW w:w="5846" w:type="dxa"/>
          </w:tcPr>
          <w:p w:rsidR="0020101D" w:rsidRDefault="0020101D" w:rsidP="00A94CAE">
            <w:proofErr w:type="gramStart"/>
            <w:r>
              <w:t>Monitor LED 19,5”</w:t>
            </w:r>
            <w:proofErr w:type="gramEnd"/>
            <w:r>
              <w:t xml:space="preserve">. Resolução: 1366x768. </w:t>
            </w:r>
            <w:r>
              <w:rPr>
                <w:shd w:val="clear" w:color="auto" w:fill="F4F4F4"/>
              </w:rPr>
              <w:t xml:space="preserve">1 </w:t>
            </w:r>
            <w:r w:rsidRPr="001A4B85">
              <w:t>Entrada D-Sub - 1 Entrada HDMI - Saída para fones de ouvido</w:t>
            </w:r>
            <w:r>
              <w:t>. Bivolt.</w:t>
            </w:r>
            <w:r>
              <w:rPr>
                <w:shd w:val="clear" w:color="auto" w:fill="F4F4F4"/>
              </w:rPr>
              <w:t xml:space="preserve"> 60Hz</w:t>
            </w:r>
            <w:r>
              <w:t xml:space="preserve">. </w:t>
            </w:r>
          </w:p>
        </w:tc>
        <w:tc>
          <w:tcPr>
            <w:tcW w:w="1207" w:type="dxa"/>
          </w:tcPr>
          <w:p w:rsidR="0020101D" w:rsidRDefault="0020101D" w:rsidP="00A94CAE">
            <w:pPr>
              <w:jc w:val="center"/>
            </w:pPr>
            <w:r>
              <w:t>10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28</w:t>
            </w:r>
          </w:p>
        </w:tc>
        <w:tc>
          <w:tcPr>
            <w:tcW w:w="5846" w:type="dxa"/>
          </w:tcPr>
          <w:p w:rsidR="0020101D" w:rsidRDefault="0020101D" w:rsidP="00A94CAE">
            <w:r>
              <w:t xml:space="preserve">Mouse Óptico USB. </w:t>
            </w:r>
            <w:r w:rsidRPr="00617193">
              <w:t xml:space="preserve">Compatível com: Windows </w:t>
            </w:r>
            <w:proofErr w:type="gramStart"/>
            <w:r w:rsidRPr="00617193">
              <w:t>98,</w:t>
            </w:r>
            <w:proofErr w:type="gramEnd"/>
            <w:r w:rsidRPr="00617193">
              <w:t>2000, ME, XP,Vista, 7 / MacOS x 9.0 ou Superior</w:t>
            </w:r>
            <w:r>
              <w:t xml:space="preserve">. </w:t>
            </w:r>
            <w:r w:rsidRPr="00617193">
              <w:t>Resolução: 800 dpi</w:t>
            </w:r>
            <w:r>
              <w:t>.</w:t>
            </w:r>
          </w:p>
        </w:tc>
        <w:tc>
          <w:tcPr>
            <w:tcW w:w="1207" w:type="dxa"/>
          </w:tcPr>
          <w:p w:rsidR="0020101D" w:rsidRDefault="0020101D" w:rsidP="00A94CAE">
            <w:pPr>
              <w:jc w:val="center"/>
            </w:pPr>
            <w:r>
              <w:t>30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29</w:t>
            </w:r>
          </w:p>
        </w:tc>
        <w:tc>
          <w:tcPr>
            <w:tcW w:w="5846" w:type="dxa"/>
          </w:tcPr>
          <w:p w:rsidR="0020101D" w:rsidRDefault="0020101D" w:rsidP="00A94CAE">
            <w:r>
              <w:t>Multímetro. Alicate Amperímetro Digital,</w:t>
            </w:r>
            <w:r w:rsidRPr="001240E0">
              <w:t xml:space="preserve"> este multímetro portátil possui visor de LCD 31/2, com teste de isolamento.</w:t>
            </w:r>
            <w:r>
              <w:rPr>
                <w:rFonts w:ascii="Helvetica" w:hAnsi="Helvetica" w:cs="Helvetica"/>
                <w:color w:val="666666"/>
                <w:sz w:val="21"/>
                <w:szCs w:val="21"/>
                <w:shd w:val="clear" w:color="auto" w:fill="FFFFFF"/>
              </w:rPr>
              <w:t xml:space="preserve"> </w:t>
            </w:r>
            <w:r>
              <w:t>A</w:t>
            </w:r>
            <w:r w:rsidRPr="001240E0">
              <w:t xml:space="preserve">limentado por uma bateria de </w:t>
            </w:r>
            <w:proofErr w:type="gramStart"/>
            <w:r w:rsidRPr="001240E0">
              <w:t>9V</w:t>
            </w:r>
            <w:proofErr w:type="gramEnd"/>
            <w:r w:rsidRPr="001240E0">
              <w:t xml:space="preserve">, que dura além de 150 horas de operação. </w:t>
            </w:r>
          </w:p>
          <w:p w:rsidR="0020101D" w:rsidRDefault="0020101D" w:rsidP="00A94CAE">
            <w:r w:rsidRPr="001240E0">
              <w:t xml:space="preserve">Corrente </w:t>
            </w:r>
            <w:proofErr w:type="gramStart"/>
            <w:r w:rsidRPr="001240E0">
              <w:t>Ac</w:t>
            </w:r>
            <w:proofErr w:type="gramEnd"/>
            <w:r w:rsidRPr="001240E0">
              <w:t>: 0.1A 1000</w:t>
            </w:r>
            <w:r>
              <w:t>ª</w:t>
            </w:r>
          </w:p>
          <w:p w:rsidR="0020101D" w:rsidRDefault="0020101D" w:rsidP="00A94CAE">
            <w:r w:rsidRPr="001240E0">
              <w:t xml:space="preserve">Teste </w:t>
            </w:r>
            <w:proofErr w:type="gramStart"/>
            <w:r w:rsidRPr="001240E0">
              <w:t>isolação:</w:t>
            </w:r>
            <w:proofErr w:type="gramEnd"/>
            <w:r w:rsidRPr="001240E0">
              <w:t>100k to 2000m</w:t>
            </w:r>
            <w:r w:rsidRPr="001240E0">
              <w:br/>
              <w:t>Voltagem AC: 1V a 750V</w:t>
            </w:r>
            <w:r w:rsidRPr="001240E0">
              <w:br/>
              <w:t>Voltagem DC 1V a 1000V</w:t>
            </w:r>
            <w:r w:rsidRPr="001240E0">
              <w:br/>
              <w:t>Resistência 100m¿ a 20k</w:t>
            </w:r>
            <w:r w:rsidRPr="001240E0">
              <w:br/>
              <w:t>Condutividade: 30+ 20 Audivel</w:t>
            </w:r>
          </w:p>
        </w:tc>
        <w:tc>
          <w:tcPr>
            <w:tcW w:w="1207" w:type="dxa"/>
          </w:tcPr>
          <w:p w:rsidR="0020101D" w:rsidRDefault="0020101D" w:rsidP="00A94CAE">
            <w:pPr>
              <w:jc w:val="center"/>
            </w:pPr>
            <w:r>
              <w:t>02</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30</w:t>
            </w:r>
          </w:p>
        </w:tc>
        <w:tc>
          <w:tcPr>
            <w:tcW w:w="5846" w:type="dxa"/>
          </w:tcPr>
          <w:p w:rsidR="0020101D" w:rsidRDefault="0020101D" w:rsidP="00A94CAE">
            <w:pPr>
              <w:jc w:val="both"/>
            </w:pPr>
            <w:r>
              <w:t>Nobreak 1200va com carga de 20 minutos no mínimo. Bivolt: Entrada 115/</w:t>
            </w:r>
            <w:proofErr w:type="gramStart"/>
            <w:r>
              <w:t>127V</w:t>
            </w:r>
            <w:proofErr w:type="gramEnd"/>
            <w:r>
              <w:t xml:space="preserve">~ ou 220V~ e saída 115V~. Filtro de linha. Estabilizador interno com </w:t>
            </w:r>
            <w:proofErr w:type="gramStart"/>
            <w:r>
              <w:t>4</w:t>
            </w:r>
            <w:proofErr w:type="gramEnd"/>
            <w:r>
              <w:t xml:space="preserve"> estágios de regulação. Forma de onda senoidal por aproximação (retangular PWM). DC Start. Battery Saver: evita o consumo desnecessário da carga da bateria, preservando a sua vida útil. Autodiagnóstico de bateria: informa quando a bateria precisa ser substituída. Recarga automática das baterias em </w:t>
            </w:r>
            <w:proofErr w:type="gramStart"/>
            <w:r>
              <w:t>4</w:t>
            </w:r>
            <w:proofErr w:type="gramEnd"/>
            <w:r>
              <w:t xml:space="preserve"> estágios, mesmo com o nobreak desligado. Recarregador Strong Charger: possibilita a recarga da bateria mesmo com níveis muito baixos de carga. True RMS: analisa os distúrbios da rede elétrica e possibilita a atuação precisa do equipamento. Ideal para redes instáveis ou com geradores de energia elétrica. Autoteste: ao ser ligado, o nobreak testa os circuitos internos, garantindo assim o seu funcionamento ideal. Interativo - regulação on-line. Inversor sincronizado com a rede (sistema PLL). Porta fusível externo com unidade reserva.</w:t>
            </w:r>
          </w:p>
        </w:tc>
        <w:tc>
          <w:tcPr>
            <w:tcW w:w="1207" w:type="dxa"/>
          </w:tcPr>
          <w:p w:rsidR="0020101D" w:rsidRDefault="0020101D" w:rsidP="00A94CAE">
            <w:pPr>
              <w:jc w:val="center"/>
            </w:pPr>
            <w:r>
              <w:t>05</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31</w:t>
            </w:r>
          </w:p>
        </w:tc>
        <w:tc>
          <w:tcPr>
            <w:tcW w:w="5846" w:type="dxa"/>
          </w:tcPr>
          <w:p w:rsidR="0020101D" w:rsidRDefault="0020101D" w:rsidP="00A94CAE">
            <w:r>
              <w:t xml:space="preserve">Notebooks: Memória RAM 8GB. DDR4. Processador quatro núcleos e velocidade base de 2.7 GHz, </w:t>
            </w:r>
            <w:r w:rsidRPr="00212D1C">
              <w:t>presença de GPU embarcad</w:t>
            </w:r>
            <w:r>
              <w:t xml:space="preserve">a, TDP de 65 watts. </w:t>
            </w:r>
            <w:proofErr w:type="gramStart"/>
            <w:r>
              <w:t>HD de 1TB, tela de 15.6”</w:t>
            </w:r>
            <w:proofErr w:type="gramEnd"/>
            <w:r>
              <w:t>. Conexões</w:t>
            </w:r>
            <w:r w:rsidRPr="001240E0">
              <w:t>: HDMI, USB 3.0 e porta Ethernet (RJ-45), leitor cartão SD</w:t>
            </w:r>
            <w:r>
              <w:t xml:space="preserve">. </w:t>
            </w:r>
            <w:r w:rsidRPr="001240E0">
              <w:t>Webcam Integrada</w:t>
            </w:r>
            <w:r>
              <w:t xml:space="preserve">. Bivolt. Placa de rede onboard e </w:t>
            </w:r>
            <w:r>
              <w:lastRenderedPageBreak/>
              <w:t>wireless, drive de CD/DVD.</w:t>
            </w:r>
          </w:p>
        </w:tc>
        <w:tc>
          <w:tcPr>
            <w:tcW w:w="1207" w:type="dxa"/>
          </w:tcPr>
          <w:p w:rsidR="0020101D" w:rsidRDefault="0020101D" w:rsidP="00A94CAE">
            <w:pPr>
              <w:jc w:val="center"/>
            </w:pPr>
            <w:r>
              <w:lastRenderedPageBreak/>
              <w:t>05</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RPr="005376AE" w:rsidTr="00A94CAE">
        <w:tc>
          <w:tcPr>
            <w:tcW w:w="993" w:type="dxa"/>
          </w:tcPr>
          <w:p w:rsidR="0020101D" w:rsidRDefault="0020101D" w:rsidP="00A94CAE">
            <w:pPr>
              <w:jc w:val="center"/>
            </w:pPr>
            <w:r>
              <w:lastRenderedPageBreak/>
              <w:t>32</w:t>
            </w:r>
          </w:p>
        </w:tc>
        <w:tc>
          <w:tcPr>
            <w:tcW w:w="5846" w:type="dxa"/>
          </w:tcPr>
          <w:p w:rsidR="0020101D" w:rsidRDefault="0020101D" w:rsidP="00A94CAE">
            <w:pPr>
              <w:jc w:val="both"/>
            </w:pPr>
            <w:r>
              <w:t>Pen Drive de 32 GB.</w:t>
            </w:r>
          </w:p>
          <w:p w:rsidR="0020101D" w:rsidRDefault="0020101D" w:rsidP="00A94CAE">
            <w:pPr>
              <w:jc w:val="both"/>
            </w:pPr>
            <w:r>
              <w:t xml:space="preserve">Dispositivo de armazenamento </w:t>
            </w:r>
            <w:proofErr w:type="gramStart"/>
            <w:r>
              <w:t>usb</w:t>
            </w:r>
            <w:proofErr w:type="gramEnd"/>
            <w:r>
              <w:t xml:space="preserve"> 3.0, velocidades usb 3.0: leitura até 40mbs e gravação até 10mbs.</w:t>
            </w:r>
          </w:p>
        </w:tc>
        <w:tc>
          <w:tcPr>
            <w:tcW w:w="1207" w:type="dxa"/>
          </w:tcPr>
          <w:p w:rsidR="0020101D" w:rsidRDefault="0020101D" w:rsidP="00A94CAE">
            <w:pPr>
              <w:jc w:val="center"/>
            </w:pPr>
            <w:r>
              <w:t>10</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RPr="005376AE" w:rsidTr="00A94CAE">
        <w:tc>
          <w:tcPr>
            <w:tcW w:w="993" w:type="dxa"/>
          </w:tcPr>
          <w:p w:rsidR="0020101D" w:rsidRDefault="0020101D" w:rsidP="00A94CAE">
            <w:pPr>
              <w:jc w:val="center"/>
            </w:pPr>
            <w:r>
              <w:t>33</w:t>
            </w:r>
          </w:p>
        </w:tc>
        <w:tc>
          <w:tcPr>
            <w:tcW w:w="5846" w:type="dxa"/>
          </w:tcPr>
          <w:p w:rsidR="0020101D" w:rsidRDefault="0020101D" w:rsidP="00A94CAE">
            <w:r>
              <w:t>Pilha Lithium.</w:t>
            </w:r>
            <w:r w:rsidRPr="00D9585A">
              <w:t xml:space="preserve"> Modelo: CR 2032</w:t>
            </w:r>
            <w:r>
              <w:t xml:space="preserve">. Tensão: </w:t>
            </w:r>
            <w:proofErr w:type="gramStart"/>
            <w:r>
              <w:t>3</w:t>
            </w:r>
            <w:proofErr w:type="gramEnd"/>
            <w:r>
              <w:t xml:space="preserve"> V. Diâmetro: 2 cm/0.78. </w:t>
            </w:r>
          </w:p>
        </w:tc>
        <w:tc>
          <w:tcPr>
            <w:tcW w:w="1207" w:type="dxa"/>
          </w:tcPr>
          <w:p w:rsidR="0020101D" w:rsidRDefault="0020101D" w:rsidP="00A94CAE">
            <w:pPr>
              <w:jc w:val="center"/>
            </w:pPr>
            <w:r>
              <w:t>50</w:t>
            </w:r>
          </w:p>
        </w:tc>
        <w:tc>
          <w:tcPr>
            <w:tcW w:w="1701" w:type="dxa"/>
          </w:tcPr>
          <w:p w:rsidR="0020101D" w:rsidRDefault="0020101D" w:rsidP="00A94CAE">
            <w:pPr>
              <w:jc w:val="center"/>
            </w:pPr>
            <w:r>
              <w:t>CT</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34</w:t>
            </w:r>
          </w:p>
        </w:tc>
        <w:tc>
          <w:tcPr>
            <w:tcW w:w="5846" w:type="dxa"/>
          </w:tcPr>
          <w:p w:rsidR="0020101D" w:rsidRDefault="0020101D" w:rsidP="00A94CAE">
            <w:pPr>
              <w:jc w:val="both"/>
            </w:pPr>
            <w:r>
              <w:t>Pino RJ 45 para cabo UTP. CAT 5E.</w:t>
            </w:r>
          </w:p>
        </w:tc>
        <w:tc>
          <w:tcPr>
            <w:tcW w:w="1207" w:type="dxa"/>
          </w:tcPr>
          <w:p w:rsidR="0020101D" w:rsidRDefault="0020101D" w:rsidP="00A94CAE">
            <w:pPr>
              <w:jc w:val="center"/>
            </w:pPr>
            <w:r>
              <w:t>200</w:t>
            </w:r>
          </w:p>
        </w:tc>
        <w:tc>
          <w:tcPr>
            <w:tcW w:w="1701" w:type="dxa"/>
          </w:tcPr>
          <w:p w:rsidR="0020101D" w:rsidRDefault="0020101D" w:rsidP="00A94CAE">
            <w:pPr>
              <w:jc w:val="center"/>
            </w:pPr>
            <w:r>
              <w:t>CX</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35</w:t>
            </w:r>
          </w:p>
        </w:tc>
        <w:tc>
          <w:tcPr>
            <w:tcW w:w="5846" w:type="dxa"/>
          </w:tcPr>
          <w:p w:rsidR="0020101D" w:rsidRDefault="0020101D" w:rsidP="00A94CAE">
            <w:r>
              <w:t>Placa mãe.</w:t>
            </w:r>
          </w:p>
          <w:p w:rsidR="0020101D" w:rsidRDefault="0020101D" w:rsidP="00A94CAE">
            <w:pPr>
              <w:rPr>
                <w:rFonts w:ascii="Swis721" w:hAnsi="Swis721"/>
              </w:rPr>
            </w:pPr>
            <w:r>
              <w:t>-Memória: memória RAM 8GB,</w:t>
            </w:r>
            <w:r>
              <w:rPr>
                <w:rFonts w:ascii="Swis721" w:hAnsi="Swis721"/>
              </w:rPr>
              <w:t xml:space="preserve"> 2x DIMM, máximo de 32GB, DDR4 2666/2400/2133 MHz Non-ECC, Un-buffered. </w:t>
            </w:r>
          </w:p>
          <w:p w:rsidR="0020101D" w:rsidRDefault="0020101D" w:rsidP="00A94CAE">
            <w:pPr>
              <w:rPr>
                <w:rFonts w:ascii="Swis721" w:hAnsi="Swis721"/>
              </w:rPr>
            </w:pPr>
            <w:r>
              <w:rPr>
                <w:rFonts w:ascii="Swis721" w:hAnsi="Swis721"/>
              </w:rPr>
              <w:t>-Gráfico: Processador Gráfico Integrado, Múltiplas saídas de vídeo: portas HDMI/D-Sub (VGA</w:t>
            </w:r>
            <w:proofErr w:type="gramStart"/>
            <w:r>
              <w:rPr>
                <w:rFonts w:ascii="Swis721" w:hAnsi="Swis721"/>
              </w:rPr>
              <w:t>) ,</w:t>
            </w:r>
            <w:proofErr w:type="gramEnd"/>
            <w:r>
              <w:rPr>
                <w:rFonts w:ascii="Swis721" w:hAnsi="Swis721"/>
              </w:rPr>
              <w:t xml:space="preserve"> Suporta VGA com resolução máxima de 1920 x 1200 @ 60 Hz, Suporta HDMI com resolução máxima de 4096 x 2160 @ 24 Hz / 2560 x 1600 @ 60 Hz, Máximo de memória compartilhada 1024 MB (Exclusivo para iGPU), Suporta Intel InTru 3D, Quick Sync Video, Clear Video HD Technology, Insider.</w:t>
            </w:r>
          </w:p>
          <w:p w:rsidR="0020101D" w:rsidRDefault="0020101D" w:rsidP="00A94CAE">
            <w:pPr>
              <w:rPr>
                <w:rFonts w:ascii="Swis721" w:hAnsi="Swis721"/>
                <w:lang w:val="en-US"/>
              </w:rPr>
            </w:pPr>
            <w:r w:rsidRPr="007608AA">
              <w:rPr>
                <w:lang w:val="en-US"/>
              </w:rPr>
              <w:t>-LAN</w:t>
            </w:r>
            <w:proofErr w:type="gramStart"/>
            <w:r w:rsidRPr="007608AA">
              <w:rPr>
                <w:lang w:val="en-US"/>
              </w:rPr>
              <w:t>:</w:t>
            </w:r>
            <w:r w:rsidRPr="007608AA">
              <w:rPr>
                <w:rFonts w:ascii="Swis721" w:hAnsi="Swis721"/>
                <w:lang w:val="en-US"/>
              </w:rPr>
              <w:t>1x</w:t>
            </w:r>
            <w:proofErr w:type="gramEnd"/>
            <w:r w:rsidRPr="007608AA">
              <w:rPr>
                <w:rFonts w:ascii="Swis721" w:hAnsi="Swis721"/>
                <w:lang w:val="en-US"/>
              </w:rPr>
              <w:t xml:space="preserve"> Gigabit LAN I219V</w:t>
            </w:r>
            <w:r>
              <w:rPr>
                <w:lang w:val="en-US"/>
              </w:rPr>
              <w:t xml:space="preserve">, </w:t>
            </w:r>
            <w:r w:rsidRPr="007608AA">
              <w:rPr>
                <w:rFonts w:ascii="Swis721" w:hAnsi="Swis721"/>
                <w:lang w:val="en-US"/>
              </w:rPr>
              <w:t>TUF LANGuard</w:t>
            </w:r>
            <w:r>
              <w:rPr>
                <w:rFonts w:ascii="Swis721" w:hAnsi="Swis721"/>
                <w:lang w:val="en-US"/>
              </w:rPr>
              <w:t>.</w:t>
            </w:r>
          </w:p>
          <w:p w:rsidR="0020101D" w:rsidRPr="007608AA" w:rsidRDefault="0020101D" w:rsidP="00A94CAE">
            <w:r w:rsidRPr="007608AA">
              <w:t>-</w:t>
            </w:r>
            <w:proofErr w:type="gramStart"/>
            <w:r>
              <w:t>Áudio:</w:t>
            </w:r>
            <w:proofErr w:type="gramEnd"/>
            <w:r>
              <w:rPr>
                <w:rFonts w:ascii="Swis721" w:hAnsi="Swis721"/>
              </w:rPr>
              <w:t>Realtek ALC887 com 7.1-Channel - CODEC de alta definição.</w:t>
            </w:r>
          </w:p>
          <w:p w:rsidR="0020101D" w:rsidRDefault="0020101D" w:rsidP="00A94CAE">
            <w:pPr>
              <w:rPr>
                <w:rFonts w:ascii="Swis721" w:hAnsi="Swis721"/>
              </w:rPr>
            </w:pPr>
            <w:r>
              <w:rPr>
                <w:rFonts w:ascii="Swis721" w:hAnsi="Swis721"/>
              </w:rPr>
              <w:t xml:space="preserve"> -Recursos de áudio: Proteção de Áudio: Garante precisão na separação analógica/digital e reduz a maioria das interferências multi-laterais. Camadas de áudio PCB dedicadas: Camadas separadas para o canal direito e esquerdo para proteger a qualidade dos sinais sensíveis de áudio. Capacitores de áudio </w:t>
            </w:r>
            <w:proofErr w:type="gramStart"/>
            <w:r>
              <w:rPr>
                <w:rFonts w:ascii="Swis721" w:hAnsi="Swis721"/>
              </w:rPr>
              <w:t>premium</w:t>
            </w:r>
            <w:proofErr w:type="gramEnd"/>
            <w:r>
              <w:rPr>
                <w:rFonts w:ascii="Swis721" w:hAnsi="Swis721"/>
              </w:rPr>
              <w:t xml:space="preserve"> japoneses: fornecem som quente, natural e imersivo com clareza e fidelidade excepcionais.</w:t>
            </w:r>
          </w:p>
          <w:p w:rsidR="0020101D" w:rsidRDefault="0020101D" w:rsidP="00A94CAE">
            <w:pPr>
              <w:rPr>
                <w:rFonts w:ascii="Swis721" w:hAnsi="Swis721"/>
              </w:rPr>
            </w:pPr>
            <w:r>
              <w:t xml:space="preserve">- Portas no painel traseiro: 1x PS/2 teclado (roxo). </w:t>
            </w:r>
            <w:r>
              <w:rPr>
                <w:rFonts w:ascii="Swis721" w:hAnsi="Swis721"/>
              </w:rPr>
              <w:t>1x PS/2 mouse (verde)</w:t>
            </w:r>
            <w:r>
              <w:t xml:space="preserve">. </w:t>
            </w:r>
            <w:r>
              <w:rPr>
                <w:rFonts w:ascii="Swis721" w:hAnsi="Swis721"/>
              </w:rPr>
              <w:t>1x HDMI</w:t>
            </w:r>
            <w:r>
              <w:t xml:space="preserve">. </w:t>
            </w:r>
            <w:r>
              <w:rPr>
                <w:rFonts w:ascii="Swis721" w:hAnsi="Swis721"/>
              </w:rPr>
              <w:t xml:space="preserve">4x Portas USB 2.0. 3x </w:t>
            </w:r>
            <w:proofErr w:type="gramStart"/>
            <w:r>
              <w:rPr>
                <w:rFonts w:ascii="Swis721" w:hAnsi="Swis721"/>
              </w:rPr>
              <w:t>conector(</w:t>
            </w:r>
            <w:proofErr w:type="gramEnd"/>
            <w:r>
              <w:rPr>
                <w:rFonts w:ascii="Swis721" w:hAnsi="Swis721"/>
              </w:rPr>
              <w:t>es) de áudio</w:t>
            </w:r>
            <w:r>
              <w:t xml:space="preserve">. </w:t>
            </w:r>
            <w:r>
              <w:rPr>
                <w:rFonts w:ascii="Swis721" w:hAnsi="Swis721"/>
              </w:rPr>
              <w:t xml:space="preserve">2x USB 3.1 Gen </w:t>
            </w:r>
            <w:proofErr w:type="gramStart"/>
            <w:r>
              <w:rPr>
                <w:rFonts w:ascii="Swis721" w:hAnsi="Swis721"/>
              </w:rPr>
              <w:t>1</w:t>
            </w:r>
            <w:proofErr w:type="gramEnd"/>
            <w:r>
              <w:rPr>
                <w:rFonts w:ascii="Swis721" w:hAnsi="Swis721"/>
              </w:rPr>
              <w:t xml:space="preserve"> até 5Gbps</w:t>
            </w:r>
            <w:r>
              <w:t xml:space="preserve">. </w:t>
            </w:r>
            <w:r>
              <w:rPr>
                <w:rFonts w:ascii="Swis721" w:hAnsi="Swis721"/>
              </w:rPr>
              <w:t>1x VGA</w:t>
            </w:r>
            <w:r>
              <w:t xml:space="preserve">. </w:t>
            </w:r>
            <w:r>
              <w:rPr>
                <w:rFonts w:ascii="Swis721" w:hAnsi="Swis721"/>
              </w:rPr>
              <w:t>1x 5G LAN (RJ45) porta.</w:t>
            </w:r>
          </w:p>
          <w:p w:rsidR="0020101D" w:rsidRPr="007608AA" w:rsidRDefault="0020101D" w:rsidP="00A94CAE">
            <w:pPr>
              <w:rPr>
                <w:lang w:val="en-US"/>
              </w:rPr>
            </w:pPr>
            <w:r>
              <w:t xml:space="preserve">-Pinel Interno: 1x entrada USB 3.1 Gen </w:t>
            </w:r>
            <w:proofErr w:type="gramStart"/>
            <w:r>
              <w:t>1</w:t>
            </w:r>
            <w:proofErr w:type="gramEnd"/>
            <w:r>
              <w:t xml:space="preserve">, com suporte a 2 portas USB 3.1 Gen 1 adicionais(19-pin). </w:t>
            </w:r>
            <w:r>
              <w:rPr>
                <w:rFonts w:ascii="Swis721" w:hAnsi="Swis721"/>
              </w:rPr>
              <w:t xml:space="preserve">1x entrada USB 2.0, com suporte a </w:t>
            </w:r>
            <w:proofErr w:type="gramStart"/>
            <w:r>
              <w:rPr>
                <w:rFonts w:ascii="Swis721" w:hAnsi="Swis721"/>
              </w:rPr>
              <w:t>2</w:t>
            </w:r>
            <w:proofErr w:type="gramEnd"/>
            <w:r>
              <w:rPr>
                <w:rFonts w:ascii="Swis721" w:hAnsi="Swis721"/>
              </w:rPr>
              <w:t xml:space="preserve"> portas USB 2.0 adicional(s)</w:t>
            </w:r>
            <w:r>
              <w:t xml:space="preserve">. </w:t>
            </w:r>
            <w:r>
              <w:rPr>
                <w:rFonts w:ascii="Swis721" w:hAnsi="Swis721"/>
              </w:rPr>
              <w:t>1x conector para porta COM</w:t>
            </w:r>
            <w:r>
              <w:t xml:space="preserve">. </w:t>
            </w:r>
            <w:r>
              <w:rPr>
                <w:rFonts w:ascii="Swis721" w:hAnsi="Swis721"/>
              </w:rPr>
              <w:t>1x conector de ventoinha do processador (</w:t>
            </w:r>
            <w:proofErr w:type="gramStart"/>
            <w:r>
              <w:rPr>
                <w:rFonts w:ascii="Swis721" w:hAnsi="Swis721"/>
              </w:rPr>
              <w:t>1</w:t>
            </w:r>
            <w:proofErr w:type="gramEnd"/>
            <w:r>
              <w:rPr>
                <w:rFonts w:ascii="Swis721" w:hAnsi="Swis721"/>
              </w:rPr>
              <w:t xml:space="preserve"> x 4 -pin)</w:t>
            </w:r>
            <w:r>
              <w:t xml:space="preserve">. </w:t>
            </w:r>
            <w:r>
              <w:rPr>
                <w:rFonts w:ascii="Swis721" w:hAnsi="Swis721"/>
              </w:rPr>
              <w:t xml:space="preserve">4x conectores SATA </w:t>
            </w:r>
            <w:proofErr w:type="gramStart"/>
            <w:r>
              <w:rPr>
                <w:rFonts w:ascii="Swis721" w:hAnsi="Swis721"/>
              </w:rPr>
              <w:t>6Gb</w:t>
            </w:r>
            <w:proofErr w:type="gramEnd"/>
            <w:r>
              <w:rPr>
                <w:rFonts w:ascii="Swis721" w:hAnsi="Swis721"/>
              </w:rPr>
              <w:t>/s</w:t>
            </w:r>
            <w:r>
              <w:t xml:space="preserve">. </w:t>
            </w:r>
            <w:r>
              <w:rPr>
                <w:rFonts w:ascii="Swis721" w:hAnsi="Swis721"/>
              </w:rPr>
              <w:t>1x conector de ventoinha do chassi (1 x 4 -pin)</w:t>
            </w:r>
            <w:r>
              <w:t xml:space="preserve">. </w:t>
            </w:r>
            <w:r>
              <w:rPr>
                <w:rFonts w:ascii="Swis721" w:hAnsi="Swis721"/>
              </w:rPr>
              <w:t>1x RGB Header(s)</w:t>
            </w:r>
            <w:r>
              <w:t xml:space="preserve">. </w:t>
            </w:r>
            <w:r>
              <w:rPr>
                <w:rFonts w:ascii="Swis721" w:hAnsi="Swis721"/>
              </w:rPr>
              <w:t>1x leitor externo(s) S/PDIF</w:t>
            </w:r>
            <w:r>
              <w:t xml:space="preserve">. </w:t>
            </w:r>
            <w:r>
              <w:rPr>
                <w:rFonts w:ascii="Swis721" w:hAnsi="Swis721"/>
              </w:rPr>
              <w:t>1x conector de força EATX de 24 pinos</w:t>
            </w:r>
            <w:r>
              <w:t xml:space="preserve">. </w:t>
            </w:r>
            <w:r>
              <w:rPr>
                <w:rFonts w:ascii="Swis721" w:hAnsi="Swis721"/>
              </w:rPr>
              <w:t xml:space="preserve">1x M.2 </w:t>
            </w:r>
            <w:r>
              <w:rPr>
                <w:rFonts w:ascii="Swis721" w:hAnsi="Swis721"/>
              </w:rPr>
              <w:lastRenderedPageBreak/>
              <w:t xml:space="preserve">Socket </w:t>
            </w:r>
            <w:proofErr w:type="gramStart"/>
            <w:r>
              <w:rPr>
                <w:rFonts w:ascii="Swis721" w:hAnsi="Swis721"/>
              </w:rPr>
              <w:t>3</w:t>
            </w:r>
            <w:proofErr w:type="gramEnd"/>
            <w:r>
              <w:t xml:space="preserve">. </w:t>
            </w:r>
            <w:r>
              <w:rPr>
                <w:rFonts w:ascii="Swis721" w:hAnsi="Swis721"/>
              </w:rPr>
              <w:t>1x conector de áudio para o painel frontal (AAFP)</w:t>
            </w:r>
            <w:r>
              <w:t xml:space="preserve">. </w:t>
            </w:r>
            <w:r>
              <w:rPr>
                <w:rFonts w:ascii="Swis721" w:hAnsi="Swis721"/>
              </w:rPr>
              <w:t>1x painel do sistema</w:t>
            </w:r>
            <w:r>
              <w:t xml:space="preserve">. </w:t>
            </w:r>
            <w:r w:rsidRPr="007E1522">
              <w:rPr>
                <w:rFonts w:ascii="Swis721" w:hAnsi="Swis721"/>
              </w:rPr>
              <w:t xml:space="preserve">1x conector 8-pin EATX </w:t>
            </w:r>
            <w:proofErr w:type="gramStart"/>
            <w:r w:rsidRPr="007E1522">
              <w:rPr>
                <w:rFonts w:ascii="Swis721" w:hAnsi="Swis721"/>
              </w:rPr>
              <w:t>12V</w:t>
            </w:r>
            <w:proofErr w:type="gramEnd"/>
            <w:r w:rsidRPr="007E1522">
              <w:rPr>
                <w:rFonts w:ascii="Swis721" w:hAnsi="Swis721"/>
              </w:rPr>
              <w:t xml:space="preserve"> Power. </w:t>
            </w:r>
            <w:r w:rsidRPr="007608AA">
              <w:rPr>
                <w:rFonts w:ascii="Swis721" w:hAnsi="Swis721"/>
                <w:lang w:val="en-US"/>
              </w:rPr>
              <w:t>1x jumper Clear CMOS</w:t>
            </w:r>
            <w:r w:rsidRPr="007608AA">
              <w:rPr>
                <w:lang w:val="en-US"/>
              </w:rPr>
              <w:t xml:space="preserve">. </w:t>
            </w:r>
            <w:r w:rsidRPr="007608AA">
              <w:rPr>
                <w:rFonts w:ascii="Swis721" w:hAnsi="Swis721"/>
                <w:lang w:val="en-US"/>
              </w:rPr>
              <w:t>1x System panel connector</w:t>
            </w:r>
            <w:r w:rsidRPr="007608AA">
              <w:rPr>
                <w:lang w:val="en-US"/>
              </w:rPr>
              <w:t xml:space="preserve">. </w:t>
            </w:r>
            <w:r w:rsidRPr="007608AA">
              <w:rPr>
                <w:rFonts w:ascii="Swis721" w:hAnsi="Swis721"/>
                <w:lang w:val="en-US"/>
              </w:rPr>
              <w:t>1x Speaker connector.</w:t>
            </w:r>
          </w:p>
          <w:p w:rsidR="0020101D" w:rsidRDefault="0020101D" w:rsidP="00A94CAE">
            <w:r w:rsidRPr="007608AA">
              <w:t>-Processador</w:t>
            </w:r>
            <w:r>
              <w:t xml:space="preserve">: quatro núcleos e velocidade base de 2.7 GHz, </w:t>
            </w:r>
            <w:r w:rsidRPr="00212D1C">
              <w:t>presença de GPU embarcad</w:t>
            </w:r>
            <w:r>
              <w:t xml:space="preserve">a, TDP de 65 watts. </w:t>
            </w:r>
            <w:proofErr w:type="gramStart"/>
            <w:r>
              <w:t>8GB</w:t>
            </w:r>
            <w:proofErr w:type="gramEnd"/>
            <w:r>
              <w:t xml:space="preserve"> de memória RAM e Slot PCI.</w:t>
            </w:r>
          </w:p>
        </w:tc>
        <w:tc>
          <w:tcPr>
            <w:tcW w:w="1207" w:type="dxa"/>
          </w:tcPr>
          <w:p w:rsidR="0020101D" w:rsidRDefault="0020101D" w:rsidP="00A94CAE">
            <w:pPr>
              <w:jc w:val="center"/>
            </w:pPr>
            <w:r>
              <w:lastRenderedPageBreak/>
              <w:t>10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lastRenderedPageBreak/>
              <w:t>36</w:t>
            </w:r>
          </w:p>
        </w:tc>
        <w:tc>
          <w:tcPr>
            <w:tcW w:w="5846" w:type="dxa"/>
          </w:tcPr>
          <w:p w:rsidR="0020101D" w:rsidRDefault="0020101D" w:rsidP="00A94CAE">
            <w:pPr>
              <w:jc w:val="both"/>
            </w:pPr>
            <w:r>
              <w:t xml:space="preserve">Placa de rede </w:t>
            </w:r>
            <w:proofErr w:type="gramStart"/>
            <w:r>
              <w:t>off</w:t>
            </w:r>
            <w:proofErr w:type="gramEnd"/>
            <w:r>
              <w:t xml:space="preserve"> board PCI mini 10/100/1000 para RJ 45. Protocolos: compatível com IEEE 802.3, IEEE 802.3u, IEEE 802.3ab. </w:t>
            </w:r>
            <w:r w:rsidRPr="00FD2D33">
              <w:t>Chipset: RTL811C/D</w:t>
            </w:r>
            <w:r>
              <w:t xml:space="preserve">. </w:t>
            </w:r>
            <w:r w:rsidRPr="00FD2D33">
              <w:t>Interface: PCI-Express</w:t>
            </w:r>
            <w:r>
              <w:t xml:space="preserve">. </w:t>
            </w:r>
            <w:proofErr w:type="gramStart"/>
            <w:r>
              <w:t>1</w:t>
            </w:r>
            <w:proofErr w:type="gramEnd"/>
            <w:r>
              <w:t xml:space="preserve"> Porta RJ45 de 10/100/1000Mbps. Indicador LED: atividade. Controle de fluxo: controle de fluxo IEEE 802.3x (full-duplex), suporta IEEE 802.1P layer </w:t>
            </w:r>
            <w:proofErr w:type="gramStart"/>
            <w:r>
              <w:t>2</w:t>
            </w:r>
            <w:proofErr w:type="gramEnd"/>
            <w:r>
              <w:t xml:space="preserve"> priority enconding, suporta IEEE 802.1Q VLAN tagging.</w:t>
            </w:r>
          </w:p>
        </w:tc>
        <w:tc>
          <w:tcPr>
            <w:tcW w:w="1207" w:type="dxa"/>
          </w:tcPr>
          <w:p w:rsidR="0020101D" w:rsidRDefault="0020101D" w:rsidP="00A94CAE">
            <w:pPr>
              <w:jc w:val="center"/>
            </w:pPr>
            <w:r>
              <w:t>10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37</w:t>
            </w:r>
          </w:p>
        </w:tc>
        <w:tc>
          <w:tcPr>
            <w:tcW w:w="5846" w:type="dxa"/>
          </w:tcPr>
          <w:p w:rsidR="0020101D" w:rsidRDefault="0020101D" w:rsidP="00A94CAE">
            <w:pPr>
              <w:jc w:val="both"/>
            </w:pPr>
            <w:r>
              <w:t xml:space="preserve">Placa de rede </w:t>
            </w:r>
            <w:proofErr w:type="gramStart"/>
            <w:r>
              <w:t>off</w:t>
            </w:r>
            <w:proofErr w:type="gramEnd"/>
            <w:r>
              <w:t xml:space="preserve"> board PCI 10/100 para RJ 45.</w:t>
            </w:r>
          </w:p>
          <w:p w:rsidR="0020101D" w:rsidRDefault="0020101D" w:rsidP="00A94CAE">
            <w:r>
              <w:rPr>
                <w:shd w:val="clear" w:color="auto" w:fill="FFFFFF"/>
              </w:rPr>
              <w:t>Conexão: RJ45</w:t>
            </w:r>
            <w:r>
              <w:t xml:space="preserve">. </w:t>
            </w:r>
            <w:r>
              <w:rPr>
                <w:shd w:val="clear" w:color="auto" w:fill="FFFFFF"/>
              </w:rPr>
              <w:t>Padrões e protocolos: IEEE 802.3, 802.3U, 802.3x, CSMA/CD, TCP/IP, PCI Revision 2.1/2.2</w:t>
            </w:r>
            <w:r>
              <w:t xml:space="preserve">. </w:t>
            </w:r>
            <w:r>
              <w:rPr>
                <w:shd w:val="clear" w:color="auto" w:fill="FFFFFF"/>
              </w:rPr>
              <w:t>Chipset: RTL8139/D</w:t>
            </w:r>
            <w:r>
              <w:t xml:space="preserve">. </w:t>
            </w:r>
            <w:r>
              <w:rPr>
                <w:shd w:val="clear" w:color="auto" w:fill="FFFFFF"/>
              </w:rPr>
              <w:t xml:space="preserve">Porta: PCI de 32 bit </w:t>
            </w:r>
            <w:proofErr w:type="gramStart"/>
            <w:r>
              <w:rPr>
                <w:shd w:val="clear" w:color="auto" w:fill="FFFFFF"/>
              </w:rPr>
              <w:t>1</w:t>
            </w:r>
            <w:proofErr w:type="gramEnd"/>
            <w:r>
              <w:rPr>
                <w:shd w:val="clear" w:color="auto" w:fill="FFFFFF"/>
              </w:rPr>
              <w:t xml:space="preserve"> porta RJ45 de 10/100Mbps</w:t>
            </w:r>
            <w:r>
              <w:t xml:space="preserve">. </w:t>
            </w:r>
            <w:r>
              <w:rPr>
                <w:shd w:val="clear" w:color="auto" w:fill="FFFFFF"/>
              </w:rPr>
              <w:t>Indicador LED: Atividade</w:t>
            </w:r>
            <w:r>
              <w:t xml:space="preserve">. </w:t>
            </w:r>
            <w:r>
              <w:rPr>
                <w:shd w:val="clear" w:color="auto" w:fill="FFFFFF"/>
              </w:rPr>
              <w:t>Controle de fluxo: controle de fluxo IEEE 802.3x (Full-duplex)</w:t>
            </w:r>
            <w:r>
              <w:t xml:space="preserve">. </w:t>
            </w:r>
            <w:r>
              <w:rPr>
                <w:shd w:val="clear" w:color="auto" w:fill="FFFFFF"/>
              </w:rPr>
              <w:t>Compatível: Windows 98/NT/Me/2000/XP/Vista/7/8/10, LINUX/NOVELL NETWARE.</w:t>
            </w:r>
          </w:p>
        </w:tc>
        <w:tc>
          <w:tcPr>
            <w:tcW w:w="1207" w:type="dxa"/>
          </w:tcPr>
          <w:p w:rsidR="0020101D" w:rsidRDefault="0020101D" w:rsidP="00A94CAE">
            <w:pPr>
              <w:jc w:val="center"/>
            </w:pPr>
            <w:r>
              <w:t>20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RPr="005376AE" w:rsidTr="00A94CAE">
        <w:tc>
          <w:tcPr>
            <w:tcW w:w="993" w:type="dxa"/>
          </w:tcPr>
          <w:p w:rsidR="0020101D" w:rsidRDefault="0020101D" w:rsidP="00A94CAE">
            <w:pPr>
              <w:jc w:val="center"/>
            </w:pPr>
            <w:r>
              <w:t>38</w:t>
            </w:r>
          </w:p>
        </w:tc>
        <w:tc>
          <w:tcPr>
            <w:tcW w:w="5846" w:type="dxa"/>
          </w:tcPr>
          <w:p w:rsidR="0020101D" w:rsidRDefault="0020101D" w:rsidP="00A94CAE">
            <w:r w:rsidRPr="00CD12EE">
              <w:t xml:space="preserve">Processadores. </w:t>
            </w:r>
            <w:r w:rsidRPr="00CD12EE">
              <w:rPr>
                <w:rStyle w:val="ui-pdp-color--black"/>
                <w:rFonts w:ascii="Helvetica" w:hAnsi="Helvetica" w:cs="Helvetica"/>
                <w:bCs/>
                <w:sz w:val="21"/>
                <w:szCs w:val="21"/>
                <w:shd w:val="clear" w:color="auto" w:fill="FFFFFF"/>
              </w:rPr>
              <w:t>Quantidade de núcleos de CPU</w:t>
            </w:r>
            <w:r w:rsidRPr="00CD12EE">
              <w:rPr>
                <w:shd w:val="clear" w:color="auto" w:fill="FFFFFF"/>
              </w:rPr>
              <w:t xml:space="preserve">: </w:t>
            </w:r>
            <w:proofErr w:type="gramStart"/>
            <w:r w:rsidRPr="00CD12EE">
              <w:rPr>
                <w:shd w:val="clear" w:color="auto" w:fill="FFFFFF"/>
              </w:rPr>
              <w:t>3</w:t>
            </w:r>
            <w:proofErr w:type="gramEnd"/>
            <w:r w:rsidRPr="00CD12EE">
              <w:rPr>
                <w:shd w:val="clear" w:color="auto" w:fill="FFFFFF"/>
              </w:rPr>
              <w:t xml:space="preserve">. </w:t>
            </w:r>
            <w:r>
              <w:rPr>
                <w:rStyle w:val="ui-pdp-color--black"/>
                <w:rFonts w:ascii="Helvetica" w:hAnsi="Helvetica" w:cs="Helvetica"/>
                <w:bCs/>
                <w:sz w:val="21"/>
                <w:szCs w:val="21"/>
              </w:rPr>
              <w:t>Frequ</w:t>
            </w:r>
            <w:r w:rsidRPr="00CD12EE">
              <w:rPr>
                <w:rStyle w:val="ui-pdp-color--black"/>
                <w:rFonts w:ascii="Helvetica" w:hAnsi="Helvetica" w:cs="Helvetica"/>
                <w:bCs/>
                <w:sz w:val="21"/>
                <w:szCs w:val="21"/>
              </w:rPr>
              <w:t>ência mínima de relógio</w:t>
            </w:r>
            <w:r w:rsidRPr="00CD12EE">
              <w:t>: 3.1 GHz</w:t>
            </w:r>
            <w:r>
              <w:t xml:space="preserve">. </w:t>
            </w:r>
            <w:r w:rsidRPr="00CD12EE">
              <w:rPr>
                <w:rStyle w:val="ui-pdp-color--black"/>
                <w:rFonts w:ascii="Helvetica" w:hAnsi="Helvetica" w:cs="Helvetica"/>
                <w:bCs/>
                <w:sz w:val="21"/>
                <w:szCs w:val="21"/>
              </w:rPr>
              <w:t>Frequência máxima de relógio</w:t>
            </w:r>
            <w:r w:rsidRPr="00CD12EE">
              <w:t>: 3.1 GHz</w:t>
            </w:r>
            <w:r>
              <w:t xml:space="preserve">. </w:t>
            </w:r>
            <w:r w:rsidRPr="00CD12EE">
              <w:rPr>
                <w:rStyle w:val="ui-pdp-color--black"/>
                <w:rFonts w:ascii="Helvetica" w:hAnsi="Helvetica" w:cs="Helvetica"/>
                <w:bCs/>
                <w:sz w:val="21"/>
                <w:szCs w:val="21"/>
              </w:rPr>
              <w:t>Aplicação</w:t>
            </w:r>
            <w:r w:rsidRPr="00CD12EE">
              <w:t>: Computadores de mesa</w:t>
            </w:r>
            <w:r>
              <w:t xml:space="preserve">. </w:t>
            </w:r>
            <w:r w:rsidRPr="00CD12EE">
              <w:rPr>
                <w:rStyle w:val="ui-pdp-color--black"/>
                <w:rFonts w:ascii="Helvetica" w:hAnsi="Helvetica" w:cs="Helvetica"/>
                <w:bCs/>
                <w:sz w:val="21"/>
                <w:szCs w:val="21"/>
              </w:rPr>
              <w:t>Energia térmica de projeto</w:t>
            </w:r>
            <w:r w:rsidRPr="00CD12EE">
              <w:t>: 95 W</w:t>
            </w:r>
            <w:r>
              <w:t xml:space="preserve">. </w:t>
            </w:r>
            <w:r w:rsidRPr="00CD12EE">
              <w:rPr>
                <w:rStyle w:val="ui-pdp-color--black"/>
                <w:rFonts w:ascii="Helvetica" w:hAnsi="Helvetica" w:cs="Helvetica"/>
                <w:bCs/>
                <w:sz w:val="21"/>
                <w:szCs w:val="21"/>
              </w:rPr>
              <w:t>Quantidade de fios de CPU</w:t>
            </w:r>
            <w:r w:rsidRPr="00CD12EE">
              <w:t xml:space="preserve">: </w:t>
            </w:r>
            <w:proofErr w:type="gramStart"/>
            <w:r w:rsidRPr="00CD12EE">
              <w:t>3</w:t>
            </w:r>
            <w:proofErr w:type="gramEnd"/>
            <w:r>
              <w:t xml:space="preserve">. </w:t>
            </w:r>
            <w:r w:rsidRPr="00CD12EE">
              <w:rPr>
                <w:rStyle w:val="ui-pdp-color--black"/>
                <w:rFonts w:ascii="Helvetica" w:hAnsi="Helvetica" w:cs="Helvetica"/>
                <w:bCs/>
                <w:sz w:val="21"/>
                <w:szCs w:val="21"/>
              </w:rPr>
              <w:t>Cache</w:t>
            </w:r>
            <w:r w:rsidRPr="00CD12EE">
              <w:t>: 1.5 MB</w:t>
            </w:r>
            <w:r>
              <w:t xml:space="preserve">. </w:t>
            </w:r>
            <w:r w:rsidRPr="00CD12EE">
              <w:rPr>
                <w:rStyle w:val="ui-pdp-color--black"/>
                <w:rFonts w:ascii="Helvetica" w:hAnsi="Helvetica" w:cs="Helvetica"/>
                <w:bCs/>
                <w:sz w:val="21"/>
                <w:szCs w:val="21"/>
              </w:rPr>
              <w:t>Quantidade de núcleos de CPU</w:t>
            </w:r>
            <w:r w:rsidRPr="00CD12EE">
              <w:t xml:space="preserve">: </w:t>
            </w:r>
            <w:proofErr w:type="gramStart"/>
            <w:r w:rsidRPr="00CD12EE">
              <w:t>3</w:t>
            </w:r>
            <w:proofErr w:type="gramEnd"/>
            <w:r>
              <w:t xml:space="preserve">. </w:t>
            </w:r>
            <w:r w:rsidRPr="00CD12EE">
              <w:rPr>
                <w:rStyle w:val="ui-pdp-color--black"/>
                <w:rFonts w:ascii="Helvetica" w:hAnsi="Helvetica" w:cs="Helvetica"/>
                <w:bCs/>
                <w:sz w:val="21"/>
                <w:szCs w:val="21"/>
              </w:rPr>
              <w:t>Tipos de memória RAM suportadas</w:t>
            </w:r>
            <w:r w:rsidRPr="00CD12EE">
              <w:t>: DDR2, DDR3</w:t>
            </w:r>
            <w:r>
              <w:t xml:space="preserve">. </w:t>
            </w:r>
          </w:p>
        </w:tc>
        <w:tc>
          <w:tcPr>
            <w:tcW w:w="1207" w:type="dxa"/>
          </w:tcPr>
          <w:p w:rsidR="0020101D" w:rsidRDefault="0020101D" w:rsidP="00A94CAE">
            <w:pPr>
              <w:jc w:val="center"/>
            </w:pPr>
            <w:r>
              <w:t>02</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RPr="005376AE" w:rsidTr="00A94CAE">
        <w:tc>
          <w:tcPr>
            <w:tcW w:w="993" w:type="dxa"/>
          </w:tcPr>
          <w:p w:rsidR="0020101D" w:rsidRDefault="0020101D" w:rsidP="00A94CAE">
            <w:pPr>
              <w:jc w:val="center"/>
            </w:pPr>
            <w:r>
              <w:t>39</w:t>
            </w:r>
          </w:p>
        </w:tc>
        <w:tc>
          <w:tcPr>
            <w:tcW w:w="5846" w:type="dxa"/>
          </w:tcPr>
          <w:p w:rsidR="0020101D" w:rsidRDefault="0020101D" w:rsidP="00A94CAE">
            <w:r>
              <w:t xml:space="preserve">Processador quatro núcleos e velocidade base de 2.7 GHz, </w:t>
            </w:r>
            <w:r w:rsidRPr="00212D1C">
              <w:t>presença de GPU embarcad</w:t>
            </w:r>
            <w:r>
              <w:t xml:space="preserve">a, TDP de 65 watts. Litografia: 14 nm. Soquetes suportados: FCLGA1200. Configuração máxima da CPU: </w:t>
            </w:r>
            <w:proofErr w:type="gramStart"/>
            <w:r>
              <w:t>1</w:t>
            </w:r>
            <w:proofErr w:type="gramEnd"/>
            <w:r>
              <w:t xml:space="preserve">. Especificação de solução térmica: PCG 2015C. Cache: 12 MB Intel Smart Cache. Velocidade do barramento: </w:t>
            </w:r>
            <w:proofErr w:type="gramStart"/>
            <w:r>
              <w:t>8</w:t>
            </w:r>
            <w:proofErr w:type="gramEnd"/>
            <w:r>
              <w:t xml:space="preserve"> GT / s. Tamanho máximo de memória (dependendo do tipo de memória): 128GB. Tipos de Memória: DDR4-2666. Número máximo de canais de memória: </w:t>
            </w:r>
            <w:proofErr w:type="gramStart"/>
            <w:r>
              <w:t>2</w:t>
            </w:r>
            <w:proofErr w:type="gramEnd"/>
            <w:r>
              <w:t xml:space="preserve">. Largura de banda máxima da memória: 41,6 GB / s. </w:t>
            </w:r>
          </w:p>
        </w:tc>
        <w:tc>
          <w:tcPr>
            <w:tcW w:w="1207" w:type="dxa"/>
          </w:tcPr>
          <w:p w:rsidR="0020101D" w:rsidRDefault="0020101D" w:rsidP="00A94CAE">
            <w:pPr>
              <w:jc w:val="center"/>
            </w:pPr>
            <w:r>
              <w:t>04</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RPr="005376AE" w:rsidTr="00A94CAE">
        <w:tc>
          <w:tcPr>
            <w:tcW w:w="993" w:type="dxa"/>
          </w:tcPr>
          <w:p w:rsidR="0020101D" w:rsidRDefault="0020101D" w:rsidP="00A94CAE">
            <w:pPr>
              <w:jc w:val="center"/>
            </w:pPr>
            <w:r>
              <w:t>40</w:t>
            </w:r>
          </w:p>
        </w:tc>
        <w:tc>
          <w:tcPr>
            <w:tcW w:w="5846" w:type="dxa"/>
          </w:tcPr>
          <w:p w:rsidR="0020101D" w:rsidRDefault="0020101D" w:rsidP="00A94CAE">
            <w:r>
              <w:t xml:space="preserve">Repetidor Wireless de 300 Mbps. </w:t>
            </w:r>
            <w:r>
              <w:rPr>
                <w:rStyle w:val="a-list-item"/>
                <w:rFonts w:ascii="Arial" w:hAnsi="Arial" w:cs="Arial"/>
                <w:color w:val="111111"/>
                <w:sz w:val="21"/>
                <w:szCs w:val="21"/>
              </w:rPr>
              <w:t xml:space="preserve">Tipo de Tomada EU Interface </w:t>
            </w:r>
            <w:proofErr w:type="gramStart"/>
            <w:r>
              <w:rPr>
                <w:rStyle w:val="a-list-item"/>
                <w:rFonts w:ascii="Arial" w:hAnsi="Arial" w:cs="Arial"/>
                <w:color w:val="111111"/>
                <w:sz w:val="21"/>
                <w:szCs w:val="21"/>
              </w:rPr>
              <w:t>1</w:t>
            </w:r>
            <w:proofErr w:type="gramEnd"/>
            <w:r>
              <w:rPr>
                <w:rStyle w:val="a-list-item"/>
                <w:rFonts w:ascii="Arial" w:hAnsi="Arial" w:cs="Arial"/>
                <w:color w:val="111111"/>
                <w:sz w:val="21"/>
                <w:szCs w:val="21"/>
              </w:rPr>
              <w:t xml:space="preserve"> Porta Ethernet (RJ45) 10/100M. Botões Botão RE (Extensor de Alcance). Botão Reset</w:t>
            </w:r>
            <w:r>
              <w:t xml:space="preserve">. </w:t>
            </w:r>
            <w:r>
              <w:rPr>
                <w:rStyle w:val="a-list-item"/>
                <w:rFonts w:ascii="Arial" w:hAnsi="Arial" w:cs="Arial"/>
                <w:color w:val="111111"/>
                <w:sz w:val="21"/>
                <w:szCs w:val="21"/>
              </w:rPr>
              <w:t xml:space="preserve">Consumo de Energia </w:t>
            </w:r>
            <w:proofErr w:type="gramStart"/>
            <w:r>
              <w:rPr>
                <w:rStyle w:val="a-list-item"/>
                <w:rFonts w:ascii="Arial" w:hAnsi="Arial" w:cs="Arial"/>
                <w:color w:val="111111"/>
                <w:sz w:val="21"/>
                <w:szCs w:val="21"/>
              </w:rPr>
              <w:t>3W</w:t>
            </w:r>
            <w:proofErr w:type="gramEnd"/>
            <w:r>
              <w:rPr>
                <w:rStyle w:val="a-list-item"/>
                <w:rFonts w:ascii="Arial" w:hAnsi="Arial" w:cs="Arial"/>
                <w:color w:val="111111"/>
                <w:sz w:val="21"/>
                <w:szCs w:val="21"/>
              </w:rPr>
              <w:t xml:space="preserve"> Antena 2 Antenas internas Padrões</w:t>
            </w:r>
            <w:r>
              <w:t xml:space="preserve">. </w:t>
            </w:r>
            <w:r>
              <w:rPr>
                <w:shd w:val="clear" w:color="auto" w:fill="FFFFFF"/>
              </w:rPr>
              <w:t xml:space="preserve">Frequência </w:t>
            </w:r>
            <w:proofErr w:type="gramStart"/>
            <w:r>
              <w:rPr>
                <w:shd w:val="clear" w:color="auto" w:fill="FFFFFF"/>
              </w:rPr>
              <w:lastRenderedPageBreak/>
              <w:t>2</w:t>
            </w:r>
            <w:proofErr w:type="gramEnd"/>
            <w:r>
              <w:rPr>
                <w:shd w:val="clear" w:color="auto" w:fill="FFFFFF"/>
              </w:rPr>
              <w:t xml:space="preserve">. 42. </w:t>
            </w:r>
            <w:proofErr w:type="gramStart"/>
            <w:r>
              <w:rPr>
                <w:shd w:val="clear" w:color="auto" w:fill="FFFFFF"/>
              </w:rPr>
              <w:t>4835GHz</w:t>
            </w:r>
            <w:proofErr w:type="gramEnd"/>
            <w:r>
              <w:rPr>
                <w:shd w:val="clear" w:color="auto" w:fill="FFFFFF"/>
              </w:rPr>
              <w:t xml:space="preserve"> Taxa de Sinal 11n: até 300Mbps 11g: até 54Mbps 11b: até 11Mbps. </w:t>
            </w:r>
            <w:r w:rsidRPr="00171CEB">
              <w:rPr>
                <w:shd w:val="clear" w:color="auto" w:fill="FFFFFF"/>
                <w:lang w:val="en-US"/>
              </w:rPr>
              <w:t xml:space="preserve">Sensibilidade de Recepção 270M: -68dBm 10% per 130M: -68dBm 10% per 108M: -68dBm 10% per 54M: -68dBm 10% per 11M: -85dBm 8% per 6M: -88dBm 10% per 1M: -90dBm 8% per. </w:t>
            </w:r>
            <w:r>
              <w:rPr>
                <w:shd w:val="clear" w:color="auto" w:fill="FFFFFF"/>
              </w:rPr>
              <w:t>Potência de Transmissão &lt; 20 dBm (EIRP).</w:t>
            </w:r>
          </w:p>
        </w:tc>
        <w:tc>
          <w:tcPr>
            <w:tcW w:w="1207" w:type="dxa"/>
          </w:tcPr>
          <w:p w:rsidR="0020101D" w:rsidRDefault="0020101D" w:rsidP="00A94CAE">
            <w:pPr>
              <w:jc w:val="center"/>
            </w:pPr>
            <w:r>
              <w:lastRenderedPageBreak/>
              <w:t>05</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RPr="005376AE" w:rsidTr="00A94CAE">
        <w:tc>
          <w:tcPr>
            <w:tcW w:w="993" w:type="dxa"/>
          </w:tcPr>
          <w:p w:rsidR="0020101D" w:rsidRDefault="0020101D" w:rsidP="00A94CAE">
            <w:pPr>
              <w:jc w:val="center"/>
            </w:pPr>
            <w:r>
              <w:lastRenderedPageBreak/>
              <w:t>41</w:t>
            </w:r>
          </w:p>
        </w:tc>
        <w:tc>
          <w:tcPr>
            <w:tcW w:w="5846" w:type="dxa"/>
          </w:tcPr>
          <w:p w:rsidR="0020101D" w:rsidRPr="005376AE" w:rsidRDefault="0020101D" w:rsidP="00A94CAE">
            <w:r>
              <w:t xml:space="preserve">Roteador Wirelles de 300 Mbps com </w:t>
            </w:r>
            <w:proofErr w:type="gramStart"/>
            <w:r>
              <w:t>3</w:t>
            </w:r>
            <w:proofErr w:type="gramEnd"/>
            <w:r>
              <w:t xml:space="preserve"> antenas. </w:t>
            </w:r>
            <w:r w:rsidRPr="00750FC3">
              <w:rPr>
                <w:lang w:val="en-US"/>
              </w:rPr>
              <w:t>128 bit Web e WPA/WPA2.</w:t>
            </w:r>
            <w:r>
              <w:rPr>
                <w:lang w:val="en-US"/>
              </w:rPr>
              <w:t xml:space="preserve"> </w:t>
            </w:r>
            <w:r w:rsidRPr="00750FC3">
              <w:t xml:space="preserve">Padrão de frequência: </w:t>
            </w:r>
            <w:proofErr w:type="gramStart"/>
            <w:r w:rsidRPr="00750FC3">
              <w:t>ieee802.</w:t>
            </w:r>
            <w:proofErr w:type="gramEnd"/>
            <w:r w:rsidRPr="00750FC3">
              <w:t>11b</w:t>
            </w:r>
            <w:r>
              <w:t xml:space="preserve">. </w:t>
            </w:r>
            <w:r w:rsidRPr="00750FC3">
              <w:t>QOS: sim</w:t>
            </w:r>
            <w:r>
              <w:t xml:space="preserve">. </w:t>
            </w:r>
            <w:r w:rsidRPr="00750FC3">
              <w:t>Taxa de wireless (Mbps): 150 Mbps</w:t>
            </w:r>
            <w:r>
              <w:t xml:space="preserve">. </w:t>
            </w:r>
            <w:r w:rsidRPr="00750FC3">
              <w:t>WPS: sim</w:t>
            </w:r>
            <w:r>
              <w:t xml:space="preserve">. </w:t>
            </w:r>
            <w:r w:rsidRPr="00750FC3">
              <w:t>WISP: sim</w:t>
            </w:r>
            <w:r>
              <w:t xml:space="preserve">. </w:t>
            </w:r>
            <w:r w:rsidRPr="00750FC3">
              <w:t>MIMO: sim</w:t>
            </w:r>
            <w:r>
              <w:t xml:space="preserve">. </w:t>
            </w:r>
            <w:r w:rsidRPr="00750FC3">
              <w:t>Composição do material: plástico</w:t>
            </w:r>
            <w:r>
              <w:t xml:space="preserve">. </w:t>
            </w:r>
            <w:r w:rsidRPr="00750FC3">
              <w:t>Interface e velocidade: 10/100</w:t>
            </w:r>
            <w:r>
              <w:t xml:space="preserve">. </w:t>
            </w:r>
            <w:r w:rsidRPr="00750FC3">
              <w:t>Antena: sim</w:t>
            </w:r>
            <w:r>
              <w:t xml:space="preserve">. </w:t>
            </w:r>
            <w:r w:rsidRPr="00750FC3">
              <w:t>Voltagem: bivolt</w:t>
            </w:r>
            <w:r>
              <w:t>.</w:t>
            </w:r>
          </w:p>
        </w:tc>
        <w:tc>
          <w:tcPr>
            <w:tcW w:w="1207" w:type="dxa"/>
          </w:tcPr>
          <w:p w:rsidR="0020101D" w:rsidRDefault="0020101D" w:rsidP="00A94CAE">
            <w:pPr>
              <w:jc w:val="center"/>
            </w:pPr>
            <w:r>
              <w:t>20</w:t>
            </w:r>
          </w:p>
        </w:tc>
        <w:tc>
          <w:tcPr>
            <w:tcW w:w="1701" w:type="dxa"/>
          </w:tcPr>
          <w:p w:rsidR="0020101D" w:rsidRPr="005376AE" w:rsidRDefault="0020101D" w:rsidP="00A94CAE">
            <w:pPr>
              <w:jc w:val="center"/>
            </w:pPr>
            <w:r>
              <w:t>UNID</w:t>
            </w:r>
          </w:p>
        </w:tc>
        <w:tc>
          <w:tcPr>
            <w:tcW w:w="1701" w:type="dxa"/>
          </w:tcPr>
          <w:p w:rsidR="0020101D" w:rsidRDefault="0020101D" w:rsidP="00A94CAE">
            <w:pPr>
              <w:jc w:val="center"/>
            </w:pPr>
          </w:p>
        </w:tc>
      </w:tr>
      <w:tr w:rsidR="0020101D" w:rsidRPr="005376AE" w:rsidTr="00A94CAE">
        <w:tc>
          <w:tcPr>
            <w:tcW w:w="993" w:type="dxa"/>
          </w:tcPr>
          <w:p w:rsidR="0020101D" w:rsidRDefault="0020101D" w:rsidP="00A94CAE">
            <w:pPr>
              <w:jc w:val="center"/>
            </w:pPr>
            <w:r>
              <w:t>42</w:t>
            </w:r>
          </w:p>
        </w:tc>
        <w:tc>
          <w:tcPr>
            <w:tcW w:w="5846" w:type="dxa"/>
          </w:tcPr>
          <w:p w:rsidR="0020101D" w:rsidRDefault="0020101D" w:rsidP="00A94CAE">
            <w:r w:rsidRPr="00750FC3">
              <w:t>Roteador</w:t>
            </w:r>
            <w:r>
              <w:t xml:space="preserve"> Wirelles.</w:t>
            </w:r>
            <w:r w:rsidRPr="00750FC3">
              <w:t xml:space="preserve"> </w:t>
            </w:r>
            <w:r w:rsidRPr="00750FC3">
              <w:rPr>
                <w:rStyle w:val="ui-pdp-color--black"/>
                <w:rFonts w:ascii="Helvetica" w:hAnsi="Helvetica" w:cs="Helvetica"/>
                <w:bCs/>
                <w:sz w:val="21"/>
                <w:szCs w:val="21"/>
              </w:rPr>
              <w:t>Tipo de conexão</w:t>
            </w:r>
            <w:r w:rsidRPr="00750FC3">
              <w:t>: Sem fio</w:t>
            </w:r>
            <w:r>
              <w:t xml:space="preserve">. </w:t>
            </w:r>
            <w:r w:rsidRPr="00750FC3">
              <w:rPr>
                <w:rStyle w:val="ui-pdp-color--black"/>
                <w:rFonts w:ascii="Helvetica" w:hAnsi="Helvetica" w:cs="Helvetica"/>
                <w:bCs/>
                <w:sz w:val="21"/>
                <w:szCs w:val="21"/>
              </w:rPr>
              <w:t>Velocidade wireless</w:t>
            </w:r>
            <w:r w:rsidRPr="00750FC3">
              <w:t>: 1167 Mbps</w:t>
            </w:r>
            <w:r>
              <w:t xml:space="preserve">. Com </w:t>
            </w:r>
            <w:proofErr w:type="gramStart"/>
            <w:r>
              <w:t>4</w:t>
            </w:r>
            <w:proofErr w:type="gramEnd"/>
            <w:r>
              <w:t xml:space="preserve"> antenas.  </w:t>
            </w:r>
            <w:r w:rsidRPr="00750FC3">
              <w:rPr>
                <w:rStyle w:val="ui-pdp-color--black"/>
                <w:rFonts w:ascii="Helvetica" w:hAnsi="Helvetica" w:cs="Helvetica"/>
                <w:bCs/>
                <w:sz w:val="21"/>
                <w:szCs w:val="21"/>
              </w:rPr>
              <w:t>Frequências</w:t>
            </w:r>
            <w:r w:rsidRPr="00750FC3">
              <w:t xml:space="preserve">: 2.4 GHz, </w:t>
            </w:r>
            <w:proofErr w:type="gramStart"/>
            <w:r w:rsidRPr="00750FC3">
              <w:t>5</w:t>
            </w:r>
            <w:proofErr w:type="gramEnd"/>
            <w:r w:rsidRPr="00750FC3">
              <w:t xml:space="preserve"> GHz</w:t>
            </w:r>
            <w:r>
              <w:t xml:space="preserve">. </w:t>
            </w:r>
            <w:r w:rsidRPr="00750FC3">
              <w:rPr>
                <w:rStyle w:val="ui-pdp-color--black"/>
                <w:rFonts w:ascii="Helvetica" w:hAnsi="Helvetica" w:cs="Helvetica"/>
                <w:bCs/>
                <w:sz w:val="21"/>
                <w:szCs w:val="21"/>
              </w:rPr>
              <w:t>Tipo de freqüência</w:t>
            </w:r>
            <w:r w:rsidRPr="00750FC3">
              <w:t>: Banda dupla</w:t>
            </w:r>
            <w:r>
              <w:t xml:space="preserve">. </w:t>
            </w:r>
            <w:r w:rsidRPr="00750FC3">
              <w:rPr>
                <w:rStyle w:val="ui-pdp-color--black"/>
                <w:rFonts w:ascii="Helvetica" w:hAnsi="Helvetica" w:cs="Helvetica"/>
                <w:bCs/>
                <w:sz w:val="21"/>
                <w:szCs w:val="21"/>
              </w:rPr>
              <w:t>Quantidade total de port</w:t>
            </w:r>
            <w:r>
              <w:rPr>
                <w:rStyle w:val="ui-pdp-color--black"/>
                <w:rFonts w:ascii="Helvetica" w:hAnsi="Helvetica" w:cs="Helvetica"/>
                <w:bCs/>
                <w:sz w:val="21"/>
                <w:szCs w:val="21"/>
              </w:rPr>
              <w:t>a</w:t>
            </w:r>
            <w:r w:rsidRPr="00750FC3">
              <w:rPr>
                <w:rStyle w:val="ui-pdp-color--black"/>
                <w:rFonts w:ascii="Helvetica" w:hAnsi="Helvetica" w:cs="Helvetica"/>
                <w:bCs/>
                <w:sz w:val="21"/>
                <w:szCs w:val="21"/>
              </w:rPr>
              <w:t>s</w:t>
            </w:r>
            <w:r w:rsidRPr="00750FC3">
              <w:t xml:space="preserve">: </w:t>
            </w:r>
            <w:proofErr w:type="gramStart"/>
            <w:r w:rsidRPr="00750FC3">
              <w:t>5</w:t>
            </w:r>
            <w:proofErr w:type="gramEnd"/>
            <w:r>
              <w:t xml:space="preserve">. </w:t>
            </w:r>
            <w:r w:rsidRPr="00750FC3">
              <w:rPr>
                <w:rStyle w:val="ui-pdp-color--black"/>
                <w:rFonts w:ascii="Helvetica" w:hAnsi="Helvetica" w:cs="Helvetica"/>
                <w:bCs/>
                <w:sz w:val="21"/>
                <w:szCs w:val="21"/>
              </w:rPr>
              <w:t>Quantidade de portas LAN</w:t>
            </w:r>
            <w:r w:rsidRPr="00750FC3">
              <w:t xml:space="preserve">: </w:t>
            </w:r>
            <w:proofErr w:type="gramStart"/>
            <w:r w:rsidRPr="00750FC3">
              <w:t>4</w:t>
            </w:r>
            <w:proofErr w:type="gramEnd"/>
            <w:r>
              <w:t xml:space="preserve">. </w:t>
            </w:r>
            <w:r w:rsidRPr="00750FC3">
              <w:rPr>
                <w:rStyle w:val="ui-pdp-color--black"/>
                <w:rFonts w:ascii="Helvetica" w:hAnsi="Helvetica" w:cs="Helvetica"/>
                <w:bCs/>
                <w:sz w:val="21"/>
                <w:szCs w:val="21"/>
              </w:rPr>
              <w:t>Quantidade de portas WAN</w:t>
            </w:r>
            <w:r w:rsidRPr="00750FC3">
              <w:t xml:space="preserve">: </w:t>
            </w:r>
            <w:proofErr w:type="gramStart"/>
            <w:r w:rsidRPr="00750FC3">
              <w:t>1</w:t>
            </w:r>
            <w:proofErr w:type="gramEnd"/>
            <w:r>
              <w:t xml:space="preserve">. </w:t>
            </w:r>
            <w:r w:rsidRPr="00750FC3">
              <w:rPr>
                <w:rStyle w:val="ui-pdp-color--black"/>
                <w:rFonts w:ascii="Helvetica" w:hAnsi="Helvetica" w:cs="Helvetica"/>
                <w:bCs/>
                <w:sz w:val="21"/>
                <w:szCs w:val="21"/>
              </w:rPr>
              <w:t>Padrões wireless</w:t>
            </w:r>
            <w:r w:rsidRPr="00750FC3">
              <w:t>: IEEE 802.11</w:t>
            </w:r>
            <w:proofErr w:type="gramStart"/>
            <w:r w:rsidRPr="00750FC3">
              <w:t>ac</w:t>
            </w:r>
            <w:proofErr w:type="gramEnd"/>
            <w:r w:rsidRPr="00750FC3">
              <w:t>/n/a, IEEE 802.11b/g/n</w:t>
            </w:r>
            <w:r>
              <w:t xml:space="preserve">. </w:t>
            </w:r>
            <w:r w:rsidRPr="00750FC3">
              <w:rPr>
                <w:rStyle w:val="ui-pdp-color--black"/>
                <w:rFonts w:ascii="Helvetica" w:hAnsi="Helvetica" w:cs="Helvetica"/>
                <w:bCs/>
                <w:sz w:val="21"/>
                <w:szCs w:val="21"/>
              </w:rPr>
              <w:t>Com firewall integrado</w:t>
            </w:r>
            <w:r w:rsidRPr="00750FC3">
              <w:t>: Sim</w:t>
            </w:r>
            <w:r>
              <w:t xml:space="preserve">. </w:t>
            </w:r>
            <w:r w:rsidRPr="00750FC3">
              <w:rPr>
                <w:rStyle w:val="ui-pdp-color--black"/>
                <w:rFonts w:ascii="Helvetica" w:hAnsi="Helvetica" w:cs="Helvetica"/>
                <w:bCs/>
                <w:sz w:val="21"/>
                <w:szCs w:val="21"/>
              </w:rPr>
              <w:t>Protocolos de segurança</w:t>
            </w:r>
            <w:r w:rsidRPr="00750FC3">
              <w:t>: SPI</w:t>
            </w:r>
            <w:r>
              <w:t xml:space="preserve">. </w:t>
            </w:r>
          </w:p>
        </w:tc>
        <w:tc>
          <w:tcPr>
            <w:tcW w:w="1207" w:type="dxa"/>
          </w:tcPr>
          <w:p w:rsidR="0020101D" w:rsidRDefault="0020101D" w:rsidP="00A94CAE">
            <w:pPr>
              <w:jc w:val="center"/>
            </w:pPr>
            <w:r>
              <w:t>05</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43</w:t>
            </w:r>
          </w:p>
        </w:tc>
        <w:tc>
          <w:tcPr>
            <w:tcW w:w="5846" w:type="dxa"/>
          </w:tcPr>
          <w:p w:rsidR="0020101D" w:rsidRDefault="0020101D" w:rsidP="00A94CAE">
            <w:r>
              <w:t>Switch</w:t>
            </w:r>
            <w:r w:rsidRPr="004F5435">
              <w:t xml:space="preserve"> Interface:</w:t>
            </w:r>
            <w:r>
              <w:t xml:space="preserve"> </w:t>
            </w:r>
            <w:r w:rsidRPr="004F5435">
              <w:t>16 portas RJ45 com Auto Negociação 10/100/1000 Mbps (Auto MDI / MDIX)</w:t>
            </w:r>
            <w:r>
              <w:t>.</w:t>
            </w:r>
            <w:r w:rsidRPr="004F5435">
              <w:t xml:space="preserve"> </w:t>
            </w:r>
            <w:r>
              <w:t xml:space="preserve">Certificação: FCC, CE, </w:t>
            </w:r>
            <w:proofErr w:type="gramStart"/>
            <w:r>
              <w:t>RoHs</w:t>
            </w:r>
            <w:proofErr w:type="gramEnd"/>
            <w:r>
              <w:t xml:space="preserve">. </w:t>
            </w:r>
            <w:r w:rsidRPr="004F5435">
              <w:t xml:space="preserve">Requistos do Sistema: Microsoft Windows XP, Vista, Windows </w:t>
            </w:r>
            <w:proofErr w:type="gramStart"/>
            <w:r w:rsidRPr="004F5435">
              <w:t>7</w:t>
            </w:r>
            <w:proofErr w:type="gramEnd"/>
            <w:r w:rsidRPr="004F5435">
              <w:t xml:space="preserve"> ou Windows 8, M</w:t>
            </w:r>
            <w:r>
              <w:t>AC OS, NetWare, UNIX ou Linux.</w:t>
            </w:r>
            <w:r w:rsidRPr="004F5435">
              <w:t xml:space="preserve"> Dimensões aprox.: 294 x 180 x 44 mm</w:t>
            </w:r>
            <w:r>
              <w:t>.</w:t>
            </w:r>
          </w:p>
        </w:tc>
        <w:tc>
          <w:tcPr>
            <w:tcW w:w="1207" w:type="dxa"/>
          </w:tcPr>
          <w:p w:rsidR="0020101D" w:rsidRDefault="0020101D" w:rsidP="00A94CAE">
            <w:pPr>
              <w:jc w:val="center"/>
            </w:pPr>
            <w:r>
              <w:t>05</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44</w:t>
            </w:r>
          </w:p>
        </w:tc>
        <w:tc>
          <w:tcPr>
            <w:tcW w:w="5846" w:type="dxa"/>
          </w:tcPr>
          <w:p w:rsidR="0020101D" w:rsidRDefault="0020101D" w:rsidP="00A94CAE">
            <w:r>
              <w:t xml:space="preserve">Switch </w:t>
            </w:r>
            <w:r w:rsidRPr="004F5435">
              <w:t>Interface 24 Portas RJ45 Auto-sensíveis 10/100/1000 Mbps com Auto Negociação</w:t>
            </w:r>
            <w:r>
              <w:t xml:space="preserve">. </w:t>
            </w:r>
            <w:r w:rsidRPr="004F5435">
              <w:t>(Auto MDI / MDIX)</w:t>
            </w:r>
            <w:r>
              <w:t xml:space="preserve">. </w:t>
            </w:r>
            <w:r w:rsidRPr="004F5435">
              <w:t xml:space="preserve">Rede de Mídia </w:t>
            </w:r>
            <w:proofErr w:type="gramStart"/>
            <w:r w:rsidRPr="004F5435">
              <w:t>10Base</w:t>
            </w:r>
            <w:proofErr w:type="gramEnd"/>
            <w:r w:rsidRPr="004F5435">
              <w:t>-T: UTP cabo categoria 3, 4, 5 (máximo 100m)</w:t>
            </w:r>
            <w:r w:rsidRPr="004F5435">
              <w:br/>
              <w:t>EIA/TIA-568 100U STP (máximo 100m)</w:t>
            </w:r>
            <w:r w:rsidRPr="004F5435">
              <w:br/>
              <w:t>100Base-Tx: UTP cabo categoria 5, 5e (máximo 100m)</w:t>
            </w:r>
            <w:r w:rsidRPr="004F5435">
              <w:br/>
              <w:t>EIA/TIA-568 100U STP (máximo 100m)</w:t>
            </w:r>
            <w:r w:rsidRPr="004F5435">
              <w:br/>
              <w:t>1000Base-T: UTP cabo categoria 5, 5e (máximo 100m)</w:t>
            </w:r>
            <w:r>
              <w:t>.</w:t>
            </w:r>
            <w:r w:rsidRPr="004F5435">
              <w:br/>
              <w:t>Capacidade de comutação 48Gbps</w:t>
            </w:r>
            <w:r>
              <w:t xml:space="preserve">. </w:t>
            </w:r>
            <w:r w:rsidRPr="004F5435">
              <w:t>Fonte de alimentação externa 100-</w:t>
            </w:r>
            <w:proofErr w:type="gramStart"/>
            <w:r w:rsidRPr="004F5435">
              <w:t>240V</w:t>
            </w:r>
            <w:proofErr w:type="gramEnd"/>
            <w:r w:rsidRPr="004F5435">
              <w:t xml:space="preserve"> CA, 50/60Hz</w:t>
            </w:r>
            <w:r>
              <w:t xml:space="preserve">. </w:t>
            </w:r>
            <w:r w:rsidRPr="004F5435">
              <w:t>Fan Quantity Fanless</w:t>
            </w:r>
            <w:r>
              <w:t xml:space="preserve">. </w:t>
            </w:r>
            <w:r w:rsidRPr="004F5435">
              <w:t>Fonte de Alimentação 100-240VAC, 50/</w:t>
            </w:r>
            <w:proofErr w:type="gramStart"/>
            <w:r w:rsidRPr="004F5435">
              <w:t>60Hz</w:t>
            </w:r>
            <w:proofErr w:type="gramEnd"/>
            <w:r>
              <w:t xml:space="preserve">. </w:t>
            </w:r>
            <w:r w:rsidRPr="004F5435">
              <w:t>Dimensões (L X C X A) 11.6*7.1*1.7 pol. (294*180*44 mm)</w:t>
            </w:r>
            <w:r>
              <w:t xml:space="preserve">. </w:t>
            </w:r>
          </w:p>
        </w:tc>
        <w:tc>
          <w:tcPr>
            <w:tcW w:w="1207" w:type="dxa"/>
          </w:tcPr>
          <w:p w:rsidR="0020101D" w:rsidRDefault="0020101D" w:rsidP="00A94CAE">
            <w:pPr>
              <w:jc w:val="center"/>
            </w:pPr>
            <w:r>
              <w:t>05</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45</w:t>
            </w:r>
          </w:p>
        </w:tc>
        <w:tc>
          <w:tcPr>
            <w:tcW w:w="5846" w:type="dxa"/>
          </w:tcPr>
          <w:p w:rsidR="0020101D" w:rsidRDefault="0020101D" w:rsidP="00A94CAE">
            <w:r>
              <w:t>Switch</w:t>
            </w:r>
            <w:r w:rsidRPr="004F5435">
              <w:t xml:space="preserve"> Interface: 48 Portas RJ45 10/100/1000 Mbps (Auto Negociação/Auto MDI/MDIX)</w:t>
            </w:r>
            <w:r>
              <w:t xml:space="preserve">. Capacidade de Comutação: </w:t>
            </w:r>
            <w:proofErr w:type="gramStart"/>
            <w:r>
              <w:t>96Gbps</w:t>
            </w:r>
            <w:proofErr w:type="gramEnd"/>
            <w:r>
              <w:t xml:space="preserve">. Taxa de Encaminhamento de Pacotes: 71.4Mpps. Tabela de Endereços MAC: 16K. Buffer de Memória: </w:t>
            </w:r>
            <w:proofErr w:type="gramStart"/>
            <w:r>
              <w:t>12Mb</w:t>
            </w:r>
            <w:proofErr w:type="gramEnd"/>
            <w:r>
              <w:t>. Jumbo Frame: 12KB. Método de Transferência: Store-and-Forward.</w:t>
            </w:r>
          </w:p>
        </w:tc>
        <w:tc>
          <w:tcPr>
            <w:tcW w:w="1207" w:type="dxa"/>
          </w:tcPr>
          <w:p w:rsidR="0020101D" w:rsidRDefault="0020101D" w:rsidP="00A94CAE">
            <w:pPr>
              <w:jc w:val="center"/>
            </w:pPr>
            <w:r>
              <w:t>05</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lastRenderedPageBreak/>
              <w:t>46</w:t>
            </w:r>
          </w:p>
        </w:tc>
        <w:tc>
          <w:tcPr>
            <w:tcW w:w="5846" w:type="dxa"/>
          </w:tcPr>
          <w:p w:rsidR="0020101D" w:rsidRDefault="0020101D" w:rsidP="00A94CAE">
            <w:r>
              <w:t>Switch</w:t>
            </w:r>
            <w:r w:rsidRPr="004F5435">
              <w:t xml:space="preserve"> Interface: 8x 10/100/</w:t>
            </w:r>
            <w:proofErr w:type="gramStart"/>
            <w:r w:rsidRPr="004F5435">
              <w:t>1000Mbps</w:t>
            </w:r>
            <w:proofErr w:type="gramEnd"/>
            <w:r w:rsidRPr="004F5435">
              <w:t>, Auto Negociação / Auto MDI / MDIX</w:t>
            </w:r>
            <w:r>
              <w:t xml:space="preserve">. Capacidade de Comutação: 16 Gbps. Taxa de Encaminhamento de Pacotes: 11.9 Mpps. Tabela de Endereços MAC: 4K. Memória de Buffer de Pacote: 1.5 </w:t>
            </w:r>
            <w:proofErr w:type="gramStart"/>
            <w:r>
              <w:t>Mb</w:t>
            </w:r>
            <w:proofErr w:type="gramEnd"/>
            <w:r>
              <w:t xml:space="preserve">. Jumbo Frame: 16 KB. </w:t>
            </w:r>
          </w:p>
        </w:tc>
        <w:tc>
          <w:tcPr>
            <w:tcW w:w="1207" w:type="dxa"/>
          </w:tcPr>
          <w:p w:rsidR="0020101D" w:rsidRDefault="0020101D" w:rsidP="00A94CAE">
            <w:pPr>
              <w:jc w:val="center"/>
            </w:pPr>
            <w:r>
              <w:t>10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47</w:t>
            </w:r>
          </w:p>
        </w:tc>
        <w:tc>
          <w:tcPr>
            <w:tcW w:w="5846" w:type="dxa"/>
          </w:tcPr>
          <w:p w:rsidR="0020101D" w:rsidRDefault="0020101D" w:rsidP="00A94CAE">
            <w:r>
              <w:t>Teclado multimídia USB.</w:t>
            </w:r>
            <w:r w:rsidRPr="00171CEB">
              <w:t xml:space="preserve"> Teclado com 107 teclas</w:t>
            </w:r>
            <w:r>
              <w:t xml:space="preserve">. </w:t>
            </w:r>
            <w:r w:rsidRPr="00171CEB">
              <w:t>Compatibilidade: Windows 95 ou superior</w:t>
            </w:r>
            <w:r>
              <w:t xml:space="preserve">. </w:t>
            </w:r>
            <w:r w:rsidRPr="00171CEB">
              <w:t>Conexão: USB 2.0</w:t>
            </w:r>
            <w:r>
              <w:t xml:space="preserve">. </w:t>
            </w:r>
            <w:r w:rsidRPr="00171CEB">
              <w:t xml:space="preserve">Instalação </w:t>
            </w:r>
            <w:proofErr w:type="gramStart"/>
            <w:r w:rsidRPr="00171CEB">
              <w:t>Plug&amp;Play</w:t>
            </w:r>
            <w:proofErr w:type="gramEnd"/>
            <w:r w:rsidRPr="00171CEB">
              <w:t>: Conecte e Use</w:t>
            </w:r>
            <w:r>
              <w:t xml:space="preserve">. </w:t>
            </w:r>
            <w:r w:rsidRPr="00171CEB">
              <w:t>Teclas: Teclas macias, silenciosas e confortáveis</w:t>
            </w:r>
            <w:r>
              <w:t xml:space="preserve">. </w:t>
            </w:r>
            <w:r w:rsidRPr="00171CEB">
              <w:t>Dimensões aprox:</w:t>
            </w:r>
            <w:proofErr w:type="gramStart"/>
            <w:r w:rsidRPr="00171CEB">
              <w:t xml:space="preserve">  </w:t>
            </w:r>
            <w:proofErr w:type="gramEnd"/>
            <w:r w:rsidRPr="00171CEB">
              <w:t>24 x 160 x 443 mm</w:t>
            </w:r>
            <w:r>
              <w:t>.</w:t>
            </w:r>
          </w:p>
        </w:tc>
        <w:tc>
          <w:tcPr>
            <w:tcW w:w="1207" w:type="dxa"/>
          </w:tcPr>
          <w:p w:rsidR="0020101D" w:rsidRDefault="0020101D" w:rsidP="00A94CAE">
            <w:pPr>
              <w:jc w:val="center"/>
            </w:pPr>
            <w:r>
              <w:t>30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48</w:t>
            </w:r>
          </w:p>
        </w:tc>
        <w:tc>
          <w:tcPr>
            <w:tcW w:w="5846" w:type="dxa"/>
          </w:tcPr>
          <w:p w:rsidR="0020101D" w:rsidRDefault="0020101D" w:rsidP="00A94CAE">
            <w:pPr>
              <w:rPr>
                <w:shd w:val="clear" w:color="auto" w:fill="FFFFFF"/>
              </w:rPr>
            </w:pPr>
            <w:r>
              <w:t xml:space="preserve">Fonte Notebook Universal Com Cabo Carregador </w:t>
            </w:r>
            <w:proofErr w:type="gramStart"/>
            <w:r>
              <w:t>120w</w:t>
            </w:r>
            <w:proofErr w:type="gramEnd"/>
            <w:r>
              <w:t xml:space="preserve">. </w:t>
            </w:r>
            <w:r>
              <w:rPr>
                <w:shd w:val="clear" w:color="auto" w:fill="FFFFFF"/>
              </w:rPr>
              <w:t xml:space="preserve">Adaptador AC/DC de alta potência para alimentar notebooks com entrada DC de </w:t>
            </w:r>
            <w:proofErr w:type="gramStart"/>
            <w:r>
              <w:rPr>
                <w:shd w:val="clear" w:color="auto" w:fill="FFFFFF"/>
              </w:rPr>
              <w:t>12V</w:t>
            </w:r>
            <w:proofErr w:type="gramEnd"/>
            <w:r>
              <w:rPr>
                <w:shd w:val="clear" w:color="auto" w:fill="FFFFFF"/>
              </w:rPr>
              <w:t xml:space="preserve"> a 24V. Acompanha </w:t>
            </w:r>
            <w:proofErr w:type="gramStart"/>
            <w:r>
              <w:rPr>
                <w:shd w:val="clear" w:color="auto" w:fill="FFFFFF"/>
              </w:rPr>
              <w:t>9</w:t>
            </w:r>
            <w:proofErr w:type="gramEnd"/>
            <w:r>
              <w:rPr>
                <w:shd w:val="clear" w:color="auto" w:fill="FFFFFF"/>
              </w:rPr>
              <w:t xml:space="preserve"> conectores que são compatíveis com a maioria das marcas.</w:t>
            </w:r>
          </w:p>
          <w:p w:rsidR="0020101D" w:rsidRDefault="0020101D" w:rsidP="00A94CAE">
            <w:r w:rsidRPr="00F6691D">
              <w:t>Medida dos Plugues:</w:t>
            </w:r>
            <w:r w:rsidRPr="00F6691D">
              <w:br/>
              <w:t xml:space="preserve">1) 5.5mm x </w:t>
            </w:r>
            <w:proofErr w:type="gramStart"/>
            <w:r w:rsidRPr="00F6691D">
              <w:t>3mm</w:t>
            </w:r>
            <w:proofErr w:type="gramEnd"/>
            <w:r w:rsidRPr="00F6691D">
              <w:br/>
              <w:t>2) 4mm x 1.7mm</w:t>
            </w:r>
            <w:r w:rsidRPr="00F6691D">
              <w:br/>
              <w:t>3) 4.8mm x 1.7mm</w:t>
            </w:r>
            <w:r w:rsidRPr="00F6691D">
              <w:br/>
              <w:t>4) 5.5mm x 1.7mm</w:t>
            </w:r>
            <w:r w:rsidRPr="00F6691D">
              <w:br/>
              <w:t>5) 5.5mm x 2.1mm</w:t>
            </w:r>
            <w:r w:rsidRPr="00F6691D">
              <w:br/>
              <w:t>6) 5.5mm x 2.5mm</w:t>
            </w:r>
            <w:r w:rsidRPr="00F6691D">
              <w:br/>
              <w:t>7) 6.3mm x 3mm</w:t>
            </w:r>
            <w:r w:rsidRPr="00F6691D">
              <w:br/>
              <w:t>8) 6mm x 4.3mm</w:t>
            </w:r>
            <w:r w:rsidRPr="00F6691D">
              <w:br/>
              <w:t>9) 7.4mm x 5mm</w:t>
            </w:r>
          </w:p>
        </w:tc>
        <w:tc>
          <w:tcPr>
            <w:tcW w:w="1207" w:type="dxa"/>
          </w:tcPr>
          <w:p w:rsidR="0020101D" w:rsidRDefault="0020101D" w:rsidP="00A94CAE">
            <w:pPr>
              <w:jc w:val="center"/>
            </w:pPr>
            <w:r>
              <w:t>05</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49</w:t>
            </w:r>
          </w:p>
        </w:tc>
        <w:tc>
          <w:tcPr>
            <w:tcW w:w="5846" w:type="dxa"/>
          </w:tcPr>
          <w:p w:rsidR="0020101D" w:rsidRDefault="0020101D" w:rsidP="00A94CAE">
            <w:r>
              <w:t>Headsets co</w:t>
            </w:r>
            <w:r w:rsidRPr="00F6691D">
              <w:t>m base discadora e</w:t>
            </w:r>
            <w:r>
              <w:t xml:space="preserve"> cabo de li</w:t>
            </w:r>
            <w:r w:rsidRPr="00F6691D">
              <w:t>nha telefônica,</w:t>
            </w:r>
            <w:r>
              <w:t xml:space="preserve"> freqüência: </w:t>
            </w:r>
            <w:r w:rsidRPr="002D2338">
              <w:t>100-10000 HZ</w:t>
            </w:r>
            <w:r>
              <w:t xml:space="preserve">. Ideal para escritórios e recepções. </w:t>
            </w:r>
          </w:p>
        </w:tc>
        <w:tc>
          <w:tcPr>
            <w:tcW w:w="1207" w:type="dxa"/>
          </w:tcPr>
          <w:p w:rsidR="0020101D" w:rsidRDefault="0020101D" w:rsidP="00A94CAE">
            <w:pPr>
              <w:jc w:val="center"/>
            </w:pPr>
            <w:r>
              <w:t>05</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50</w:t>
            </w:r>
          </w:p>
        </w:tc>
        <w:tc>
          <w:tcPr>
            <w:tcW w:w="5846" w:type="dxa"/>
          </w:tcPr>
          <w:p w:rsidR="0020101D" w:rsidRDefault="0020101D" w:rsidP="00A94CAE">
            <w:r>
              <w:t xml:space="preserve">Scanner </w:t>
            </w:r>
            <w:r w:rsidRPr="008A3AA1">
              <w:rPr>
                <w:color w:val="000000"/>
                <w:shd w:val="clear" w:color="auto" w:fill="FFFFFF"/>
              </w:rPr>
              <w:t>para documentos A4 &amp; Ofício, de alimentador automático com capacidade para 100 documentos, tecnologia CIS, iluminação LED, colorido, duplex, resolução de até 600dpi, velocidade de 40 páginas por minuto / 80 imagens por minuto (frente e verso), ciclo diário de 6.000 digitalizações, tecnologia rolo reverso que oferece mais confiabilidade na alimentação dos documentos, sensor de dupla alimentação por ultrassom.</w:t>
            </w:r>
          </w:p>
        </w:tc>
        <w:tc>
          <w:tcPr>
            <w:tcW w:w="1207" w:type="dxa"/>
          </w:tcPr>
          <w:p w:rsidR="0020101D" w:rsidRDefault="0020101D" w:rsidP="00A94CAE">
            <w:pPr>
              <w:jc w:val="center"/>
            </w:pPr>
            <w:r>
              <w:t>02</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51</w:t>
            </w:r>
          </w:p>
        </w:tc>
        <w:tc>
          <w:tcPr>
            <w:tcW w:w="5846" w:type="dxa"/>
          </w:tcPr>
          <w:p w:rsidR="0020101D" w:rsidRDefault="0020101D" w:rsidP="00A94CAE">
            <w:r w:rsidRPr="00DD3A16">
              <w:rPr>
                <w:lang w:val="en-US"/>
              </w:rPr>
              <w:t xml:space="preserve">Case C3 Tech p/ HD 2.5´. </w:t>
            </w:r>
            <w:r w:rsidRPr="00DD3A16">
              <w:t>Ideal para transformer HD interno em externo.</w:t>
            </w:r>
            <w:r>
              <w:t xml:space="preserve"> Compatível com 2.5 SATA (HDD/SDD). Compatível com o padrão USB 2.0. Taxa de transferência: </w:t>
            </w:r>
            <w:proofErr w:type="gramStart"/>
            <w:r>
              <w:t>480Mbps</w:t>
            </w:r>
            <w:proofErr w:type="gramEnd"/>
            <w:r>
              <w:t xml:space="preserve"> (USB 2.0). Fabricado em plástico ABS. LED indicador de energia. Fácil instalação (TOOL LESS). Dimensões: 0,80 x 7,50 x 12,00 cm.</w:t>
            </w:r>
          </w:p>
        </w:tc>
        <w:tc>
          <w:tcPr>
            <w:tcW w:w="1207" w:type="dxa"/>
          </w:tcPr>
          <w:p w:rsidR="0020101D" w:rsidRDefault="0020101D" w:rsidP="00A94CAE">
            <w:pPr>
              <w:jc w:val="center"/>
            </w:pPr>
            <w:r>
              <w:t>02</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lastRenderedPageBreak/>
              <w:t>52</w:t>
            </w:r>
          </w:p>
        </w:tc>
        <w:tc>
          <w:tcPr>
            <w:tcW w:w="5846" w:type="dxa"/>
          </w:tcPr>
          <w:p w:rsidR="0020101D" w:rsidRDefault="0020101D" w:rsidP="00A94CAE">
            <w:r>
              <w:t xml:space="preserve">Pasta térmica 50gr, para proteção de equipamentos. Cor: prata. Condutividade térmica: &gt; 1,46 w / mk. Impedância térmica: </w:t>
            </w:r>
            <w:proofErr w:type="gramStart"/>
            <w:r>
              <w:t>6</w:t>
            </w:r>
            <w:proofErr w:type="gramEnd"/>
            <w:r>
              <w:t>. Temperatura de operação: -50 ° c - 300 °C. Viscosidade: 76cps. Alta condutividade térmica, baixa resistência térmica, eletricamente não condutiva, fácil aplicação.</w:t>
            </w:r>
          </w:p>
        </w:tc>
        <w:tc>
          <w:tcPr>
            <w:tcW w:w="1207" w:type="dxa"/>
          </w:tcPr>
          <w:p w:rsidR="0020101D" w:rsidRDefault="0020101D" w:rsidP="00A94CAE">
            <w:pPr>
              <w:jc w:val="center"/>
            </w:pPr>
            <w:r>
              <w:t>02</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53</w:t>
            </w:r>
          </w:p>
          <w:p w:rsidR="0020101D" w:rsidRDefault="0020101D" w:rsidP="00A94CAE">
            <w:pPr>
              <w:jc w:val="center"/>
            </w:pPr>
          </w:p>
        </w:tc>
        <w:tc>
          <w:tcPr>
            <w:tcW w:w="5846" w:type="dxa"/>
          </w:tcPr>
          <w:p w:rsidR="0020101D" w:rsidRDefault="0020101D" w:rsidP="00A94CAE">
            <w:r>
              <w:t xml:space="preserve">Soprador de ar e aspirador de pó para computadores. Funções: soprar e aspirar. Voltagem: </w:t>
            </w:r>
            <w:proofErr w:type="gramStart"/>
            <w:r>
              <w:t>110v</w:t>
            </w:r>
            <w:proofErr w:type="gramEnd"/>
            <w:r>
              <w:t xml:space="preserve">. Potência: 400 w. Rotação: 4.000 a 13.000 </w:t>
            </w:r>
            <w:proofErr w:type="gramStart"/>
            <w:r>
              <w:t>rpm</w:t>
            </w:r>
            <w:proofErr w:type="gramEnd"/>
            <w:r>
              <w:t>. Controle de velocidade (</w:t>
            </w:r>
            <w:proofErr w:type="gramStart"/>
            <w:r>
              <w:t>6</w:t>
            </w:r>
            <w:proofErr w:type="gramEnd"/>
            <w:r>
              <w:t xml:space="preserve"> níveis de velocidade). Velocidade do ar: 2,3 m3/min. Dimensões aproximadas sem acessórios: 22 x 20 x 22 cm. Itens inclusos: </w:t>
            </w:r>
            <w:proofErr w:type="gramStart"/>
            <w:r>
              <w:t>1</w:t>
            </w:r>
            <w:proofErr w:type="gramEnd"/>
            <w:r>
              <w:t xml:space="preserve"> soprador forte, 1 bico de borracha (bico de alcance), 1 saco de coletor de pó, 1 par de carvões reserva.</w:t>
            </w:r>
          </w:p>
        </w:tc>
        <w:tc>
          <w:tcPr>
            <w:tcW w:w="1207" w:type="dxa"/>
          </w:tcPr>
          <w:p w:rsidR="0020101D" w:rsidRDefault="0020101D" w:rsidP="00A94CAE">
            <w:pPr>
              <w:jc w:val="center"/>
            </w:pPr>
            <w:r>
              <w:t>01</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54</w:t>
            </w:r>
          </w:p>
          <w:p w:rsidR="0020101D" w:rsidRDefault="0020101D" w:rsidP="00A94CAE">
            <w:pPr>
              <w:jc w:val="center"/>
            </w:pPr>
          </w:p>
        </w:tc>
        <w:tc>
          <w:tcPr>
            <w:tcW w:w="5846" w:type="dxa"/>
          </w:tcPr>
          <w:p w:rsidR="0020101D" w:rsidRDefault="0020101D" w:rsidP="00A94CAE">
            <w:r>
              <w:t>Álcool isopropilico; categoria hplc; com teor de 99,8%, acondicionado em frasco com 500 ml; para limpeza eletrônica como placas e circuito.com embalagem de bico.</w:t>
            </w:r>
          </w:p>
        </w:tc>
        <w:tc>
          <w:tcPr>
            <w:tcW w:w="1207" w:type="dxa"/>
          </w:tcPr>
          <w:p w:rsidR="0020101D" w:rsidRDefault="0020101D" w:rsidP="00A94CAE">
            <w:pPr>
              <w:jc w:val="center"/>
            </w:pPr>
            <w:r>
              <w:t>04</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55</w:t>
            </w:r>
          </w:p>
        </w:tc>
        <w:tc>
          <w:tcPr>
            <w:tcW w:w="5846" w:type="dxa"/>
          </w:tcPr>
          <w:p w:rsidR="0020101D" w:rsidRPr="00AB1D6F" w:rsidRDefault="0020101D" w:rsidP="00A94CAE">
            <w:r>
              <w:t>Par de caixas de som aa</w:t>
            </w:r>
            <w:r w:rsidRPr="00AB1D6F">
              <w:t>cústica</w:t>
            </w:r>
            <w:r>
              <w:t xml:space="preserve"> para computador de mesa. </w:t>
            </w:r>
            <w:r w:rsidRPr="00AB1D6F">
              <w:t xml:space="preserve">Potência (RMS): </w:t>
            </w:r>
            <w:proofErr w:type="gramStart"/>
            <w:r w:rsidRPr="00AB1D6F">
              <w:t>3W</w:t>
            </w:r>
            <w:proofErr w:type="gramEnd"/>
            <w:r w:rsidRPr="00AB1D6F">
              <w:t xml:space="preserve"> x2</w:t>
            </w:r>
            <w:r>
              <w:t xml:space="preserve">. </w:t>
            </w:r>
            <w:proofErr w:type="gramStart"/>
            <w:r w:rsidRPr="00AB1D6F">
              <w:t>Driver: 2.5"</w:t>
            </w:r>
            <w:proofErr w:type="gramEnd"/>
            <w:r w:rsidRPr="00AB1D6F">
              <w:t xml:space="preserve"> x2</w:t>
            </w:r>
            <w:r>
              <w:t xml:space="preserve">. </w:t>
            </w:r>
            <w:r w:rsidRPr="00AB1D6F">
              <w:t>Frequência: 150Hz-20KHz</w:t>
            </w:r>
            <w:r>
              <w:t xml:space="preserve">. </w:t>
            </w:r>
            <w:r w:rsidRPr="00AB1D6F">
              <w:t>Sensibilidade de entrada: 650mv ± 50mv</w:t>
            </w:r>
            <w:r>
              <w:t xml:space="preserve">. </w:t>
            </w:r>
            <w:r w:rsidRPr="00AB1D6F">
              <w:t>Entrada de energia: 5V DC</w:t>
            </w:r>
            <w:r>
              <w:t xml:space="preserve">. </w:t>
            </w:r>
            <w:r w:rsidRPr="00AB1D6F">
              <w:t>Dimensão: 88 (W) x 102 (D) x 180 (H) mm</w:t>
            </w:r>
            <w:r>
              <w:t xml:space="preserve">. </w:t>
            </w:r>
            <w:r w:rsidRPr="00AB1D6F">
              <w:t>Tamanho do cabo: 1.2 metros</w:t>
            </w:r>
            <w:r>
              <w:t xml:space="preserve">. </w:t>
            </w:r>
            <w:r w:rsidRPr="00AB1D6F">
              <w:t>Impedância do alto-falante: 4 Ω x2</w:t>
            </w:r>
            <w:r>
              <w:t xml:space="preserve">. </w:t>
            </w:r>
            <w:r w:rsidRPr="00AB1D6F">
              <w:t>Material: ABS, metais e circuito eletrônico</w:t>
            </w:r>
            <w:r>
              <w:t xml:space="preserve">. </w:t>
            </w:r>
            <w:r w:rsidRPr="00AB1D6F">
              <w:t>Botão de volume de fácil acesso</w:t>
            </w:r>
            <w:r>
              <w:t xml:space="preserve">. </w:t>
            </w:r>
            <w:r w:rsidRPr="00AB1D6F">
              <w:t>Conectividade: USB (energia) / P2 (áudio)</w:t>
            </w:r>
            <w:r>
              <w:t xml:space="preserve">. </w:t>
            </w:r>
            <w:r w:rsidRPr="00AB1D6F">
              <w:t>Alto</w:t>
            </w:r>
            <w:r>
              <w:t xml:space="preserve"> </w:t>
            </w:r>
            <w:r w:rsidRPr="00AB1D6F">
              <w:t>-</w:t>
            </w:r>
            <w:r>
              <w:t xml:space="preserve"> </w:t>
            </w:r>
            <w:r w:rsidRPr="00AB1D6F">
              <w:t>falantes de alta qualidade fornecem um som limpo e preciso</w:t>
            </w:r>
            <w:r>
              <w:t>.</w:t>
            </w:r>
          </w:p>
        </w:tc>
        <w:tc>
          <w:tcPr>
            <w:tcW w:w="1207" w:type="dxa"/>
          </w:tcPr>
          <w:p w:rsidR="0020101D" w:rsidRDefault="0020101D" w:rsidP="00A94CAE">
            <w:pPr>
              <w:jc w:val="center"/>
            </w:pPr>
            <w:r>
              <w:t>10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56</w:t>
            </w:r>
          </w:p>
        </w:tc>
        <w:tc>
          <w:tcPr>
            <w:tcW w:w="5846" w:type="dxa"/>
          </w:tcPr>
          <w:p w:rsidR="0020101D" w:rsidRDefault="0020101D" w:rsidP="00A94CAE">
            <w:r>
              <w:t>Licença de software antivírus para a proteção dos dados dos computadores contra malwares, adwares, vírus e demais ataques aos mesmos e que seja compatível nas versões do</w:t>
            </w:r>
            <w:proofErr w:type="gramStart"/>
            <w:r>
              <w:t xml:space="preserve">  </w:t>
            </w:r>
            <w:proofErr w:type="gramEnd"/>
            <w:r>
              <w:t>Windows 10, 8, 7 (32 e 64 bits) e Windows Server (32 e 64 bits).</w:t>
            </w:r>
          </w:p>
        </w:tc>
        <w:tc>
          <w:tcPr>
            <w:tcW w:w="1207" w:type="dxa"/>
          </w:tcPr>
          <w:p w:rsidR="0020101D" w:rsidRDefault="0020101D" w:rsidP="00A94CAE">
            <w:pPr>
              <w:jc w:val="center"/>
            </w:pPr>
            <w:r>
              <w:t>10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57</w:t>
            </w:r>
          </w:p>
        </w:tc>
        <w:tc>
          <w:tcPr>
            <w:tcW w:w="5846" w:type="dxa"/>
          </w:tcPr>
          <w:p w:rsidR="0020101D" w:rsidRDefault="0020101D" w:rsidP="00A94CAE">
            <w:r>
              <w:t>Licença de software profissional que faça conversão, edição e assine documentos em PDF e que seja compatível nas versões do Windows 10, 8, 7 (32 e 64 bits) e Windows Server (32 e 64 bits).</w:t>
            </w:r>
          </w:p>
        </w:tc>
        <w:tc>
          <w:tcPr>
            <w:tcW w:w="1207" w:type="dxa"/>
          </w:tcPr>
          <w:p w:rsidR="0020101D" w:rsidRDefault="0020101D" w:rsidP="00A94CAE">
            <w:pPr>
              <w:jc w:val="center"/>
            </w:pPr>
            <w:r>
              <w:t>02</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bl>
    <w:p w:rsidR="0020101D" w:rsidRDefault="0020101D" w:rsidP="0020101D">
      <w:pPr>
        <w:ind w:firstLine="708"/>
        <w:jc w:val="both"/>
      </w:pPr>
    </w:p>
    <w:p w:rsidR="0020101D" w:rsidRDefault="0020101D" w:rsidP="0020101D"/>
    <w:p w:rsidR="0020101D" w:rsidRDefault="0020101D" w:rsidP="0020101D">
      <w:pPr>
        <w:spacing w:after="0"/>
        <w:jc w:val="both"/>
        <w:rPr>
          <w:rFonts w:ascii="Arial" w:hAnsi="Arial" w:cs="Arial"/>
          <w:b/>
          <w:sz w:val="24"/>
          <w:szCs w:val="24"/>
        </w:rPr>
      </w:pPr>
    </w:p>
    <w:p w:rsidR="0020101D" w:rsidRDefault="0020101D" w:rsidP="0020101D">
      <w:pPr>
        <w:spacing w:after="0"/>
        <w:jc w:val="both"/>
        <w:rPr>
          <w:rFonts w:ascii="Arial" w:hAnsi="Arial" w:cs="Arial"/>
          <w:b/>
          <w:sz w:val="24"/>
          <w:szCs w:val="24"/>
        </w:rPr>
      </w:pPr>
    </w:p>
    <w:p w:rsidR="0020101D" w:rsidRDefault="0020101D" w:rsidP="0020101D">
      <w:pPr>
        <w:spacing w:after="0"/>
        <w:jc w:val="both"/>
        <w:rPr>
          <w:rFonts w:ascii="Arial" w:hAnsi="Arial" w:cs="Arial"/>
          <w:b/>
          <w:sz w:val="24"/>
          <w:szCs w:val="24"/>
        </w:rPr>
      </w:pPr>
    </w:p>
    <w:p w:rsidR="0020101D" w:rsidRPr="00652191" w:rsidRDefault="0020101D" w:rsidP="0020101D">
      <w:pPr>
        <w:spacing w:after="0"/>
        <w:jc w:val="both"/>
        <w:rPr>
          <w:rFonts w:ascii="Arial" w:hAnsi="Arial" w:cs="Arial"/>
          <w:b/>
          <w:sz w:val="24"/>
          <w:szCs w:val="24"/>
        </w:rPr>
      </w:pPr>
      <w:r w:rsidRPr="00652191">
        <w:rPr>
          <w:rFonts w:ascii="Arial" w:hAnsi="Arial" w:cs="Arial"/>
          <w:b/>
          <w:sz w:val="24"/>
          <w:szCs w:val="24"/>
        </w:rPr>
        <w:lastRenderedPageBreak/>
        <w:t>2. CLÁUSULA SEGUNDA – VIGÊNCIA</w:t>
      </w:r>
    </w:p>
    <w:p w:rsidR="0020101D" w:rsidRPr="003223D1" w:rsidRDefault="0020101D" w:rsidP="0020101D">
      <w:pPr>
        <w:spacing w:after="0"/>
        <w:jc w:val="both"/>
        <w:rPr>
          <w:rFonts w:ascii="Arial" w:hAnsi="Arial" w:cs="Arial"/>
          <w:sz w:val="24"/>
          <w:szCs w:val="24"/>
        </w:rPr>
      </w:pPr>
    </w:p>
    <w:p w:rsidR="0020101D" w:rsidRPr="003223D1" w:rsidRDefault="0020101D" w:rsidP="0020101D">
      <w:pPr>
        <w:spacing w:after="0"/>
        <w:jc w:val="both"/>
        <w:rPr>
          <w:rFonts w:ascii="Arial" w:hAnsi="Arial" w:cs="Arial"/>
          <w:sz w:val="24"/>
          <w:szCs w:val="24"/>
        </w:rPr>
      </w:pPr>
      <w:r w:rsidRPr="003223D1">
        <w:rPr>
          <w:rFonts w:ascii="Arial" w:hAnsi="Arial" w:cs="Arial"/>
          <w:sz w:val="24"/>
          <w:szCs w:val="24"/>
        </w:rPr>
        <w:t xml:space="preserve">2.1. O prazo de vigência deste Termo de Contrato é </w:t>
      </w:r>
      <w:r>
        <w:rPr>
          <w:rFonts w:ascii="Arial" w:hAnsi="Arial" w:cs="Arial"/>
          <w:sz w:val="24"/>
          <w:szCs w:val="24"/>
        </w:rPr>
        <w:t xml:space="preserve">de 12 meses, </w:t>
      </w:r>
      <w:r w:rsidRPr="003223D1">
        <w:rPr>
          <w:rFonts w:ascii="Arial" w:hAnsi="Arial" w:cs="Arial"/>
          <w:sz w:val="24"/>
          <w:szCs w:val="24"/>
        </w:rPr>
        <w:t xml:space="preserve">podendo ser prorrogado por interesse das partes até o limite </w:t>
      </w:r>
      <w:r>
        <w:rPr>
          <w:rFonts w:ascii="Arial" w:hAnsi="Arial" w:cs="Arial"/>
          <w:sz w:val="24"/>
          <w:szCs w:val="24"/>
        </w:rPr>
        <w:t>permitido</w:t>
      </w:r>
      <w:r w:rsidRPr="003223D1">
        <w:rPr>
          <w:rFonts w:ascii="Arial" w:hAnsi="Arial" w:cs="Arial"/>
          <w:sz w:val="24"/>
          <w:szCs w:val="24"/>
        </w:rPr>
        <w:t>, desde que haja autorização formal da autoridade competente e observados os seguintes requisitos:</w:t>
      </w:r>
    </w:p>
    <w:p w:rsidR="0020101D" w:rsidRPr="003223D1" w:rsidRDefault="0020101D" w:rsidP="0020101D">
      <w:pPr>
        <w:spacing w:after="0"/>
        <w:jc w:val="both"/>
        <w:rPr>
          <w:rFonts w:ascii="Arial" w:hAnsi="Arial" w:cs="Arial"/>
          <w:sz w:val="24"/>
          <w:szCs w:val="24"/>
        </w:rPr>
      </w:pPr>
      <w:r w:rsidRPr="003223D1">
        <w:rPr>
          <w:rFonts w:ascii="Arial" w:hAnsi="Arial" w:cs="Arial"/>
          <w:sz w:val="24"/>
          <w:szCs w:val="24"/>
        </w:rPr>
        <w:t xml:space="preserve">2.1.1. Os </w:t>
      </w:r>
      <w:r>
        <w:rPr>
          <w:rFonts w:ascii="Arial" w:hAnsi="Arial" w:cs="Arial"/>
          <w:sz w:val="24"/>
          <w:szCs w:val="24"/>
        </w:rPr>
        <w:t>equipamentos</w:t>
      </w:r>
      <w:r w:rsidRPr="003223D1">
        <w:rPr>
          <w:rFonts w:ascii="Arial" w:hAnsi="Arial" w:cs="Arial"/>
          <w:sz w:val="24"/>
          <w:szCs w:val="24"/>
        </w:rPr>
        <w:t xml:space="preserve"> tenham sido </w:t>
      </w:r>
      <w:r>
        <w:rPr>
          <w:rFonts w:ascii="Arial" w:hAnsi="Arial" w:cs="Arial"/>
          <w:sz w:val="24"/>
          <w:szCs w:val="24"/>
        </w:rPr>
        <w:t>entregues em conformidade</w:t>
      </w:r>
      <w:r w:rsidRPr="003223D1">
        <w:rPr>
          <w:rFonts w:ascii="Arial" w:hAnsi="Arial" w:cs="Arial"/>
          <w:sz w:val="24"/>
          <w:szCs w:val="24"/>
        </w:rPr>
        <w:t xml:space="preserve">; </w:t>
      </w:r>
    </w:p>
    <w:p w:rsidR="0020101D" w:rsidRPr="003223D1" w:rsidRDefault="0020101D" w:rsidP="0020101D">
      <w:pPr>
        <w:spacing w:after="0"/>
        <w:jc w:val="both"/>
        <w:rPr>
          <w:rFonts w:ascii="Arial" w:hAnsi="Arial" w:cs="Arial"/>
          <w:sz w:val="24"/>
          <w:szCs w:val="24"/>
        </w:rPr>
      </w:pPr>
      <w:r w:rsidRPr="003223D1">
        <w:rPr>
          <w:rFonts w:ascii="Arial" w:hAnsi="Arial" w:cs="Arial"/>
          <w:sz w:val="24"/>
          <w:szCs w:val="24"/>
        </w:rPr>
        <w:t>2.1.</w:t>
      </w:r>
      <w:r>
        <w:rPr>
          <w:rFonts w:ascii="Arial" w:hAnsi="Arial" w:cs="Arial"/>
          <w:sz w:val="24"/>
          <w:szCs w:val="24"/>
        </w:rPr>
        <w:t>2</w:t>
      </w:r>
      <w:r w:rsidRPr="003223D1">
        <w:rPr>
          <w:rFonts w:ascii="Arial" w:hAnsi="Arial" w:cs="Arial"/>
          <w:sz w:val="24"/>
          <w:szCs w:val="24"/>
        </w:rPr>
        <w:t xml:space="preserve">. Seja juntada justificativa e motivo, por escrito, de que a Administração </w:t>
      </w:r>
      <w:r>
        <w:rPr>
          <w:rFonts w:ascii="Arial" w:hAnsi="Arial" w:cs="Arial"/>
          <w:sz w:val="24"/>
          <w:szCs w:val="24"/>
        </w:rPr>
        <w:t>justifique a prorrogação</w:t>
      </w:r>
      <w:r w:rsidRPr="003223D1">
        <w:rPr>
          <w:rFonts w:ascii="Arial" w:hAnsi="Arial" w:cs="Arial"/>
          <w:sz w:val="24"/>
          <w:szCs w:val="24"/>
        </w:rPr>
        <w:t xml:space="preserve">; </w:t>
      </w:r>
    </w:p>
    <w:p w:rsidR="0020101D" w:rsidRPr="003223D1" w:rsidRDefault="0020101D" w:rsidP="0020101D">
      <w:pPr>
        <w:spacing w:after="0"/>
        <w:jc w:val="both"/>
        <w:rPr>
          <w:rFonts w:ascii="Arial" w:hAnsi="Arial" w:cs="Arial"/>
          <w:sz w:val="24"/>
          <w:szCs w:val="24"/>
        </w:rPr>
      </w:pPr>
      <w:r w:rsidRPr="003223D1">
        <w:rPr>
          <w:rFonts w:ascii="Arial" w:hAnsi="Arial" w:cs="Arial"/>
          <w:sz w:val="24"/>
          <w:szCs w:val="24"/>
        </w:rPr>
        <w:t>2.1.</w:t>
      </w:r>
      <w:r>
        <w:rPr>
          <w:rFonts w:ascii="Arial" w:hAnsi="Arial" w:cs="Arial"/>
          <w:sz w:val="24"/>
          <w:szCs w:val="24"/>
        </w:rPr>
        <w:t>3</w:t>
      </w:r>
      <w:r w:rsidRPr="003223D1">
        <w:rPr>
          <w:rFonts w:ascii="Arial" w:hAnsi="Arial" w:cs="Arial"/>
          <w:sz w:val="24"/>
          <w:szCs w:val="24"/>
        </w:rPr>
        <w:t xml:space="preserve">. Seja comprovado que o valor do contrato permanece economicamente vantajoso para a Administração; </w:t>
      </w:r>
    </w:p>
    <w:p w:rsidR="0020101D" w:rsidRPr="003223D1" w:rsidRDefault="0020101D" w:rsidP="0020101D">
      <w:pPr>
        <w:spacing w:after="0"/>
        <w:jc w:val="both"/>
        <w:rPr>
          <w:rFonts w:ascii="Arial" w:hAnsi="Arial" w:cs="Arial"/>
          <w:sz w:val="24"/>
          <w:szCs w:val="24"/>
        </w:rPr>
      </w:pPr>
      <w:r w:rsidRPr="003223D1">
        <w:rPr>
          <w:rFonts w:ascii="Arial" w:hAnsi="Arial" w:cs="Arial"/>
          <w:sz w:val="24"/>
          <w:szCs w:val="24"/>
        </w:rPr>
        <w:t>2.1.</w:t>
      </w:r>
      <w:r>
        <w:rPr>
          <w:rFonts w:ascii="Arial" w:hAnsi="Arial" w:cs="Arial"/>
          <w:sz w:val="24"/>
          <w:szCs w:val="24"/>
        </w:rPr>
        <w:t>4</w:t>
      </w:r>
      <w:r w:rsidRPr="003223D1">
        <w:rPr>
          <w:rFonts w:ascii="Arial" w:hAnsi="Arial" w:cs="Arial"/>
          <w:sz w:val="24"/>
          <w:szCs w:val="24"/>
        </w:rPr>
        <w:t xml:space="preserve">. Haja manifestação expressa da contratada informando o interesse na prorrogação; </w:t>
      </w:r>
    </w:p>
    <w:p w:rsidR="0020101D" w:rsidRDefault="0020101D" w:rsidP="0020101D">
      <w:pPr>
        <w:spacing w:after="0"/>
        <w:jc w:val="both"/>
        <w:rPr>
          <w:rFonts w:ascii="Arial" w:hAnsi="Arial" w:cs="Arial"/>
          <w:sz w:val="24"/>
          <w:szCs w:val="24"/>
        </w:rPr>
      </w:pPr>
      <w:r w:rsidRPr="003223D1">
        <w:rPr>
          <w:rFonts w:ascii="Arial" w:hAnsi="Arial" w:cs="Arial"/>
          <w:sz w:val="24"/>
          <w:szCs w:val="24"/>
        </w:rPr>
        <w:t>2.1.</w:t>
      </w:r>
      <w:r>
        <w:rPr>
          <w:rFonts w:ascii="Arial" w:hAnsi="Arial" w:cs="Arial"/>
          <w:sz w:val="24"/>
          <w:szCs w:val="24"/>
        </w:rPr>
        <w:t>5</w:t>
      </w:r>
      <w:r w:rsidRPr="003223D1">
        <w:rPr>
          <w:rFonts w:ascii="Arial" w:hAnsi="Arial" w:cs="Arial"/>
          <w:sz w:val="24"/>
          <w:szCs w:val="24"/>
        </w:rPr>
        <w:t>. Seja comprovado que o contratado mantém as condições iniciais de habilitaç</w:t>
      </w:r>
      <w:r>
        <w:rPr>
          <w:rFonts w:ascii="Arial" w:hAnsi="Arial" w:cs="Arial"/>
          <w:sz w:val="24"/>
          <w:szCs w:val="24"/>
        </w:rPr>
        <w:t>ão.</w:t>
      </w:r>
    </w:p>
    <w:p w:rsidR="0020101D" w:rsidRPr="003223D1" w:rsidRDefault="0020101D" w:rsidP="0020101D">
      <w:pPr>
        <w:spacing w:after="0"/>
        <w:jc w:val="both"/>
        <w:rPr>
          <w:rFonts w:ascii="Arial" w:hAnsi="Arial" w:cs="Arial"/>
          <w:sz w:val="24"/>
          <w:szCs w:val="24"/>
        </w:rPr>
      </w:pPr>
    </w:p>
    <w:p w:rsidR="0020101D" w:rsidRPr="003223D1" w:rsidRDefault="0020101D" w:rsidP="0020101D">
      <w:pPr>
        <w:spacing w:after="0"/>
        <w:jc w:val="both"/>
        <w:rPr>
          <w:rFonts w:ascii="Arial" w:hAnsi="Arial" w:cs="Arial"/>
          <w:sz w:val="24"/>
          <w:szCs w:val="24"/>
        </w:rPr>
      </w:pPr>
      <w:r w:rsidRPr="00652191">
        <w:rPr>
          <w:rFonts w:ascii="Arial" w:hAnsi="Arial" w:cs="Arial"/>
          <w:b/>
          <w:sz w:val="24"/>
          <w:szCs w:val="24"/>
        </w:rPr>
        <w:t>3. CLÁUSULA TERCEIRA –</w:t>
      </w:r>
      <w:r w:rsidRPr="003223D1">
        <w:rPr>
          <w:rFonts w:ascii="Arial" w:hAnsi="Arial" w:cs="Arial"/>
          <w:sz w:val="24"/>
          <w:szCs w:val="24"/>
        </w:rPr>
        <w:t xml:space="preserve"> PREÇO </w:t>
      </w:r>
    </w:p>
    <w:p w:rsidR="0020101D" w:rsidRPr="003223D1" w:rsidRDefault="0020101D" w:rsidP="0020101D">
      <w:pPr>
        <w:spacing w:after="0"/>
        <w:jc w:val="both"/>
        <w:rPr>
          <w:rFonts w:ascii="Arial" w:hAnsi="Arial" w:cs="Arial"/>
          <w:sz w:val="24"/>
          <w:szCs w:val="24"/>
        </w:rPr>
      </w:pPr>
      <w:r w:rsidRPr="003223D1">
        <w:rPr>
          <w:rFonts w:ascii="Arial" w:hAnsi="Arial" w:cs="Arial"/>
          <w:sz w:val="24"/>
          <w:szCs w:val="24"/>
        </w:rPr>
        <w:t>3.1. O valor total da contratação é de R$</w:t>
      </w:r>
      <w:proofErr w:type="gramStart"/>
      <w:r w:rsidRPr="003223D1">
        <w:rPr>
          <w:rFonts w:ascii="Arial" w:hAnsi="Arial" w:cs="Arial"/>
          <w:sz w:val="24"/>
          <w:szCs w:val="24"/>
        </w:rPr>
        <w:t>..........</w:t>
      </w:r>
      <w:proofErr w:type="gramEnd"/>
      <w:r w:rsidRPr="003223D1">
        <w:rPr>
          <w:rFonts w:ascii="Arial" w:hAnsi="Arial" w:cs="Arial"/>
          <w:sz w:val="24"/>
          <w:szCs w:val="24"/>
        </w:rPr>
        <w:t xml:space="preserve"> </w:t>
      </w:r>
      <w:proofErr w:type="gramStart"/>
      <w:r w:rsidRPr="003223D1">
        <w:rPr>
          <w:rFonts w:ascii="Arial" w:hAnsi="Arial" w:cs="Arial"/>
          <w:sz w:val="24"/>
          <w:szCs w:val="24"/>
        </w:rPr>
        <w:t xml:space="preserve">( </w:t>
      </w:r>
      <w:proofErr w:type="gramEnd"/>
      <w:r w:rsidRPr="003223D1">
        <w:rPr>
          <w:rFonts w:ascii="Arial" w:hAnsi="Arial" w:cs="Arial"/>
          <w:sz w:val="24"/>
          <w:szCs w:val="24"/>
        </w:rPr>
        <w:t xml:space="preserve">.... ) </w:t>
      </w:r>
    </w:p>
    <w:p w:rsidR="0020101D" w:rsidRPr="003223D1" w:rsidRDefault="0020101D" w:rsidP="0020101D">
      <w:pPr>
        <w:spacing w:after="0"/>
        <w:jc w:val="both"/>
        <w:rPr>
          <w:rFonts w:ascii="Arial" w:hAnsi="Arial" w:cs="Arial"/>
          <w:sz w:val="24"/>
          <w:szCs w:val="24"/>
        </w:rPr>
      </w:pPr>
      <w:r w:rsidRPr="003223D1">
        <w:rPr>
          <w:rFonts w:ascii="Arial" w:hAnsi="Arial" w:cs="Arial"/>
          <w:sz w:val="24"/>
          <w:szCs w:val="24"/>
        </w:rPr>
        <w:t>3.2. No valor acima estão incluídas todas as despesas ordinárias diretas e indiretas decorrentes</w:t>
      </w:r>
      <w:proofErr w:type="gramStart"/>
      <w:r w:rsidRPr="003223D1">
        <w:rPr>
          <w:rFonts w:ascii="Arial" w:hAnsi="Arial" w:cs="Arial"/>
          <w:sz w:val="24"/>
          <w:szCs w:val="24"/>
        </w:rPr>
        <w:t xml:space="preserve"> </w:t>
      </w:r>
      <w:r>
        <w:rPr>
          <w:rFonts w:ascii="Arial" w:hAnsi="Arial" w:cs="Arial"/>
          <w:sz w:val="24"/>
          <w:szCs w:val="24"/>
        </w:rPr>
        <w:t xml:space="preserve"> </w:t>
      </w:r>
      <w:proofErr w:type="gramEnd"/>
      <w:r w:rsidRPr="003223D1">
        <w:rPr>
          <w:rFonts w:ascii="Arial" w:hAnsi="Arial" w:cs="Arial"/>
          <w:sz w:val="24"/>
          <w:szCs w:val="24"/>
        </w:rPr>
        <w:t xml:space="preserve">da execução do objeto, inclusive tributos e/ou impostos, encargos sociais, trabalhistas, </w:t>
      </w:r>
      <w:r>
        <w:rPr>
          <w:rFonts w:ascii="Arial" w:hAnsi="Arial" w:cs="Arial"/>
          <w:sz w:val="24"/>
          <w:szCs w:val="24"/>
        </w:rPr>
        <w:t xml:space="preserve"> </w:t>
      </w:r>
      <w:r w:rsidRPr="003223D1">
        <w:rPr>
          <w:rFonts w:ascii="Arial" w:hAnsi="Arial" w:cs="Arial"/>
          <w:sz w:val="24"/>
          <w:szCs w:val="24"/>
        </w:rPr>
        <w:t xml:space="preserve">previdenciários, fiscais e comerciais incidentes, taxa de administração, frete, seguro e outros </w:t>
      </w:r>
    </w:p>
    <w:p w:rsidR="0020101D" w:rsidRPr="003223D1" w:rsidRDefault="0020101D" w:rsidP="0020101D">
      <w:pPr>
        <w:spacing w:after="0"/>
        <w:jc w:val="both"/>
        <w:rPr>
          <w:rFonts w:ascii="Arial" w:hAnsi="Arial" w:cs="Arial"/>
          <w:sz w:val="24"/>
          <w:szCs w:val="24"/>
        </w:rPr>
      </w:pPr>
      <w:proofErr w:type="gramStart"/>
      <w:r w:rsidRPr="003223D1">
        <w:rPr>
          <w:rFonts w:ascii="Arial" w:hAnsi="Arial" w:cs="Arial"/>
          <w:sz w:val="24"/>
          <w:szCs w:val="24"/>
        </w:rPr>
        <w:t>necessários</w:t>
      </w:r>
      <w:proofErr w:type="gramEnd"/>
      <w:r w:rsidRPr="003223D1">
        <w:rPr>
          <w:rFonts w:ascii="Arial" w:hAnsi="Arial" w:cs="Arial"/>
          <w:sz w:val="24"/>
          <w:szCs w:val="24"/>
        </w:rPr>
        <w:t xml:space="preserve"> ao cumprimento integral do objeto da contratação. </w:t>
      </w:r>
    </w:p>
    <w:p w:rsidR="0020101D" w:rsidRDefault="0020101D" w:rsidP="0020101D">
      <w:pPr>
        <w:spacing w:after="0"/>
        <w:jc w:val="both"/>
        <w:rPr>
          <w:rFonts w:ascii="Arial" w:hAnsi="Arial" w:cs="Arial"/>
          <w:sz w:val="24"/>
          <w:szCs w:val="24"/>
        </w:rPr>
      </w:pPr>
      <w:r w:rsidRPr="003223D1">
        <w:rPr>
          <w:rFonts w:ascii="Arial" w:hAnsi="Arial" w:cs="Arial"/>
          <w:sz w:val="24"/>
          <w:szCs w:val="24"/>
        </w:rPr>
        <w:t xml:space="preserve">3.3. O valor acima é meramente estimativo, de forma que os pagamentos devidos à CONTRATADA dependerão dos quantitativos de serviços efetivamente prestados. </w:t>
      </w:r>
    </w:p>
    <w:p w:rsidR="0020101D" w:rsidRPr="00652191" w:rsidRDefault="0020101D" w:rsidP="0020101D">
      <w:pPr>
        <w:spacing w:after="0"/>
        <w:jc w:val="both"/>
        <w:rPr>
          <w:rFonts w:ascii="Arial" w:hAnsi="Arial" w:cs="Arial"/>
          <w:b/>
          <w:sz w:val="24"/>
          <w:szCs w:val="24"/>
        </w:rPr>
      </w:pPr>
    </w:p>
    <w:p w:rsidR="0020101D" w:rsidRPr="00652191" w:rsidRDefault="0020101D" w:rsidP="0020101D">
      <w:pPr>
        <w:spacing w:after="0"/>
        <w:jc w:val="both"/>
        <w:rPr>
          <w:rFonts w:ascii="Arial" w:hAnsi="Arial" w:cs="Arial"/>
          <w:b/>
          <w:sz w:val="24"/>
          <w:szCs w:val="24"/>
        </w:rPr>
      </w:pPr>
      <w:r w:rsidRPr="00652191">
        <w:rPr>
          <w:rFonts w:ascii="Arial" w:hAnsi="Arial" w:cs="Arial"/>
          <w:b/>
          <w:sz w:val="24"/>
          <w:szCs w:val="24"/>
        </w:rPr>
        <w:t>4. CLÁUSULA QUARTA – DOTAÇÃO ORÇAMENTÁRIA</w:t>
      </w:r>
    </w:p>
    <w:p w:rsidR="0020101D" w:rsidRPr="003223D1" w:rsidRDefault="0020101D" w:rsidP="0020101D">
      <w:pPr>
        <w:spacing w:after="0"/>
        <w:jc w:val="both"/>
        <w:rPr>
          <w:rFonts w:ascii="Arial" w:hAnsi="Arial" w:cs="Arial"/>
          <w:sz w:val="24"/>
          <w:szCs w:val="24"/>
        </w:rPr>
      </w:pPr>
      <w:r w:rsidRPr="003223D1">
        <w:rPr>
          <w:rFonts w:ascii="Arial" w:hAnsi="Arial" w:cs="Arial"/>
          <w:sz w:val="24"/>
          <w:szCs w:val="24"/>
        </w:rPr>
        <w:t xml:space="preserve">4.1. As despesas decorrentes desta contratação estão </w:t>
      </w:r>
      <w:r>
        <w:rPr>
          <w:rFonts w:ascii="Arial" w:hAnsi="Arial" w:cs="Arial"/>
          <w:sz w:val="24"/>
          <w:szCs w:val="24"/>
        </w:rPr>
        <w:t xml:space="preserve">serão por conta de dotação orçamentária </w:t>
      </w:r>
      <w:r w:rsidRPr="003223D1">
        <w:rPr>
          <w:rFonts w:ascii="Arial" w:hAnsi="Arial" w:cs="Arial"/>
          <w:sz w:val="24"/>
          <w:szCs w:val="24"/>
        </w:rPr>
        <w:t>própria, prevista no orçamento, para o exercício de 20</w:t>
      </w:r>
      <w:r>
        <w:rPr>
          <w:rFonts w:ascii="Arial" w:hAnsi="Arial" w:cs="Arial"/>
          <w:sz w:val="24"/>
          <w:szCs w:val="24"/>
        </w:rPr>
        <w:t xml:space="preserve">20. </w:t>
      </w:r>
    </w:p>
    <w:p w:rsidR="0020101D" w:rsidRPr="00DE4E58" w:rsidRDefault="0020101D" w:rsidP="002010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hAnsi="Arial" w:cs="Arial"/>
          <w:spacing w:val="-3"/>
          <w:sz w:val="24"/>
          <w:szCs w:val="24"/>
        </w:rPr>
      </w:pPr>
      <w:r w:rsidRPr="00DE4E58">
        <w:rPr>
          <w:rFonts w:ascii="Arial" w:hAnsi="Arial" w:cs="Arial"/>
          <w:spacing w:val="-3"/>
          <w:sz w:val="24"/>
          <w:szCs w:val="24"/>
        </w:rPr>
        <w:t xml:space="preserve">02.02.01.04.122.0003.1004.4.4.90.52.00/81 </w:t>
      </w:r>
    </w:p>
    <w:p w:rsidR="0020101D" w:rsidRDefault="0020101D" w:rsidP="00D87E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hAnsi="Arial" w:cs="Arial"/>
          <w:spacing w:val="-3"/>
          <w:sz w:val="24"/>
          <w:szCs w:val="24"/>
        </w:rPr>
      </w:pPr>
      <w:r w:rsidRPr="00DE4E58">
        <w:rPr>
          <w:rFonts w:ascii="Arial" w:hAnsi="Arial" w:cs="Arial"/>
          <w:spacing w:val="-3"/>
          <w:sz w:val="24"/>
          <w:szCs w:val="24"/>
        </w:rPr>
        <w:t>02.02.01.04.122.0003.1004.3.3.90.30.00/89</w:t>
      </w:r>
    </w:p>
    <w:p w:rsidR="0020101D" w:rsidRPr="00DE4E58" w:rsidRDefault="0020101D" w:rsidP="002010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hAnsi="Arial" w:cs="Arial"/>
          <w:spacing w:val="-3"/>
          <w:sz w:val="24"/>
          <w:szCs w:val="24"/>
        </w:rPr>
      </w:pPr>
      <w:r w:rsidRPr="00DE4E58">
        <w:rPr>
          <w:rFonts w:ascii="Arial" w:hAnsi="Arial" w:cs="Arial"/>
          <w:spacing w:val="-3"/>
          <w:sz w:val="24"/>
          <w:szCs w:val="24"/>
        </w:rPr>
        <w:t>02.03.01.12.361.0004.1008.3.3.90.52.00/161</w:t>
      </w:r>
    </w:p>
    <w:p w:rsidR="0020101D" w:rsidRPr="00DE4E58" w:rsidRDefault="0020101D" w:rsidP="002010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hAnsi="Arial" w:cs="Arial"/>
          <w:spacing w:val="-3"/>
          <w:sz w:val="24"/>
          <w:szCs w:val="24"/>
        </w:rPr>
      </w:pPr>
      <w:r w:rsidRPr="00DE4E58">
        <w:rPr>
          <w:rFonts w:ascii="Arial" w:hAnsi="Arial" w:cs="Arial"/>
          <w:spacing w:val="-3"/>
          <w:sz w:val="24"/>
          <w:szCs w:val="24"/>
        </w:rPr>
        <w:t>02.03.01.12.361.0004.2031.3.3.90.30.00/174</w:t>
      </w:r>
    </w:p>
    <w:p w:rsidR="0020101D" w:rsidRPr="00DE4E58" w:rsidRDefault="0020101D" w:rsidP="002010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hAnsi="Arial" w:cs="Arial"/>
          <w:spacing w:val="-3"/>
          <w:sz w:val="24"/>
          <w:szCs w:val="24"/>
        </w:rPr>
      </w:pPr>
      <w:r w:rsidRPr="00DE4E58">
        <w:rPr>
          <w:rFonts w:ascii="Arial" w:hAnsi="Arial" w:cs="Arial"/>
          <w:spacing w:val="-3"/>
          <w:sz w:val="24"/>
          <w:szCs w:val="24"/>
        </w:rPr>
        <w:t>02.05.01.10.301.0008.1022.3.3.90.52.00/428</w:t>
      </w:r>
    </w:p>
    <w:p w:rsidR="0020101D" w:rsidRPr="00DE4E58" w:rsidRDefault="0020101D" w:rsidP="002010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hAnsi="Arial" w:cs="Arial"/>
          <w:spacing w:val="-3"/>
          <w:sz w:val="24"/>
          <w:szCs w:val="24"/>
        </w:rPr>
      </w:pPr>
      <w:r w:rsidRPr="00DE4E58">
        <w:rPr>
          <w:rFonts w:ascii="Arial" w:hAnsi="Arial" w:cs="Arial"/>
          <w:spacing w:val="-3"/>
          <w:sz w:val="24"/>
          <w:szCs w:val="24"/>
        </w:rPr>
        <w:t>02.05.01.10.301.0008.2074.3.3.90.30.00/442</w:t>
      </w:r>
    </w:p>
    <w:p w:rsidR="0020101D" w:rsidRDefault="0020101D" w:rsidP="002010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hAnsi="Arial" w:cs="Arial"/>
          <w:spacing w:val="-3"/>
          <w:sz w:val="24"/>
          <w:szCs w:val="24"/>
        </w:rPr>
      </w:pPr>
      <w:r w:rsidRPr="00DE4E58">
        <w:rPr>
          <w:rFonts w:ascii="Arial" w:hAnsi="Arial" w:cs="Arial"/>
          <w:spacing w:val="-3"/>
          <w:sz w:val="24"/>
          <w:szCs w:val="24"/>
        </w:rPr>
        <w:t xml:space="preserve">02.06.01.08.244.0010.1024.4.4.90.52.00/571                                                             </w:t>
      </w:r>
    </w:p>
    <w:p w:rsidR="0020101D" w:rsidRDefault="0020101D" w:rsidP="002010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hAnsi="Arial" w:cs="Arial"/>
          <w:spacing w:val="-3"/>
          <w:sz w:val="24"/>
          <w:szCs w:val="24"/>
        </w:rPr>
      </w:pPr>
      <w:r w:rsidRPr="00DE4E58">
        <w:rPr>
          <w:rFonts w:ascii="Arial" w:hAnsi="Arial" w:cs="Arial"/>
          <w:spacing w:val="-3"/>
          <w:sz w:val="24"/>
          <w:szCs w:val="24"/>
        </w:rPr>
        <w:t xml:space="preserve">02.06.01.08.244.0010.2097.3.3.90.30.00/580 </w:t>
      </w:r>
    </w:p>
    <w:p w:rsidR="0020101D" w:rsidRPr="00DE4E58" w:rsidRDefault="0020101D" w:rsidP="002010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hAnsi="Arial" w:cs="Arial"/>
          <w:spacing w:val="-3"/>
          <w:sz w:val="24"/>
          <w:szCs w:val="24"/>
        </w:rPr>
      </w:pPr>
    </w:p>
    <w:p w:rsidR="0020101D" w:rsidRDefault="0020101D" w:rsidP="0020101D">
      <w:pPr>
        <w:spacing w:after="0"/>
        <w:jc w:val="both"/>
        <w:rPr>
          <w:rFonts w:ascii="Arial" w:hAnsi="Arial" w:cs="Arial"/>
          <w:sz w:val="24"/>
          <w:szCs w:val="24"/>
        </w:rPr>
      </w:pPr>
      <w:r w:rsidRPr="003223D1">
        <w:rPr>
          <w:rFonts w:ascii="Arial" w:hAnsi="Arial" w:cs="Arial"/>
          <w:sz w:val="24"/>
          <w:szCs w:val="24"/>
        </w:rPr>
        <w:t>4.2. No(s) exercício(s) seguinte(s), as despesas correspondentes correrão à conta dos recursos</w:t>
      </w:r>
      <w:proofErr w:type="gramStart"/>
      <w:r w:rsidRPr="003223D1">
        <w:rPr>
          <w:rFonts w:ascii="Arial" w:hAnsi="Arial" w:cs="Arial"/>
          <w:sz w:val="24"/>
          <w:szCs w:val="24"/>
        </w:rPr>
        <w:t xml:space="preserve"> </w:t>
      </w:r>
      <w:r>
        <w:rPr>
          <w:rFonts w:ascii="Arial" w:hAnsi="Arial" w:cs="Arial"/>
          <w:sz w:val="24"/>
          <w:szCs w:val="24"/>
        </w:rPr>
        <w:t xml:space="preserve"> </w:t>
      </w:r>
      <w:proofErr w:type="gramEnd"/>
      <w:r w:rsidRPr="003223D1">
        <w:rPr>
          <w:rFonts w:ascii="Arial" w:hAnsi="Arial" w:cs="Arial"/>
          <w:sz w:val="24"/>
          <w:szCs w:val="24"/>
        </w:rPr>
        <w:t xml:space="preserve">próprios para atender às despesas da mesma natureza, cuja alocação será feita no início de cada exercício financeiro. </w:t>
      </w:r>
    </w:p>
    <w:p w:rsidR="0020101D" w:rsidRPr="003223D1" w:rsidRDefault="0020101D" w:rsidP="0020101D">
      <w:pPr>
        <w:spacing w:after="0"/>
        <w:jc w:val="both"/>
        <w:rPr>
          <w:rFonts w:ascii="Arial" w:hAnsi="Arial" w:cs="Arial"/>
          <w:sz w:val="24"/>
          <w:szCs w:val="24"/>
        </w:rPr>
      </w:pPr>
    </w:p>
    <w:p w:rsidR="0020101D" w:rsidRPr="00D7286A" w:rsidRDefault="0020101D" w:rsidP="0020101D">
      <w:pPr>
        <w:spacing w:after="0"/>
        <w:jc w:val="both"/>
        <w:rPr>
          <w:rFonts w:ascii="Arial" w:hAnsi="Arial" w:cs="Arial"/>
          <w:b/>
          <w:sz w:val="24"/>
          <w:szCs w:val="24"/>
        </w:rPr>
      </w:pPr>
      <w:r w:rsidRPr="00D7286A">
        <w:rPr>
          <w:rFonts w:ascii="Arial" w:hAnsi="Arial" w:cs="Arial"/>
          <w:b/>
          <w:sz w:val="24"/>
          <w:szCs w:val="24"/>
        </w:rPr>
        <w:t xml:space="preserve">5. CLÁUSULA QUINTA – PAGAMENTO </w:t>
      </w:r>
    </w:p>
    <w:p w:rsidR="0020101D" w:rsidRDefault="0020101D" w:rsidP="0020101D">
      <w:pPr>
        <w:spacing w:after="0"/>
        <w:jc w:val="both"/>
        <w:rPr>
          <w:rFonts w:ascii="Arial" w:hAnsi="Arial" w:cs="Arial"/>
          <w:sz w:val="24"/>
          <w:szCs w:val="24"/>
        </w:rPr>
      </w:pPr>
      <w:r w:rsidRPr="003223D1">
        <w:rPr>
          <w:rFonts w:ascii="Arial" w:hAnsi="Arial" w:cs="Arial"/>
          <w:sz w:val="24"/>
          <w:szCs w:val="24"/>
        </w:rPr>
        <w:lastRenderedPageBreak/>
        <w:t xml:space="preserve">5.1. O prazo para pagamento à CONTRATADA e demais condições a ele referentes encontram- se definidos no Termo de Referência e </w:t>
      </w:r>
      <w:r>
        <w:rPr>
          <w:rFonts w:ascii="Arial" w:hAnsi="Arial" w:cs="Arial"/>
          <w:sz w:val="24"/>
          <w:szCs w:val="24"/>
        </w:rPr>
        <w:t>Edital.</w:t>
      </w:r>
    </w:p>
    <w:p w:rsidR="0020101D" w:rsidRPr="003223D1" w:rsidRDefault="0020101D" w:rsidP="0020101D">
      <w:pPr>
        <w:spacing w:after="0"/>
        <w:jc w:val="both"/>
        <w:rPr>
          <w:rFonts w:ascii="Arial" w:hAnsi="Arial" w:cs="Arial"/>
          <w:sz w:val="24"/>
          <w:szCs w:val="24"/>
        </w:rPr>
      </w:pPr>
    </w:p>
    <w:p w:rsidR="0020101D" w:rsidRPr="00652191" w:rsidRDefault="0020101D" w:rsidP="0020101D">
      <w:pPr>
        <w:spacing w:after="0"/>
        <w:jc w:val="both"/>
        <w:rPr>
          <w:rFonts w:ascii="Arial" w:hAnsi="Arial" w:cs="Arial"/>
          <w:b/>
          <w:sz w:val="24"/>
          <w:szCs w:val="24"/>
        </w:rPr>
      </w:pPr>
      <w:r w:rsidRPr="00652191">
        <w:rPr>
          <w:rFonts w:ascii="Arial" w:hAnsi="Arial" w:cs="Arial"/>
          <w:b/>
          <w:sz w:val="24"/>
          <w:szCs w:val="24"/>
        </w:rPr>
        <w:t xml:space="preserve">6. CLÁUSULA SEXTA – REAJUSTE </w:t>
      </w:r>
    </w:p>
    <w:p w:rsidR="0020101D" w:rsidRDefault="0020101D" w:rsidP="0020101D">
      <w:pPr>
        <w:spacing w:after="0"/>
        <w:jc w:val="both"/>
        <w:rPr>
          <w:rFonts w:ascii="Arial" w:hAnsi="Arial" w:cs="Arial"/>
          <w:sz w:val="24"/>
          <w:szCs w:val="24"/>
        </w:rPr>
      </w:pPr>
      <w:r w:rsidRPr="003223D1">
        <w:rPr>
          <w:rFonts w:ascii="Arial" w:hAnsi="Arial" w:cs="Arial"/>
          <w:sz w:val="24"/>
          <w:szCs w:val="24"/>
        </w:rPr>
        <w:t>6.1. As regras acerca do reajuste do valor contratual são as estabelecidas no Termo de</w:t>
      </w:r>
      <w:proofErr w:type="gramStart"/>
      <w:r w:rsidRPr="003223D1">
        <w:rPr>
          <w:rFonts w:ascii="Arial" w:hAnsi="Arial" w:cs="Arial"/>
          <w:sz w:val="24"/>
          <w:szCs w:val="24"/>
        </w:rPr>
        <w:t xml:space="preserve"> </w:t>
      </w:r>
      <w:r>
        <w:rPr>
          <w:rFonts w:ascii="Arial" w:hAnsi="Arial" w:cs="Arial"/>
          <w:sz w:val="24"/>
          <w:szCs w:val="24"/>
        </w:rPr>
        <w:t xml:space="preserve"> </w:t>
      </w:r>
      <w:proofErr w:type="gramEnd"/>
      <w:r w:rsidRPr="003223D1">
        <w:rPr>
          <w:rFonts w:ascii="Arial" w:hAnsi="Arial" w:cs="Arial"/>
          <w:sz w:val="24"/>
          <w:szCs w:val="24"/>
        </w:rPr>
        <w:t xml:space="preserve">Referência, anexo a este Contrato. </w:t>
      </w:r>
    </w:p>
    <w:p w:rsidR="0020101D" w:rsidRPr="003223D1" w:rsidRDefault="0020101D" w:rsidP="0020101D">
      <w:pPr>
        <w:spacing w:after="0"/>
        <w:jc w:val="both"/>
        <w:rPr>
          <w:rFonts w:ascii="Arial" w:hAnsi="Arial" w:cs="Arial"/>
          <w:sz w:val="24"/>
          <w:szCs w:val="24"/>
        </w:rPr>
      </w:pPr>
    </w:p>
    <w:p w:rsidR="0020101D" w:rsidRPr="00D7286A" w:rsidRDefault="0020101D" w:rsidP="0020101D">
      <w:pPr>
        <w:spacing w:after="0"/>
        <w:jc w:val="both"/>
        <w:rPr>
          <w:rFonts w:ascii="Arial" w:hAnsi="Arial" w:cs="Arial"/>
          <w:b/>
          <w:sz w:val="24"/>
          <w:szCs w:val="24"/>
        </w:rPr>
      </w:pPr>
      <w:r w:rsidRPr="00D7286A">
        <w:rPr>
          <w:rFonts w:ascii="Arial" w:hAnsi="Arial" w:cs="Arial"/>
          <w:b/>
          <w:sz w:val="24"/>
          <w:szCs w:val="24"/>
        </w:rPr>
        <w:t xml:space="preserve">7. CLÁUSULA SÉTIMA – GARANTIA DE EXECUÇÃO </w:t>
      </w:r>
    </w:p>
    <w:p w:rsidR="0020101D" w:rsidRDefault="0020101D" w:rsidP="0020101D">
      <w:pPr>
        <w:spacing w:after="0"/>
        <w:jc w:val="both"/>
        <w:rPr>
          <w:rFonts w:ascii="Arial" w:hAnsi="Arial" w:cs="Arial"/>
          <w:sz w:val="24"/>
          <w:szCs w:val="24"/>
        </w:rPr>
      </w:pPr>
      <w:r w:rsidRPr="003223D1">
        <w:rPr>
          <w:rFonts w:ascii="Arial" w:hAnsi="Arial" w:cs="Arial"/>
          <w:sz w:val="24"/>
          <w:szCs w:val="24"/>
        </w:rPr>
        <w:t>7.1. Será exigida a prestação de garantia na presente contratação, conforme regras constantes do</w:t>
      </w:r>
      <w:proofErr w:type="gramStart"/>
      <w:r w:rsidRPr="003223D1">
        <w:rPr>
          <w:rFonts w:ascii="Arial" w:hAnsi="Arial" w:cs="Arial"/>
          <w:sz w:val="24"/>
          <w:szCs w:val="24"/>
        </w:rPr>
        <w:t xml:space="preserve">  </w:t>
      </w:r>
      <w:proofErr w:type="gramEnd"/>
      <w:r w:rsidRPr="003223D1">
        <w:rPr>
          <w:rFonts w:ascii="Arial" w:hAnsi="Arial" w:cs="Arial"/>
          <w:sz w:val="24"/>
          <w:szCs w:val="24"/>
        </w:rPr>
        <w:t xml:space="preserve">Termo de Referência. </w:t>
      </w:r>
    </w:p>
    <w:p w:rsidR="0020101D" w:rsidRPr="003223D1" w:rsidRDefault="0020101D" w:rsidP="0020101D">
      <w:pPr>
        <w:spacing w:after="0"/>
        <w:jc w:val="both"/>
        <w:rPr>
          <w:rFonts w:ascii="Arial" w:hAnsi="Arial" w:cs="Arial"/>
          <w:sz w:val="24"/>
          <w:szCs w:val="24"/>
        </w:rPr>
      </w:pPr>
    </w:p>
    <w:p w:rsidR="0020101D" w:rsidRPr="003957FD" w:rsidRDefault="0020101D" w:rsidP="0020101D">
      <w:pPr>
        <w:spacing w:after="0"/>
        <w:jc w:val="both"/>
        <w:rPr>
          <w:rFonts w:ascii="Arial" w:hAnsi="Arial" w:cs="Arial"/>
          <w:b/>
          <w:sz w:val="24"/>
          <w:szCs w:val="24"/>
        </w:rPr>
      </w:pPr>
      <w:r w:rsidRPr="003957FD">
        <w:rPr>
          <w:rFonts w:ascii="Arial" w:hAnsi="Arial" w:cs="Arial"/>
          <w:b/>
          <w:sz w:val="24"/>
          <w:szCs w:val="24"/>
        </w:rPr>
        <w:t>8. CLÁUSULA OITAVA –</w:t>
      </w:r>
      <w:proofErr w:type="gramStart"/>
      <w:r>
        <w:rPr>
          <w:rFonts w:ascii="Arial" w:hAnsi="Arial" w:cs="Arial"/>
          <w:b/>
          <w:sz w:val="24"/>
          <w:szCs w:val="24"/>
        </w:rPr>
        <w:t xml:space="preserve"> </w:t>
      </w:r>
      <w:r w:rsidRPr="003957FD">
        <w:rPr>
          <w:rFonts w:ascii="Arial" w:hAnsi="Arial" w:cs="Arial"/>
          <w:b/>
          <w:sz w:val="24"/>
          <w:szCs w:val="24"/>
        </w:rPr>
        <w:t xml:space="preserve"> </w:t>
      </w:r>
      <w:proofErr w:type="gramEnd"/>
      <w:r>
        <w:rPr>
          <w:rFonts w:ascii="Arial" w:hAnsi="Arial" w:cs="Arial"/>
          <w:b/>
          <w:sz w:val="24"/>
          <w:szCs w:val="24"/>
        </w:rPr>
        <w:t xml:space="preserve">ENTREGA E </w:t>
      </w:r>
      <w:r w:rsidRPr="003957FD">
        <w:rPr>
          <w:rFonts w:ascii="Arial" w:hAnsi="Arial" w:cs="Arial"/>
          <w:b/>
          <w:sz w:val="24"/>
          <w:szCs w:val="24"/>
        </w:rPr>
        <w:t xml:space="preserve">FISCALIZAÇÃO </w:t>
      </w:r>
    </w:p>
    <w:p w:rsidR="0020101D" w:rsidRDefault="0020101D" w:rsidP="0020101D">
      <w:pPr>
        <w:spacing w:after="0"/>
        <w:jc w:val="both"/>
        <w:rPr>
          <w:rFonts w:ascii="Arial" w:hAnsi="Arial" w:cs="Arial"/>
          <w:sz w:val="24"/>
          <w:szCs w:val="24"/>
        </w:rPr>
      </w:pPr>
      <w:r w:rsidRPr="003223D1">
        <w:rPr>
          <w:rFonts w:ascii="Arial" w:hAnsi="Arial" w:cs="Arial"/>
          <w:sz w:val="24"/>
          <w:szCs w:val="24"/>
        </w:rPr>
        <w:t xml:space="preserve">8.1. </w:t>
      </w:r>
      <w:r>
        <w:rPr>
          <w:rFonts w:ascii="Arial" w:hAnsi="Arial" w:cs="Arial"/>
          <w:sz w:val="24"/>
          <w:szCs w:val="24"/>
        </w:rPr>
        <w:t>A entrega</w:t>
      </w:r>
      <w:proofErr w:type="gramStart"/>
      <w:r>
        <w:rPr>
          <w:rFonts w:ascii="Arial" w:hAnsi="Arial" w:cs="Arial"/>
          <w:sz w:val="24"/>
          <w:szCs w:val="24"/>
        </w:rPr>
        <w:t xml:space="preserve"> </w:t>
      </w:r>
      <w:r w:rsidRPr="003223D1">
        <w:rPr>
          <w:rFonts w:ascii="Arial" w:hAnsi="Arial" w:cs="Arial"/>
          <w:sz w:val="24"/>
          <w:szCs w:val="24"/>
        </w:rPr>
        <w:t xml:space="preserve"> </w:t>
      </w:r>
      <w:proofErr w:type="gramEnd"/>
      <w:r w:rsidRPr="003223D1">
        <w:rPr>
          <w:rFonts w:ascii="Arial" w:hAnsi="Arial" w:cs="Arial"/>
          <w:sz w:val="24"/>
          <w:szCs w:val="24"/>
        </w:rPr>
        <w:t>p</w:t>
      </w:r>
      <w:r>
        <w:rPr>
          <w:rFonts w:ascii="Arial" w:hAnsi="Arial" w:cs="Arial"/>
          <w:sz w:val="24"/>
          <w:szCs w:val="24"/>
        </w:rPr>
        <w:t>ela CONTRATADA</w:t>
      </w:r>
      <w:r w:rsidRPr="003223D1">
        <w:rPr>
          <w:rFonts w:ascii="Arial" w:hAnsi="Arial" w:cs="Arial"/>
          <w:sz w:val="24"/>
          <w:szCs w:val="24"/>
        </w:rPr>
        <w:t xml:space="preserve"> </w:t>
      </w:r>
      <w:r>
        <w:rPr>
          <w:rFonts w:ascii="Arial" w:hAnsi="Arial" w:cs="Arial"/>
          <w:sz w:val="24"/>
          <w:szCs w:val="24"/>
        </w:rPr>
        <w:t>d</w:t>
      </w:r>
      <w:r w:rsidRPr="003223D1">
        <w:rPr>
          <w:rFonts w:ascii="Arial" w:hAnsi="Arial" w:cs="Arial"/>
          <w:sz w:val="24"/>
          <w:szCs w:val="24"/>
        </w:rPr>
        <w:t xml:space="preserve">os materiais </w:t>
      </w:r>
      <w:r>
        <w:rPr>
          <w:rFonts w:ascii="Arial" w:hAnsi="Arial" w:cs="Arial"/>
          <w:sz w:val="24"/>
          <w:szCs w:val="24"/>
        </w:rPr>
        <w:t xml:space="preserve">, a </w:t>
      </w:r>
      <w:r w:rsidRPr="003223D1">
        <w:rPr>
          <w:rFonts w:ascii="Arial" w:hAnsi="Arial" w:cs="Arial"/>
          <w:sz w:val="24"/>
          <w:szCs w:val="24"/>
        </w:rPr>
        <w:t xml:space="preserve">fiscalização </w:t>
      </w:r>
      <w:r>
        <w:rPr>
          <w:rFonts w:ascii="Arial" w:hAnsi="Arial" w:cs="Arial"/>
          <w:sz w:val="24"/>
          <w:szCs w:val="24"/>
        </w:rPr>
        <w:t xml:space="preserve">ficará a cargo do Almoxarife da Prefeitura Mauro Nunes Beraldo portador de CPF nº </w:t>
      </w:r>
      <w:r w:rsidRPr="00EA4481">
        <w:rPr>
          <w:rFonts w:ascii="Arial" w:hAnsi="Arial" w:cs="Arial"/>
          <w:sz w:val="24"/>
          <w:szCs w:val="24"/>
        </w:rPr>
        <w:t>088.463.816-29</w:t>
      </w:r>
      <w:r>
        <w:rPr>
          <w:rFonts w:ascii="Arial" w:hAnsi="Arial" w:cs="Arial"/>
          <w:sz w:val="24"/>
          <w:szCs w:val="24"/>
        </w:rPr>
        <w:t>, sendo responsável pela conferência dos equipamentos o setor de CPD do município de Pains - MG, devendo ser de acordo com as especificações</w:t>
      </w:r>
      <w:r w:rsidRPr="003223D1">
        <w:rPr>
          <w:rFonts w:ascii="Arial" w:hAnsi="Arial" w:cs="Arial"/>
          <w:sz w:val="24"/>
          <w:szCs w:val="24"/>
        </w:rPr>
        <w:t xml:space="preserve"> </w:t>
      </w:r>
      <w:r>
        <w:rPr>
          <w:rFonts w:ascii="Arial" w:hAnsi="Arial" w:cs="Arial"/>
          <w:sz w:val="24"/>
          <w:szCs w:val="24"/>
        </w:rPr>
        <w:t>prevista</w:t>
      </w:r>
      <w:r w:rsidRPr="003223D1">
        <w:rPr>
          <w:rFonts w:ascii="Arial" w:hAnsi="Arial" w:cs="Arial"/>
          <w:sz w:val="24"/>
          <w:szCs w:val="24"/>
        </w:rPr>
        <w:t xml:space="preserve">s no Termo de Referência, anexo do Edital. </w:t>
      </w:r>
    </w:p>
    <w:p w:rsidR="0020101D" w:rsidRPr="003223D1" w:rsidRDefault="0020101D" w:rsidP="0020101D">
      <w:pPr>
        <w:spacing w:after="0"/>
        <w:jc w:val="both"/>
        <w:rPr>
          <w:rFonts w:ascii="Arial" w:hAnsi="Arial" w:cs="Arial"/>
          <w:sz w:val="24"/>
          <w:szCs w:val="24"/>
        </w:rPr>
      </w:pPr>
    </w:p>
    <w:p w:rsidR="0020101D" w:rsidRPr="003957FD" w:rsidRDefault="0020101D" w:rsidP="0020101D">
      <w:pPr>
        <w:spacing w:after="0"/>
        <w:jc w:val="both"/>
        <w:rPr>
          <w:rFonts w:ascii="Arial" w:hAnsi="Arial" w:cs="Arial"/>
          <w:b/>
          <w:sz w:val="24"/>
          <w:szCs w:val="24"/>
        </w:rPr>
      </w:pPr>
      <w:r w:rsidRPr="003957FD">
        <w:rPr>
          <w:rFonts w:ascii="Arial" w:hAnsi="Arial" w:cs="Arial"/>
          <w:b/>
          <w:sz w:val="24"/>
          <w:szCs w:val="24"/>
        </w:rPr>
        <w:t xml:space="preserve">9. CLÁUSULA NONA – OBRIGAÇÕES DA CONTRATANTE E DA CONTRATADA </w:t>
      </w:r>
    </w:p>
    <w:p w:rsidR="0020101D" w:rsidRDefault="0020101D" w:rsidP="0020101D">
      <w:pPr>
        <w:spacing w:after="0"/>
        <w:jc w:val="both"/>
        <w:rPr>
          <w:rFonts w:ascii="Arial" w:hAnsi="Arial" w:cs="Arial"/>
          <w:sz w:val="24"/>
          <w:szCs w:val="24"/>
        </w:rPr>
      </w:pPr>
      <w:r w:rsidRPr="003223D1">
        <w:rPr>
          <w:rFonts w:ascii="Arial" w:hAnsi="Arial" w:cs="Arial"/>
          <w:sz w:val="24"/>
          <w:szCs w:val="24"/>
        </w:rPr>
        <w:t xml:space="preserve">9.1. As obrigações da CONTRATANTE e da CONTRATADA são aquelas previstas no Termo de Referência, anexo do Edital. </w:t>
      </w:r>
    </w:p>
    <w:p w:rsidR="0020101D" w:rsidRPr="003223D1" w:rsidRDefault="0020101D" w:rsidP="0020101D">
      <w:pPr>
        <w:spacing w:after="0"/>
        <w:jc w:val="both"/>
        <w:rPr>
          <w:rFonts w:ascii="Arial" w:hAnsi="Arial" w:cs="Arial"/>
          <w:sz w:val="24"/>
          <w:szCs w:val="24"/>
        </w:rPr>
      </w:pPr>
    </w:p>
    <w:p w:rsidR="0020101D" w:rsidRPr="003957FD" w:rsidRDefault="0020101D" w:rsidP="0020101D">
      <w:pPr>
        <w:spacing w:after="0"/>
        <w:jc w:val="both"/>
        <w:rPr>
          <w:rFonts w:ascii="Arial" w:hAnsi="Arial" w:cs="Arial"/>
          <w:b/>
          <w:sz w:val="24"/>
          <w:szCs w:val="24"/>
        </w:rPr>
      </w:pPr>
      <w:r w:rsidRPr="003957FD">
        <w:rPr>
          <w:rFonts w:ascii="Arial" w:hAnsi="Arial" w:cs="Arial"/>
          <w:b/>
          <w:sz w:val="24"/>
          <w:szCs w:val="24"/>
        </w:rPr>
        <w:t xml:space="preserve">10. CLÁUSULA DÉCIMA – SANÇÕES ADMINISTRATIVAS. </w:t>
      </w:r>
    </w:p>
    <w:p w:rsidR="0020101D" w:rsidRDefault="0020101D" w:rsidP="0020101D">
      <w:pPr>
        <w:spacing w:after="0"/>
        <w:jc w:val="both"/>
        <w:rPr>
          <w:rFonts w:ascii="Arial" w:hAnsi="Arial" w:cs="Arial"/>
          <w:sz w:val="24"/>
          <w:szCs w:val="24"/>
        </w:rPr>
      </w:pPr>
      <w:r w:rsidRPr="003223D1">
        <w:rPr>
          <w:rFonts w:ascii="Arial" w:hAnsi="Arial" w:cs="Arial"/>
          <w:sz w:val="24"/>
          <w:szCs w:val="24"/>
        </w:rPr>
        <w:t xml:space="preserve">10.1. As sanções relacionadas à execução do contrato são aquelas previstas no Termo de Referência, anexo do Edital. </w:t>
      </w:r>
    </w:p>
    <w:p w:rsidR="0020101D" w:rsidRPr="003223D1" w:rsidRDefault="0020101D" w:rsidP="0020101D">
      <w:pPr>
        <w:spacing w:after="0"/>
        <w:jc w:val="both"/>
        <w:rPr>
          <w:rFonts w:ascii="Arial" w:hAnsi="Arial" w:cs="Arial"/>
          <w:sz w:val="24"/>
          <w:szCs w:val="24"/>
        </w:rPr>
      </w:pPr>
    </w:p>
    <w:p w:rsidR="0020101D" w:rsidRPr="003957FD" w:rsidRDefault="0020101D" w:rsidP="0020101D">
      <w:pPr>
        <w:spacing w:after="0"/>
        <w:jc w:val="both"/>
        <w:rPr>
          <w:rFonts w:ascii="Arial" w:hAnsi="Arial" w:cs="Arial"/>
          <w:b/>
          <w:sz w:val="24"/>
          <w:szCs w:val="24"/>
        </w:rPr>
      </w:pPr>
      <w:r w:rsidRPr="003957FD">
        <w:rPr>
          <w:rFonts w:ascii="Arial" w:hAnsi="Arial" w:cs="Arial"/>
          <w:b/>
          <w:sz w:val="24"/>
          <w:szCs w:val="24"/>
        </w:rPr>
        <w:t xml:space="preserve">11. CLÁUSULA DÉCIMA PRIMEIRA – RESCISÃO </w:t>
      </w:r>
    </w:p>
    <w:p w:rsidR="0020101D" w:rsidRPr="003223D1" w:rsidRDefault="0020101D" w:rsidP="0020101D">
      <w:pPr>
        <w:spacing w:after="0"/>
        <w:jc w:val="both"/>
        <w:rPr>
          <w:rFonts w:ascii="Arial" w:hAnsi="Arial" w:cs="Arial"/>
          <w:sz w:val="24"/>
          <w:szCs w:val="24"/>
        </w:rPr>
      </w:pPr>
      <w:r w:rsidRPr="003223D1">
        <w:rPr>
          <w:rFonts w:ascii="Arial" w:hAnsi="Arial" w:cs="Arial"/>
          <w:sz w:val="24"/>
          <w:szCs w:val="24"/>
        </w:rPr>
        <w:t xml:space="preserve">11.1. O presente Termo de Contrato poderá ser rescindido: </w:t>
      </w:r>
    </w:p>
    <w:p w:rsidR="0020101D" w:rsidRPr="003223D1" w:rsidRDefault="0020101D" w:rsidP="0020101D">
      <w:pPr>
        <w:spacing w:after="0"/>
        <w:jc w:val="both"/>
        <w:rPr>
          <w:rFonts w:ascii="Arial" w:hAnsi="Arial" w:cs="Arial"/>
          <w:sz w:val="24"/>
          <w:szCs w:val="24"/>
        </w:rPr>
      </w:pPr>
      <w:r w:rsidRPr="003223D1">
        <w:rPr>
          <w:rFonts w:ascii="Arial" w:hAnsi="Arial" w:cs="Arial"/>
          <w:sz w:val="24"/>
          <w:szCs w:val="24"/>
        </w:rPr>
        <w:t xml:space="preserve">11.1.1. </w:t>
      </w:r>
      <w:proofErr w:type="gramStart"/>
      <w:r w:rsidRPr="003223D1">
        <w:rPr>
          <w:rFonts w:ascii="Arial" w:hAnsi="Arial" w:cs="Arial"/>
          <w:sz w:val="24"/>
          <w:szCs w:val="24"/>
        </w:rPr>
        <w:t>por</w:t>
      </w:r>
      <w:proofErr w:type="gramEnd"/>
      <w:r w:rsidRPr="003223D1">
        <w:rPr>
          <w:rFonts w:ascii="Arial" w:hAnsi="Arial" w:cs="Arial"/>
          <w:sz w:val="24"/>
          <w:szCs w:val="24"/>
        </w:rPr>
        <w:t xml:space="preserve"> ato unilateral e escrito da Administração, nas situações previstas nos incisos I a XII e </w:t>
      </w:r>
      <w:r>
        <w:rPr>
          <w:rFonts w:ascii="Arial" w:hAnsi="Arial" w:cs="Arial"/>
          <w:sz w:val="24"/>
          <w:szCs w:val="24"/>
        </w:rPr>
        <w:t xml:space="preserve"> </w:t>
      </w:r>
      <w:r w:rsidRPr="003223D1">
        <w:rPr>
          <w:rFonts w:ascii="Arial" w:hAnsi="Arial" w:cs="Arial"/>
          <w:sz w:val="24"/>
          <w:szCs w:val="24"/>
        </w:rPr>
        <w:t xml:space="preserve">XVII do art. 78 da Lei nº 8.666, de 1993, e com as consequências indicadas no art. 80 da mesma </w:t>
      </w:r>
      <w:r>
        <w:rPr>
          <w:rFonts w:ascii="Arial" w:hAnsi="Arial" w:cs="Arial"/>
          <w:sz w:val="24"/>
          <w:szCs w:val="24"/>
        </w:rPr>
        <w:t xml:space="preserve"> </w:t>
      </w:r>
      <w:r w:rsidRPr="003223D1">
        <w:rPr>
          <w:rFonts w:ascii="Arial" w:hAnsi="Arial" w:cs="Arial"/>
          <w:sz w:val="24"/>
          <w:szCs w:val="24"/>
        </w:rPr>
        <w:t xml:space="preserve">Lei, sem prejuízo da aplicação das sanções previstas no Termo de Referência, anexo ao Edital; </w:t>
      </w:r>
    </w:p>
    <w:p w:rsidR="0020101D" w:rsidRPr="003223D1" w:rsidRDefault="0020101D" w:rsidP="0020101D">
      <w:pPr>
        <w:spacing w:after="0"/>
        <w:jc w:val="both"/>
        <w:rPr>
          <w:rFonts w:ascii="Arial" w:hAnsi="Arial" w:cs="Arial"/>
          <w:sz w:val="24"/>
          <w:szCs w:val="24"/>
        </w:rPr>
      </w:pPr>
      <w:r w:rsidRPr="003223D1">
        <w:rPr>
          <w:rFonts w:ascii="Arial" w:hAnsi="Arial" w:cs="Arial"/>
          <w:sz w:val="24"/>
          <w:szCs w:val="24"/>
        </w:rPr>
        <w:t xml:space="preserve">11.1.2. </w:t>
      </w:r>
      <w:proofErr w:type="gramStart"/>
      <w:r w:rsidRPr="003223D1">
        <w:rPr>
          <w:rFonts w:ascii="Arial" w:hAnsi="Arial" w:cs="Arial"/>
          <w:sz w:val="24"/>
          <w:szCs w:val="24"/>
        </w:rPr>
        <w:t>amigavelmente</w:t>
      </w:r>
      <w:proofErr w:type="gramEnd"/>
      <w:r w:rsidRPr="003223D1">
        <w:rPr>
          <w:rFonts w:ascii="Arial" w:hAnsi="Arial" w:cs="Arial"/>
          <w:sz w:val="24"/>
          <w:szCs w:val="24"/>
        </w:rPr>
        <w:t xml:space="preserve">, nos termos do art. 79, inciso II, da Lei nº 8.666, de 1993. </w:t>
      </w:r>
    </w:p>
    <w:p w:rsidR="0020101D" w:rsidRPr="003223D1" w:rsidRDefault="0020101D" w:rsidP="0020101D">
      <w:pPr>
        <w:spacing w:after="0"/>
        <w:jc w:val="both"/>
        <w:rPr>
          <w:rFonts w:ascii="Arial" w:hAnsi="Arial" w:cs="Arial"/>
          <w:sz w:val="24"/>
          <w:szCs w:val="24"/>
        </w:rPr>
      </w:pPr>
      <w:r w:rsidRPr="003223D1">
        <w:rPr>
          <w:rFonts w:ascii="Arial" w:hAnsi="Arial" w:cs="Arial"/>
          <w:sz w:val="24"/>
          <w:szCs w:val="24"/>
        </w:rPr>
        <w:t>11.2. Os casos de rescisão contratual serão formalmente motivados, assegurando-se à</w:t>
      </w:r>
      <w:proofErr w:type="gramStart"/>
      <w:r w:rsidRPr="003223D1">
        <w:rPr>
          <w:rFonts w:ascii="Arial" w:hAnsi="Arial" w:cs="Arial"/>
          <w:sz w:val="24"/>
          <w:szCs w:val="24"/>
        </w:rPr>
        <w:t xml:space="preserve"> </w:t>
      </w:r>
      <w:r>
        <w:rPr>
          <w:rFonts w:ascii="Arial" w:hAnsi="Arial" w:cs="Arial"/>
          <w:sz w:val="24"/>
          <w:szCs w:val="24"/>
        </w:rPr>
        <w:t xml:space="preserve"> </w:t>
      </w:r>
      <w:proofErr w:type="gramEnd"/>
      <w:r w:rsidRPr="003223D1">
        <w:rPr>
          <w:rFonts w:ascii="Arial" w:hAnsi="Arial" w:cs="Arial"/>
          <w:sz w:val="24"/>
          <w:szCs w:val="24"/>
        </w:rPr>
        <w:t xml:space="preserve">CONTRATADA o direito à prévia e ampla defesa. </w:t>
      </w:r>
    </w:p>
    <w:p w:rsidR="0020101D" w:rsidRPr="003223D1" w:rsidRDefault="0020101D" w:rsidP="0020101D">
      <w:pPr>
        <w:spacing w:after="0"/>
        <w:jc w:val="both"/>
        <w:rPr>
          <w:rFonts w:ascii="Arial" w:hAnsi="Arial" w:cs="Arial"/>
          <w:sz w:val="24"/>
          <w:szCs w:val="24"/>
        </w:rPr>
      </w:pPr>
      <w:r w:rsidRPr="003223D1">
        <w:rPr>
          <w:rFonts w:ascii="Arial" w:hAnsi="Arial" w:cs="Arial"/>
          <w:sz w:val="24"/>
          <w:szCs w:val="24"/>
        </w:rPr>
        <w:t>11.3. A CONTRATADA reconhece os direitos da CONTRATANTE em caso de rescisão</w:t>
      </w:r>
      <w:proofErr w:type="gramStart"/>
      <w:r w:rsidRPr="003223D1">
        <w:rPr>
          <w:rFonts w:ascii="Arial" w:hAnsi="Arial" w:cs="Arial"/>
          <w:sz w:val="24"/>
          <w:szCs w:val="24"/>
        </w:rPr>
        <w:t xml:space="preserve"> </w:t>
      </w:r>
      <w:r>
        <w:rPr>
          <w:rFonts w:ascii="Arial" w:hAnsi="Arial" w:cs="Arial"/>
          <w:sz w:val="24"/>
          <w:szCs w:val="24"/>
        </w:rPr>
        <w:t xml:space="preserve"> </w:t>
      </w:r>
      <w:proofErr w:type="gramEnd"/>
      <w:r w:rsidRPr="003223D1">
        <w:rPr>
          <w:rFonts w:ascii="Arial" w:hAnsi="Arial" w:cs="Arial"/>
          <w:sz w:val="24"/>
          <w:szCs w:val="24"/>
        </w:rPr>
        <w:t xml:space="preserve">administrativa prevista no art. 77 da Lei nº 8.666, de 1993. </w:t>
      </w:r>
    </w:p>
    <w:p w:rsidR="0020101D" w:rsidRPr="003223D1" w:rsidRDefault="0020101D" w:rsidP="0020101D">
      <w:pPr>
        <w:spacing w:after="0"/>
        <w:jc w:val="both"/>
        <w:rPr>
          <w:rFonts w:ascii="Arial" w:hAnsi="Arial" w:cs="Arial"/>
          <w:sz w:val="24"/>
          <w:szCs w:val="24"/>
        </w:rPr>
      </w:pPr>
      <w:r w:rsidRPr="003223D1">
        <w:rPr>
          <w:rFonts w:ascii="Arial" w:hAnsi="Arial" w:cs="Arial"/>
          <w:sz w:val="24"/>
          <w:szCs w:val="24"/>
        </w:rPr>
        <w:t xml:space="preserve">11.4. O termo de rescisão, sempre que possível, será precedido: </w:t>
      </w:r>
    </w:p>
    <w:p w:rsidR="0020101D" w:rsidRPr="003223D1" w:rsidRDefault="0020101D" w:rsidP="0020101D">
      <w:pPr>
        <w:spacing w:after="0"/>
        <w:jc w:val="both"/>
        <w:rPr>
          <w:rFonts w:ascii="Arial" w:hAnsi="Arial" w:cs="Arial"/>
          <w:sz w:val="24"/>
          <w:szCs w:val="24"/>
        </w:rPr>
      </w:pPr>
      <w:r w:rsidRPr="003223D1">
        <w:rPr>
          <w:rFonts w:ascii="Arial" w:hAnsi="Arial" w:cs="Arial"/>
          <w:sz w:val="24"/>
          <w:szCs w:val="24"/>
        </w:rPr>
        <w:t xml:space="preserve">11.4.1. Balanço dos eventos contratuais já cumpridos ou parcialmente cumpridos; </w:t>
      </w:r>
    </w:p>
    <w:p w:rsidR="0020101D" w:rsidRPr="003223D1" w:rsidRDefault="0020101D" w:rsidP="0020101D">
      <w:pPr>
        <w:spacing w:after="0"/>
        <w:jc w:val="both"/>
        <w:rPr>
          <w:rFonts w:ascii="Arial" w:hAnsi="Arial" w:cs="Arial"/>
          <w:sz w:val="24"/>
          <w:szCs w:val="24"/>
        </w:rPr>
      </w:pPr>
      <w:r w:rsidRPr="003223D1">
        <w:rPr>
          <w:rFonts w:ascii="Arial" w:hAnsi="Arial" w:cs="Arial"/>
          <w:sz w:val="24"/>
          <w:szCs w:val="24"/>
        </w:rPr>
        <w:t xml:space="preserve">11.4.2. Relação dos pagamentos já efetuados e ainda devidos; </w:t>
      </w:r>
    </w:p>
    <w:p w:rsidR="0020101D" w:rsidRDefault="0020101D" w:rsidP="0020101D">
      <w:pPr>
        <w:spacing w:after="0"/>
        <w:jc w:val="both"/>
        <w:rPr>
          <w:rFonts w:ascii="Arial" w:hAnsi="Arial" w:cs="Arial"/>
          <w:sz w:val="24"/>
          <w:szCs w:val="24"/>
        </w:rPr>
      </w:pPr>
      <w:r w:rsidRPr="003223D1">
        <w:rPr>
          <w:rFonts w:ascii="Arial" w:hAnsi="Arial" w:cs="Arial"/>
          <w:sz w:val="24"/>
          <w:szCs w:val="24"/>
        </w:rPr>
        <w:t xml:space="preserve">11.4.3. Indenizações e multas. </w:t>
      </w:r>
    </w:p>
    <w:p w:rsidR="0020101D" w:rsidRPr="003223D1" w:rsidRDefault="0020101D" w:rsidP="0020101D">
      <w:pPr>
        <w:spacing w:after="0"/>
        <w:jc w:val="both"/>
        <w:rPr>
          <w:rFonts w:ascii="Arial" w:hAnsi="Arial" w:cs="Arial"/>
          <w:sz w:val="24"/>
          <w:szCs w:val="24"/>
        </w:rPr>
      </w:pPr>
    </w:p>
    <w:p w:rsidR="0020101D" w:rsidRPr="003957FD" w:rsidRDefault="0020101D" w:rsidP="0020101D">
      <w:pPr>
        <w:spacing w:after="0"/>
        <w:jc w:val="both"/>
        <w:rPr>
          <w:rFonts w:ascii="Arial" w:hAnsi="Arial" w:cs="Arial"/>
          <w:b/>
          <w:sz w:val="24"/>
          <w:szCs w:val="24"/>
        </w:rPr>
      </w:pPr>
      <w:r w:rsidRPr="003957FD">
        <w:rPr>
          <w:rFonts w:ascii="Arial" w:hAnsi="Arial" w:cs="Arial"/>
          <w:b/>
          <w:sz w:val="24"/>
          <w:szCs w:val="24"/>
        </w:rPr>
        <w:t xml:space="preserve">12. CLÁUSULA DÉCIMA SEGUNDA – VEDAÇÕES </w:t>
      </w:r>
    </w:p>
    <w:p w:rsidR="0020101D" w:rsidRPr="003223D1" w:rsidRDefault="0020101D" w:rsidP="0020101D">
      <w:pPr>
        <w:spacing w:after="0"/>
        <w:jc w:val="both"/>
        <w:rPr>
          <w:rFonts w:ascii="Arial" w:hAnsi="Arial" w:cs="Arial"/>
          <w:sz w:val="24"/>
          <w:szCs w:val="24"/>
        </w:rPr>
      </w:pPr>
      <w:r w:rsidRPr="003223D1">
        <w:rPr>
          <w:rFonts w:ascii="Arial" w:hAnsi="Arial" w:cs="Arial"/>
          <w:sz w:val="24"/>
          <w:szCs w:val="24"/>
        </w:rPr>
        <w:t xml:space="preserve">12.1. É vedado à CONTRATADA: </w:t>
      </w:r>
    </w:p>
    <w:p w:rsidR="0020101D" w:rsidRPr="003223D1" w:rsidRDefault="0020101D" w:rsidP="0020101D">
      <w:pPr>
        <w:spacing w:after="0"/>
        <w:jc w:val="both"/>
        <w:rPr>
          <w:rFonts w:ascii="Arial" w:hAnsi="Arial" w:cs="Arial"/>
          <w:sz w:val="24"/>
          <w:szCs w:val="24"/>
        </w:rPr>
      </w:pPr>
      <w:r w:rsidRPr="003223D1">
        <w:rPr>
          <w:rFonts w:ascii="Arial" w:hAnsi="Arial" w:cs="Arial"/>
          <w:sz w:val="24"/>
          <w:szCs w:val="24"/>
        </w:rPr>
        <w:t xml:space="preserve">12.1.1. Caucionar ou utilizar este Termo de Contrato para qualquer operação financeira; </w:t>
      </w:r>
    </w:p>
    <w:p w:rsidR="0020101D" w:rsidRDefault="0020101D" w:rsidP="0020101D">
      <w:pPr>
        <w:spacing w:after="0"/>
        <w:jc w:val="both"/>
        <w:rPr>
          <w:rFonts w:ascii="Arial" w:hAnsi="Arial" w:cs="Arial"/>
          <w:sz w:val="24"/>
          <w:szCs w:val="24"/>
        </w:rPr>
      </w:pPr>
      <w:r w:rsidRPr="003223D1">
        <w:rPr>
          <w:rFonts w:ascii="Arial" w:hAnsi="Arial" w:cs="Arial"/>
          <w:sz w:val="24"/>
          <w:szCs w:val="24"/>
        </w:rPr>
        <w:t>12.1.2. Interromper a execução dos serviços sob alegação de inadimplemento por parte da</w:t>
      </w:r>
      <w:proofErr w:type="gramStart"/>
      <w:r w:rsidRPr="003223D1">
        <w:rPr>
          <w:rFonts w:ascii="Arial" w:hAnsi="Arial" w:cs="Arial"/>
          <w:sz w:val="24"/>
          <w:szCs w:val="24"/>
        </w:rPr>
        <w:t xml:space="preserve"> </w:t>
      </w:r>
      <w:r>
        <w:rPr>
          <w:rFonts w:ascii="Arial" w:hAnsi="Arial" w:cs="Arial"/>
          <w:sz w:val="24"/>
          <w:szCs w:val="24"/>
        </w:rPr>
        <w:t xml:space="preserve"> </w:t>
      </w:r>
      <w:proofErr w:type="gramEnd"/>
      <w:r w:rsidRPr="003223D1">
        <w:rPr>
          <w:rFonts w:ascii="Arial" w:hAnsi="Arial" w:cs="Arial"/>
          <w:sz w:val="24"/>
          <w:szCs w:val="24"/>
        </w:rPr>
        <w:t xml:space="preserve">CONTRATANTE, salvo nos casos previstos em lei. </w:t>
      </w:r>
    </w:p>
    <w:p w:rsidR="0020101D" w:rsidRPr="003223D1" w:rsidRDefault="0020101D" w:rsidP="0020101D">
      <w:pPr>
        <w:spacing w:after="0"/>
        <w:jc w:val="both"/>
        <w:rPr>
          <w:rFonts w:ascii="Arial" w:hAnsi="Arial" w:cs="Arial"/>
          <w:sz w:val="24"/>
          <w:szCs w:val="24"/>
        </w:rPr>
      </w:pPr>
    </w:p>
    <w:p w:rsidR="0020101D" w:rsidRPr="003957FD" w:rsidRDefault="0020101D" w:rsidP="0020101D">
      <w:pPr>
        <w:spacing w:after="0"/>
        <w:jc w:val="both"/>
        <w:rPr>
          <w:rFonts w:ascii="Arial" w:hAnsi="Arial" w:cs="Arial"/>
          <w:b/>
          <w:sz w:val="24"/>
          <w:szCs w:val="24"/>
        </w:rPr>
      </w:pPr>
      <w:r w:rsidRPr="003957FD">
        <w:rPr>
          <w:rFonts w:ascii="Arial" w:hAnsi="Arial" w:cs="Arial"/>
          <w:b/>
          <w:sz w:val="24"/>
          <w:szCs w:val="24"/>
        </w:rPr>
        <w:t xml:space="preserve">13. CLÁUSULA DÉCIMA TERCEIRA – ALTERAÇÕES </w:t>
      </w:r>
    </w:p>
    <w:p w:rsidR="0020101D" w:rsidRPr="003223D1" w:rsidRDefault="0020101D" w:rsidP="0020101D">
      <w:pPr>
        <w:spacing w:after="0"/>
        <w:jc w:val="both"/>
        <w:rPr>
          <w:rFonts w:ascii="Arial" w:hAnsi="Arial" w:cs="Arial"/>
          <w:sz w:val="24"/>
          <w:szCs w:val="24"/>
        </w:rPr>
      </w:pPr>
      <w:r w:rsidRPr="003223D1">
        <w:rPr>
          <w:rFonts w:ascii="Arial" w:hAnsi="Arial" w:cs="Arial"/>
          <w:sz w:val="24"/>
          <w:szCs w:val="24"/>
        </w:rPr>
        <w:t>13.1. Eventuais alterações contratuais reger-se-ão pela disciplina do art. 65 da Lei nº 8.666, de</w:t>
      </w:r>
      <w:proofErr w:type="gramStart"/>
      <w:r w:rsidRPr="003223D1">
        <w:rPr>
          <w:rFonts w:ascii="Arial" w:hAnsi="Arial" w:cs="Arial"/>
          <w:sz w:val="24"/>
          <w:szCs w:val="24"/>
        </w:rPr>
        <w:t xml:space="preserve"> </w:t>
      </w:r>
      <w:r>
        <w:rPr>
          <w:rFonts w:ascii="Arial" w:hAnsi="Arial" w:cs="Arial"/>
          <w:sz w:val="24"/>
          <w:szCs w:val="24"/>
        </w:rPr>
        <w:t xml:space="preserve"> </w:t>
      </w:r>
      <w:proofErr w:type="gramEnd"/>
      <w:r w:rsidRPr="003223D1">
        <w:rPr>
          <w:rFonts w:ascii="Arial" w:hAnsi="Arial" w:cs="Arial"/>
          <w:sz w:val="24"/>
          <w:szCs w:val="24"/>
        </w:rPr>
        <w:t xml:space="preserve">1993. </w:t>
      </w:r>
    </w:p>
    <w:p w:rsidR="0020101D" w:rsidRPr="003223D1" w:rsidRDefault="0020101D" w:rsidP="0020101D">
      <w:pPr>
        <w:spacing w:after="0"/>
        <w:jc w:val="both"/>
        <w:rPr>
          <w:rFonts w:ascii="Arial" w:hAnsi="Arial" w:cs="Arial"/>
          <w:sz w:val="24"/>
          <w:szCs w:val="24"/>
        </w:rPr>
      </w:pPr>
      <w:r w:rsidRPr="003223D1">
        <w:rPr>
          <w:rFonts w:ascii="Arial" w:hAnsi="Arial" w:cs="Arial"/>
          <w:sz w:val="24"/>
          <w:szCs w:val="24"/>
        </w:rPr>
        <w:t>13.2. A CONTRATADA é obrigada a aceitar, nas mesmas condições contratuais, os acréscimos</w:t>
      </w:r>
      <w:proofErr w:type="gramStart"/>
      <w:r w:rsidRPr="003223D1">
        <w:rPr>
          <w:rFonts w:ascii="Arial" w:hAnsi="Arial" w:cs="Arial"/>
          <w:sz w:val="24"/>
          <w:szCs w:val="24"/>
        </w:rPr>
        <w:t xml:space="preserve"> </w:t>
      </w:r>
      <w:r>
        <w:rPr>
          <w:rFonts w:ascii="Arial" w:hAnsi="Arial" w:cs="Arial"/>
          <w:sz w:val="24"/>
          <w:szCs w:val="24"/>
        </w:rPr>
        <w:t xml:space="preserve"> </w:t>
      </w:r>
      <w:proofErr w:type="gramEnd"/>
      <w:r w:rsidRPr="003223D1">
        <w:rPr>
          <w:rFonts w:ascii="Arial" w:hAnsi="Arial" w:cs="Arial"/>
          <w:sz w:val="24"/>
          <w:szCs w:val="24"/>
        </w:rPr>
        <w:t xml:space="preserve">ou supressões que se fizerem necessários, até o limite de 25% (vinte e cinco por cento) do valor  inicial atualizado do contrato. </w:t>
      </w:r>
    </w:p>
    <w:p w:rsidR="0020101D" w:rsidRDefault="0020101D" w:rsidP="0020101D">
      <w:pPr>
        <w:spacing w:after="0"/>
        <w:jc w:val="both"/>
        <w:rPr>
          <w:rFonts w:ascii="Arial" w:hAnsi="Arial" w:cs="Arial"/>
          <w:sz w:val="24"/>
          <w:szCs w:val="24"/>
        </w:rPr>
      </w:pPr>
      <w:r w:rsidRPr="003223D1">
        <w:rPr>
          <w:rFonts w:ascii="Arial" w:hAnsi="Arial" w:cs="Arial"/>
          <w:sz w:val="24"/>
          <w:szCs w:val="24"/>
        </w:rPr>
        <w:t>13.3. As supressões resultantes de acordo celebrado entre as partes contratantes poderão</w:t>
      </w:r>
      <w:proofErr w:type="gramStart"/>
      <w:r w:rsidRPr="003223D1">
        <w:rPr>
          <w:rFonts w:ascii="Arial" w:hAnsi="Arial" w:cs="Arial"/>
          <w:sz w:val="24"/>
          <w:szCs w:val="24"/>
        </w:rPr>
        <w:t xml:space="preserve"> </w:t>
      </w:r>
      <w:r>
        <w:rPr>
          <w:rFonts w:ascii="Arial" w:hAnsi="Arial" w:cs="Arial"/>
          <w:sz w:val="24"/>
          <w:szCs w:val="24"/>
        </w:rPr>
        <w:t xml:space="preserve"> </w:t>
      </w:r>
      <w:proofErr w:type="gramEnd"/>
      <w:r w:rsidRPr="003223D1">
        <w:rPr>
          <w:rFonts w:ascii="Arial" w:hAnsi="Arial" w:cs="Arial"/>
          <w:sz w:val="24"/>
          <w:szCs w:val="24"/>
        </w:rPr>
        <w:t xml:space="preserve">exceder o limite de 25% (vinte e cinco por cento) do valor inicial atualizado do contrato. </w:t>
      </w:r>
    </w:p>
    <w:p w:rsidR="0020101D" w:rsidRPr="003223D1" w:rsidRDefault="0020101D" w:rsidP="0020101D">
      <w:pPr>
        <w:spacing w:after="0"/>
        <w:jc w:val="both"/>
        <w:rPr>
          <w:rFonts w:ascii="Arial" w:hAnsi="Arial" w:cs="Arial"/>
          <w:sz w:val="24"/>
          <w:szCs w:val="24"/>
        </w:rPr>
      </w:pPr>
    </w:p>
    <w:p w:rsidR="0020101D" w:rsidRPr="003957FD" w:rsidRDefault="0020101D" w:rsidP="0020101D">
      <w:pPr>
        <w:spacing w:after="0"/>
        <w:jc w:val="both"/>
        <w:rPr>
          <w:rFonts w:ascii="Arial" w:hAnsi="Arial" w:cs="Arial"/>
          <w:b/>
          <w:sz w:val="24"/>
          <w:szCs w:val="24"/>
        </w:rPr>
      </w:pPr>
      <w:r w:rsidRPr="003957FD">
        <w:rPr>
          <w:rFonts w:ascii="Arial" w:hAnsi="Arial" w:cs="Arial"/>
          <w:b/>
          <w:sz w:val="24"/>
          <w:szCs w:val="24"/>
        </w:rPr>
        <w:t>14. CLÁUSULA DÉCIMA QUARTA – DOS CASOS OMISSOS</w:t>
      </w:r>
    </w:p>
    <w:p w:rsidR="0020101D" w:rsidRDefault="0020101D" w:rsidP="0020101D">
      <w:pPr>
        <w:spacing w:after="0"/>
        <w:jc w:val="both"/>
        <w:rPr>
          <w:rFonts w:ascii="Arial" w:hAnsi="Arial" w:cs="Arial"/>
          <w:sz w:val="24"/>
          <w:szCs w:val="24"/>
        </w:rPr>
      </w:pPr>
      <w:r w:rsidRPr="003223D1">
        <w:rPr>
          <w:rFonts w:ascii="Arial" w:hAnsi="Arial" w:cs="Arial"/>
          <w:sz w:val="24"/>
          <w:szCs w:val="24"/>
        </w:rPr>
        <w:t>14.1. Os casos omissos serão decididos pela CONTRATANTE, segundo as disposições contidas</w:t>
      </w:r>
      <w:proofErr w:type="gramStart"/>
      <w:r w:rsidRPr="003223D1">
        <w:rPr>
          <w:rFonts w:ascii="Arial" w:hAnsi="Arial" w:cs="Arial"/>
          <w:sz w:val="24"/>
          <w:szCs w:val="24"/>
        </w:rPr>
        <w:t xml:space="preserve"> </w:t>
      </w:r>
      <w:r>
        <w:rPr>
          <w:rFonts w:ascii="Arial" w:hAnsi="Arial" w:cs="Arial"/>
          <w:sz w:val="24"/>
          <w:szCs w:val="24"/>
        </w:rPr>
        <w:t xml:space="preserve"> </w:t>
      </w:r>
      <w:proofErr w:type="gramEnd"/>
      <w:r w:rsidRPr="003223D1">
        <w:rPr>
          <w:rFonts w:ascii="Arial" w:hAnsi="Arial" w:cs="Arial"/>
          <w:sz w:val="24"/>
          <w:szCs w:val="24"/>
        </w:rPr>
        <w:t xml:space="preserve">na Lei nº 8.666, de 1993, na Lei nº 10.520, de 2002 e demais normas federais aplicáveis e, </w:t>
      </w:r>
      <w:r>
        <w:rPr>
          <w:rFonts w:ascii="Arial" w:hAnsi="Arial" w:cs="Arial"/>
          <w:sz w:val="24"/>
          <w:szCs w:val="24"/>
        </w:rPr>
        <w:t xml:space="preserve"> </w:t>
      </w:r>
      <w:r w:rsidRPr="003223D1">
        <w:rPr>
          <w:rFonts w:ascii="Arial" w:hAnsi="Arial" w:cs="Arial"/>
          <w:sz w:val="24"/>
          <w:szCs w:val="24"/>
        </w:rPr>
        <w:t xml:space="preserve">subsidiariamente, normas e princípios gerais dos contratos. </w:t>
      </w:r>
    </w:p>
    <w:p w:rsidR="0020101D" w:rsidRPr="003223D1" w:rsidRDefault="0020101D" w:rsidP="0020101D">
      <w:pPr>
        <w:spacing w:after="0"/>
        <w:jc w:val="both"/>
        <w:rPr>
          <w:rFonts w:ascii="Arial" w:hAnsi="Arial" w:cs="Arial"/>
          <w:sz w:val="24"/>
          <w:szCs w:val="24"/>
        </w:rPr>
      </w:pPr>
    </w:p>
    <w:p w:rsidR="0020101D" w:rsidRPr="005F2C09" w:rsidRDefault="0020101D" w:rsidP="0020101D">
      <w:pPr>
        <w:spacing w:after="0"/>
        <w:jc w:val="both"/>
        <w:rPr>
          <w:rFonts w:ascii="Arial" w:hAnsi="Arial" w:cs="Arial"/>
          <w:b/>
          <w:sz w:val="24"/>
          <w:szCs w:val="24"/>
        </w:rPr>
      </w:pPr>
      <w:r w:rsidRPr="005F2C09">
        <w:rPr>
          <w:rFonts w:ascii="Arial" w:hAnsi="Arial" w:cs="Arial"/>
          <w:b/>
          <w:sz w:val="24"/>
          <w:szCs w:val="24"/>
        </w:rPr>
        <w:t xml:space="preserve">15. CLÁUSULA DÉCIMA QUINTA – PUBLICAÇÃO </w:t>
      </w:r>
    </w:p>
    <w:p w:rsidR="0020101D" w:rsidRDefault="0020101D" w:rsidP="0020101D">
      <w:pPr>
        <w:spacing w:after="0"/>
        <w:jc w:val="both"/>
        <w:rPr>
          <w:rFonts w:ascii="Arial" w:hAnsi="Arial" w:cs="Arial"/>
          <w:sz w:val="24"/>
          <w:szCs w:val="24"/>
        </w:rPr>
      </w:pPr>
      <w:r w:rsidRPr="003223D1">
        <w:rPr>
          <w:rFonts w:ascii="Arial" w:hAnsi="Arial" w:cs="Arial"/>
          <w:sz w:val="24"/>
          <w:szCs w:val="24"/>
        </w:rPr>
        <w:t>15.1. Incumbirá à CONTRATANTE providenciar a publicação deste instrumento, por extrato, no</w:t>
      </w:r>
      <w:proofErr w:type="gramStart"/>
      <w:r w:rsidRPr="003223D1">
        <w:rPr>
          <w:rFonts w:ascii="Arial" w:hAnsi="Arial" w:cs="Arial"/>
          <w:sz w:val="24"/>
          <w:szCs w:val="24"/>
        </w:rPr>
        <w:t xml:space="preserve"> </w:t>
      </w:r>
      <w:r>
        <w:rPr>
          <w:rFonts w:ascii="Arial" w:hAnsi="Arial" w:cs="Arial"/>
          <w:sz w:val="24"/>
          <w:szCs w:val="24"/>
        </w:rPr>
        <w:t xml:space="preserve"> </w:t>
      </w:r>
      <w:proofErr w:type="gramEnd"/>
      <w:r w:rsidRPr="003223D1">
        <w:rPr>
          <w:rFonts w:ascii="Arial" w:hAnsi="Arial" w:cs="Arial"/>
          <w:sz w:val="24"/>
          <w:szCs w:val="24"/>
        </w:rPr>
        <w:t xml:space="preserve">Diário Oficial da União, no prazo previsto na Lei nº 8.666, de 1993. </w:t>
      </w:r>
    </w:p>
    <w:p w:rsidR="0020101D" w:rsidRPr="003223D1" w:rsidRDefault="0020101D" w:rsidP="0020101D">
      <w:pPr>
        <w:spacing w:after="0"/>
        <w:jc w:val="both"/>
        <w:rPr>
          <w:rFonts w:ascii="Arial" w:hAnsi="Arial" w:cs="Arial"/>
          <w:sz w:val="24"/>
          <w:szCs w:val="24"/>
        </w:rPr>
      </w:pPr>
    </w:p>
    <w:p w:rsidR="0020101D" w:rsidRPr="005F2C09" w:rsidRDefault="0020101D" w:rsidP="0020101D">
      <w:pPr>
        <w:spacing w:after="0"/>
        <w:jc w:val="both"/>
        <w:rPr>
          <w:rFonts w:ascii="Arial" w:hAnsi="Arial" w:cs="Arial"/>
          <w:b/>
          <w:sz w:val="24"/>
          <w:szCs w:val="24"/>
        </w:rPr>
      </w:pPr>
      <w:r w:rsidRPr="005F2C09">
        <w:rPr>
          <w:rFonts w:ascii="Arial" w:hAnsi="Arial" w:cs="Arial"/>
          <w:b/>
          <w:sz w:val="24"/>
          <w:szCs w:val="24"/>
        </w:rPr>
        <w:t xml:space="preserve">16. CLÁUSULA DÉCIMA SEXTA – FORO </w:t>
      </w:r>
    </w:p>
    <w:p w:rsidR="0020101D" w:rsidRPr="003223D1" w:rsidRDefault="0020101D" w:rsidP="0020101D">
      <w:pPr>
        <w:spacing w:after="0"/>
        <w:jc w:val="both"/>
        <w:rPr>
          <w:rFonts w:ascii="Arial" w:hAnsi="Arial" w:cs="Arial"/>
          <w:sz w:val="24"/>
          <w:szCs w:val="24"/>
        </w:rPr>
      </w:pPr>
      <w:r w:rsidRPr="003223D1">
        <w:rPr>
          <w:rFonts w:ascii="Arial" w:hAnsi="Arial" w:cs="Arial"/>
          <w:sz w:val="24"/>
          <w:szCs w:val="24"/>
        </w:rPr>
        <w:t>16.1. O Foro para solucionar os litígios que decorrerem da execução deste Termo de Contrato</w:t>
      </w:r>
      <w:proofErr w:type="gramStart"/>
      <w:r w:rsidRPr="003223D1">
        <w:rPr>
          <w:rFonts w:ascii="Arial" w:hAnsi="Arial" w:cs="Arial"/>
          <w:sz w:val="24"/>
          <w:szCs w:val="24"/>
        </w:rPr>
        <w:t xml:space="preserve"> </w:t>
      </w:r>
      <w:r>
        <w:rPr>
          <w:rFonts w:ascii="Arial" w:hAnsi="Arial" w:cs="Arial"/>
          <w:sz w:val="24"/>
          <w:szCs w:val="24"/>
        </w:rPr>
        <w:t xml:space="preserve"> </w:t>
      </w:r>
      <w:proofErr w:type="gramEnd"/>
      <w:r w:rsidRPr="003223D1">
        <w:rPr>
          <w:rFonts w:ascii="Arial" w:hAnsi="Arial" w:cs="Arial"/>
          <w:sz w:val="24"/>
          <w:szCs w:val="24"/>
        </w:rPr>
        <w:t xml:space="preserve">será o </w:t>
      </w:r>
      <w:r>
        <w:rPr>
          <w:rFonts w:ascii="Arial" w:hAnsi="Arial" w:cs="Arial"/>
          <w:sz w:val="24"/>
          <w:szCs w:val="24"/>
        </w:rPr>
        <w:t>da Comarca de Arcos – MG, e</w:t>
      </w:r>
      <w:r w:rsidRPr="003223D1">
        <w:rPr>
          <w:rFonts w:ascii="Arial" w:hAnsi="Arial" w:cs="Arial"/>
          <w:sz w:val="24"/>
          <w:szCs w:val="24"/>
        </w:rPr>
        <w:t xml:space="preserve">, para firmeza e prova de assim haverem, entre si, ajustado e acordado, após ter sido lido </w:t>
      </w:r>
      <w:r>
        <w:rPr>
          <w:rFonts w:ascii="Arial" w:hAnsi="Arial" w:cs="Arial"/>
          <w:sz w:val="24"/>
          <w:szCs w:val="24"/>
        </w:rPr>
        <w:t xml:space="preserve"> </w:t>
      </w:r>
      <w:r w:rsidRPr="003223D1">
        <w:rPr>
          <w:rFonts w:ascii="Arial" w:hAnsi="Arial" w:cs="Arial"/>
          <w:sz w:val="24"/>
          <w:szCs w:val="24"/>
        </w:rPr>
        <w:t xml:space="preserve">juntamente com seu(s) anexo(s), o presente Contrato é assinado eletronicamente pelas partes. </w:t>
      </w:r>
    </w:p>
    <w:p w:rsidR="0020101D" w:rsidRPr="003223D1" w:rsidRDefault="0020101D" w:rsidP="0020101D">
      <w:pPr>
        <w:spacing w:after="0"/>
        <w:jc w:val="both"/>
        <w:rPr>
          <w:rFonts w:ascii="Arial" w:hAnsi="Arial" w:cs="Arial"/>
          <w:sz w:val="24"/>
          <w:szCs w:val="24"/>
        </w:rPr>
      </w:pPr>
    </w:p>
    <w:p w:rsidR="0020101D" w:rsidRDefault="0020101D" w:rsidP="0020101D">
      <w:pPr>
        <w:spacing w:after="0"/>
        <w:jc w:val="both"/>
        <w:rPr>
          <w:rFonts w:ascii="Arial" w:hAnsi="Arial" w:cs="Arial"/>
          <w:sz w:val="24"/>
          <w:szCs w:val="24"/>
        </w:rPr>
      </w:pPr>
      <w:r>
        <w:rPr>
          <w:rFonts w:ascii="Arial" w:hAnsi="Arial" w:cs="Arial"/>
          <w:sz w:val="24"/>
          <w:szCs w:val="24"/>
        </w:rPr>
        <w:t>Pains - MG</w:t>
      </w:r>
      <w:proofErr w:type="gramStart"/>
      <w:r w:rsidRPr="003223D1">
        <w:rPr>
          <w:rFonts w:ascii="Arial" w:hAnsi="Arial" w:cs="Arial"/>
          <w:sz w:val="24"/>
          <w:szCs w:val="24"/>
        </w:rPr>
        <w:t>, ...</w:t>
      </w:r>
      <w:proofErr w:type="gramEnd"/>
      <w:r w:rsidRPr="003223D1">
        <w:rPr>
          <w:rFonts w:ascii="Arial" w:hAnsi="Arial" w:cs="Arial"/>
          <w:sz w:val="24"/>
          <w:szCs w:val="24"/>
        </w:rPr>
        <w:t xml:space="preserve">....... </w:t>
      </w:r>
      <w:proofErr w:type="gramStart"/>
      <w:r w:rsidRPr="003223D1">
        <w:rPr>
          <w:rFonts w:ascii="Arial" w:hAnsi="Arial" w:cs="Arial"/>
          <w:sz w:val="24"/>
          <w:szCs w:val="24"/>
        </w:rPr>
        <w:t>de</w:t>
      </w:r>
      <w:proofErr w:type="gramEnd"/>
      <w:r w:rsidRPr="003223D1">
        <w:rPr>
          <w:rFonts w:ascii="Arial" w:hAnsi="Arial" w:cs="Arial"/>
          <w:sz w:val="24"/>
          <w:szCs w:val="24"/>
        </w:rPr>
        <w:t xml:space="preserve">.......................................... </w:t>
      </w:r>
      <w:proofErr w:type="gramStart"/>
      <w:r w:rsidRPr="003223D1">
        <w:rPr>
          <w:rFonts w:ascii="Arial" w:hAnsi="Arial" w:cs="Arial"/>
          <w:sz w:val="24"/>
          <w:szCs w:val="24"/>
        </w:rPr>
        <w:t>de</w:t>
      </w:r>
      <w:proofErr w:type="gramEnd"/>
      <w:r w:rsidRPr="003223D1">
        <w:rPr>
          <w:rFonts w:ascii="Arial" w:hAnsi="Arial" w:cs="Arial"/>
          <w:sz w:val="24"/>
          <w:szCs w:val="24"/>
        </w:rPr>
        <w:t xml:space="preserve"> 20</w:t>
      </w:r>
      <w:r>
        <w:rPr>
          <w:rFonts w:ascii="Arial" w:hAnsi="Arial" w:cs="Arial"/>
          <w:sz w:val="24"/>
          <w:szCs w:val="24"/>
        </w:rPr>
        <w:t>21</w:t>
      </w:r>
      <w:r w:rsidRPr="003223D1">
        <w:rPr>
          <w:rFonts w:ascii="Arial" w:hAnsi="Arial" w:cs="Arial"/>
          <w:sz w:val="24"/>
          <w:szCs w:val="24"/>
        </w:rPr>
        <w:t xml:space="preserve">. </w:t>
      </w:r>
    </w:p>
    <w:p w:rsidR="0020101D" w:rsidRPr="003223D1" w:rsidRDefault="0020101D" w:rsidP="0020101D">
      <w:pPr>
        <w:spacing w:after="0"/>
        <w:jc w:val="both"/>
        <w:rPr>
          <w:rFonts w:ascii="Arial" w:hAnsi="Arial" w:cs="Arial"/>
          <w:sz w:val="24"/>
          <w:szCs w:val="24"/>
        </w:rPr>
      </w:pPr>
    </w:p>
    <w:p w:rsidR="0020101D" w:rsidRDefault="0020101D" w:rsidP="0020101D">
      <w:pPr>
        <w:spacing w:after="0"/>
        <w:jc w:val="both"/>
        <w:rPr>
          <w:rFonts w:ascii="Arial" w:hAnsi="Arial" w:cs="Arial"/>
          <w:sz w:val="24"/>
          <w:szCs w:val="24"/>
        </w:rPr>
      </w:pPr>
      <w:r w:rsidRPr="003223D1">
        <w:rPr>
          <w:rFonts w:ascii="Arial" w:hAnsi="Arial" w:cs="Arial"/>
          <w:sz w:val="24"/>
          <w:szCs w:val="24"/>
        </w:rPr>
        <w:t xml:space="preserve">Representante da CONTRATANTE </w:t>
      </w:r>
    </w:p>
    <w:p w:rsidR="0020101D" w:rsidRPr="003223D1" w:rsidRDefault="0020101D" w:rsidP="0020101D">
      <w:pPr>
        <w:spacing w:after="0"/>
        <w:jc w:val="both"/>
        <w:rPr>
          <w:rFonts w:ascii="Arial" w:hAnsi="Arial" w:cs="Arial"/>
          <w:sz w:val="24"/>
          <w:szCs w:val="24"/>
        </w:rPr>
      </w:pPr>
      <w:r w:rsidRPr="003223D1">
        <w:rPr>
          <w:rFonts w:ascii="Arial" w:hAnsi="Arial" w:cs="Arial"/>
          <w:sz w:val="24"/>
          <w:szCs w:val="24"/>
        </w:rPr>
        <w:t xml:space="preserve">Representante legal da CONTRATADA </w:t>
      </w:r>
    </w:p>
    <w:p w:rsidR="0020101D" w:rsidRPr="003223D1" w:rsidRDefault="0020101D" w:rsidP="0020101D">
      <w:pPr>
        <w:spacing w:after="0"/>
        <w:jc w:val="both"/>
        <w:rPr>
          <w:rFonts w:ascii="Arial" w:hAnsi="Arial" w:cs="Arial"/>
          <w:sz w:val="24"/>
          <w:szCs w:val="24"/>
        </w:rPr>
      </w:pPr>
      <w:r w:rsidRPr="003223D1">
        <w:rPr>
          <w:rFonts w:ascii="Arial" w:hAnsi="Arial" w:cs="Arial"/>
          <w:sz w:val="24"/>
          <w:szCs w:val="24"/>
        </w:rPr>
        <w:t xml:space="preserve">Referência: Processo nº </w:t>
      </w:r>
      <w:r>
        <w:rPr>
          <w:rFonts w:ascii="Arial" w:hAnsi="Arial" w:cs="Arial"/>
          <w:sz w:val="24"/>
          <w:szCs w:val="24"/>
        </w:rPr>
        <w:t>024/2021</w:t>
      </w:r>
      <w:r w:rsidRPr="003223D1">
        <w:rPr>
          <w:rFonts w:ascii="Arial" w:hAnsi="Arial" w:cs="Arial"/>
          <w:sz w:val="24"/>
          <w:szCs w:val="24"/>
        </w:rPr>
        <w:t xml:space="preserve"> </w:t>
      </w:r>
    </w:p>
    <w:p w:rsidR="0020101D" w:rsidRPr="003223D1" w:rsidRDefault="0020101D" w:rsidP="0020101D">
      <w:pPr>
        <w:spacing w:after="0"/>
        <w:jc w:val="both"/>
        <w:rPr>
          <w:rFonts w:ascii="Arial" w:hAnsi="Arial" w:cs="Arial"/>
          <w:sz w:val="24"/>
          <w:szCs w:val="24"/>
        </w:rPr>
      </w:pPr>
    </w:p>
    <w:p w:rsidR="00AE5041" w:rsidRDefault="0020101D" w:rsidP="00AE5041">
      <w:pPr>
        <w:spacing w:after="0"/>
        <w:jc w:val="both"/>
        <w:rPr>
          <w:rFonts w:ascii="Arial" w:hAnsi="Arial" w:cs="Arial"/>
          <w:sz w:val="24"/>
          <w:szCs w:val="24"/>
        </w:rPr>
      </w:pPr>
      <w:r w:rsidRPr="003223D1">
        <w:rPr>
          <w:rFonts w:ascii="Arial" w:hAnsi="Arial" w:cs="Arial"/>
          <w:sz w:val="24"/>
          <w:szCs w:val="24"/>
        </w:rPr>
        <w:t xml:space="preserve">Site - </w:t>
      </w:r>
      <w:hyperlink r:id="rId7" w:history="1">
        <w:r w:rsidR="00AE5041" w:rsidRPr="006726BD">
          <w:rPr>
            <w:rStyle w:val="Hyperlink"/>
            <w:rFonts w:ascii="Arial" w:hAnsi="Arial" w:cs="Arial"/>
            <w:sz w:val="24"/>
            <w:szCs w:val="24"/>
          </w:rPr>
          <w:t>www.pains.mg.gov.br</w:t>
        </w:r>
      </w:hyperlink>
    </w:p>
    <w:p w:rsidR="00F24A61" w:rsidRPr="00AE5041" w:rsidRDefault="0020101D" w:rsidP="00AE5041">
      <w:pPr>
        <w:spacing w:after="0"/>
        <w:jc w:val="both"/>
        <w:rPr>
          <w:rFonts w:ascii="Arial" w:hAnsi="Arial" w:cs="Arial"/>
          <w:sz w:val="24"/>
          <w:szCs w:val="24"/>
        </w:rPr>
      </w:pPr>
      <w:r>
        <w:rPr>
          <w:sz w:val="23"/>
          <w:szCs w:val="23"/>
        </w:rPr>
        <w:tab/>
      </w:r>
    </w:p>
    <w:p w:rsidR="0020101D" w:rsidRDefault="0020101D" w:rsidP="0020101D">
      <w:pPr>
        <w:spacing w:after="0"/>
        <w:jc w:val="center"/>
        <w:rPr>
          <w:rFonts w:ascii="Arial" w:hAnsi="Arial" w:cs="Arial"/>
          <w:b/>
          <w:sz w:val="24"/>
          <w:szCs w:val="24"/>
        </w:rPr>
      </w:pPr>
      <w:r w:rsidRPr="004468DB">
        <w:rPr>
          <w:rFonts w:ascii="Arial" w:hAnsi="Arial" w:cs="Arial"/>
          <w:b/>
          <w:sz w:val="24"/>
          <w:szCs w:val="24"/>
        </w:rPr>
        <w:lastRenderedPageBreak/>
        <w:t xml:space="preserve">ANEXO </w:t>
      </w:r>
      <w:r>
        <w:rPr>
          <w:rFonts w:ascii="Arial" w:hAnsi="Arial" w:cs="Arial"/>
          <w:b/>
          <w:sz w:val="24"/>
          <w:szCs w:val="24"/>
        </w:rPr>
        <w:t xml:space="preserve">IV </w:t>
      </w:r>
      <w:r w:rsidRPr="004468DB">
        <w:rPr>
          <w:rFonts w:ascii="Arial" w:hAnsi="Arial" w:cs="Arial"/>
          <w:b/>
          <w:sz w:val="24"/>
          <w:szCs w:val="24"/>
        </w:rPr>
        <w:t>DA PROPOSTA</w:t>
      </w:r>
    </w:p>
    <w:p w:rsidR="0020101D" w:rsidRPr="004468DB" w:rsidRDefault="0020101D" w:rsidP="0020101D">
      <w:pPr>
        <w:spacing w:after="0"/>
        <w:jc w:val="center"/>
        <w:rPr>
          <w:rFonts w:ascii="Arial" w:hAnsi="Arial" w:cs="Arial"/>
          <w:b/>
          <w:sz w:val="24"/>
          <w:szCs w:val="24"/>
        </w:rPr>
      </w:pPr>
    </w:p>
    <w:p w:rsidR="0020101D" w:rsidRPr="00DB2446" w:rsidRDefault="0020101D" w:rsidP="0020101D">
      <w:pPr>
        <w:spacing w:after="0"/>
        <w:rPr>
          <w:rFonts w:ascii="Arial" w:hAnsi="Arial" w:cs="Arial"/>
          <w:sz w:val="24"/>
          <w:szCs w:val="24"/>
        </w:rPr>
      </w:pPr>
      <w:r w:rsidRPr="00DB2446">
        <w:rPr>
          <w:rFonts w:ascii="Arial" w:hAnsi="Arial" w:cs="Arial"/>
          <w:sz w:val="24"/>
          <w:szCs w:val="24"/>
        </w:rPr>
        <w:t>À Prefeitura Municipal de Pains - MG</w:t>
      </w:r>
    </w:p>
    <w:p w:rsidR="0020101D" w:rsidRPr="002E3117" w:rsidRDefault="0020101D" w:rsidP="0020101D">
      <w:pPr>
        <w:spacing w:after="0"/>
        <w:rPr>
          <w:rFonts w:ascii="Arial" w:hAnsi="Arial" w:cs="Arial"/>
        </w:rPr>
      </w:pPr>
      <w:r w:rsidRPr="00DB2446">
        <w:rPr>
          <w:rFonts w:ascii="Arial" w:hAnsi="Arial" w:cs="Arial"/>
          <w:sz w:val="24"/>
          <w:szCs w:val="24"/>
        </w:rPr>
        <w:t xml:space="preserve"> </w:t>
      </w:r>
      <w:r w:rsidRPr="002E3117">
        <w:rPr>
          <w:rFonts w:ascii="Arial" w:hAnsi="Arial" w:cs="Arial"/>
        </w:rPr>
        <w:t xml:space="preserve">Prezados Senhores, </w:t>
      </w:r>
    </w:p>
    <w:p w:rsidR="0020101D" w:rsidRPr="002E3117" w:rsidRDefault="0020101D" w:rsidP="0020101D">
      <w:pPr>
        <w:spacing w:after="0"/>
        <w:rPr>
          <w:rFonts w:ascii="Arial" w:hAnsi="Arial" w:cs="Arial"/>
        </w:rPr>
      </w:pPr>
    </w:p>
    <w:p w:rsidR="0020101D" w:rsidRDefault="0020101D" w:rsidP="0020101D">
      <w:pPr>
        <w:spacing w:after="0"/>
        <w:rPr>
          <w:rFonts w:ascii="Arial" w:hAnsi="Arial" w:cs="Arial"/>
        </w:rPr>
      </w:pPr>
      <w:r w:rsidRPr="002E3117">
        <w:rPr>
          <w:rFonts w:ascii="Arial" w:hAnsi="Arial" w:cs="Arial"/>
        </w:rPr>
        <w:t>A Empresa</w:t>
      </w:r>
      <w:proofErr w:type="gramStart"/>
      <w:r w:rsidRPr="002E3117">
        <w:rPr>
          <w:rFonts w:ascii="Arial" w:hAnsi="Arial" w:cs="Arial"/>
        </w:rPr>
        <w:t>..........................</w:t>
      </w:r>
      <w:proofErr w:type="gramEnd"/>
      <w:r w:rsidRPr="002E3117">
        <w:rPr>
          <w:rFonts w:ascii="Arial" w:hAnsi="Arial" w:cs="Arial"/>
        </w:rPr>
        <w:t xml:space="preserve"> , com sede na Rua/</w:t>
      </w:r>
      <w:proofErr w:type="gramStart"/>
      <w:r w:rsidRPr="002E3117">
        <w:rPr>
          <w:rFonts w:ascii="Arial" w:hAnsi="Arial" w:cs="Arial"/>
        </w:rPr>
        <w:t>Av.</w:t>
      </w:r>
      <w:proofErr w:type="gramEnd"/>
      <w:r w:rsidRPr="002E3117">
        <w:rPr>
          <w:rFonts w:ascii="Arial" w:hAnsi="Arial" w:cs="Arial"/>
        </w:rPr>
        <w:t xml:space="preserve"> ...................., nº. </w:t>
      </w:r>
      <w:proofErr w:type="gramStart"/>
      <w:r w:rsidRPr="002E3117">
        <w:rPr>
          <w:rFonts w:ascii="Arial" w:hAnsi="Arial" w:cs="Arial"/>
        </w:rPr>
        <w:t>......</w:t>
      </w:r>
      <w:proofErr w:type="gramEnd"/>
      <w:r w:rsidRPr="002E3117">
        <w:rPr>
          <w:rFonts w:ascii="Arial" w:hAnsi="Arial" w:cs="Arial"/>
        </w:rPr>
        <w:t xml:space="preserve">, CEP: ..............., Cidade de ................. , - UF: </w:t>
      </w:r>
      <w:proofErr w:type="gramStart"/>
      <w:r w:rsidRPr="002E3117">
        <w:rPr>
          <w:rFonts w:ascii="Arial" w:hAnsi="Arial" w:cs="Arial"/>
        </w:rPr>
        <w:t>...........</w:t>
      </w:r>
      <w:proofErr w:type="gramEnd"/>
      <w:r w:rsidRPr="002E3117">
        <w:rPr>
          <w:rFonts w:ascii="Arial" w:hAnsi="Arial" w:cs="Arial"/>
        </w:rPr>
        <w:t xml:space="preserve"> , inscrita no CNPJ sob nº. </w:t>
      </w:r>
      <w:proofErr w:type="gramStart"/>
      <w:r w:rsidRPr="002E3117">
        <w:rPr>
          <w:rFonts w:ascii="Arial" w:hAnsi="Arial" w:cs="Arial"/>
        </w:rPr>
        <w:t>.........</w:t>
      </w:r>
      <w:proofErr w:type="gramEnd"/>
      <w:r w:rsidRPr="002E3117">
        <w:rPr>
          <w:rFonts w:ascii="Arial" w:hAnsi="Arial" w:cs="Arial"/>
        </w:rPr>
        <w:t>, abaixo assinada por seu representante legal, interessada na participação do presente Processo, propõe a esse Município o fornecimento do objeto deste ato convocatório, de acordo com a PRESENTE PROPOSTA COMERCIAL, nas seguintes condições:</w:t>
      </w:r>
    </w:p>
    <w:p w:rsidR="0020101D" w:rsidRDefault="0020101D" w:rsidP="0020101D"/>
    <w:tbl>
      <w:tblPr>
        <w:tblpPr w:leftFromText="141" w:rightFromText="141" w:vertAnchor="text" w:horzAnchor="margin" w:tblpXSpec="center" w:tblpY="181"/>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5846"/>
        <w:gridCol w:w="1207"/>
        <w:gridCol w:w="1701"/>
        <w:gridCol w:w="1701"/>
      </w:tblGrid>
      <w:tr w:rsidR="0020101D" w:rsidTr="00A94CAE">
        <w:tc>
          <w:tcPr>
            <w:tcW w:w="993" w:type="dxa"/>
          </w:tcPr>
          <w:p w:rsidR="0020101D" w:rsidRDefault="0020101D" w:rsidP="00A94CAE">
            <w:pPr>
              <w:jc w:val="center"/>
              <w:rPr>
                <w:b/>
                <w:sz w:val="28"/>
                <w:szCs w:val="28"/>
              </w:rPr>
            </w:pPr>
          </w:p>
          <w:p w:rsidR="0020101D" w:rsidRPr="00ED3517" w:rsidRDefault="0020101D" w:rsidP="00A94CAE">
            <w:pPr>
              <w:jc w:val="center"/>
              <w:rPr>
                <w:b/>
                <w:sz w:val="28"/>
                <w:szCs w:val="28"/>
              </w:rPr>
            </w:pPr>
            <w:r>
              <w:rPr>
                <w:b/>
                <w:sz w:val="28"/>
                <w:szCs w:val="28"/>
              </w:rPr>
              <w:t>ITEM</w:t>
            </w:r>
          </w:p>
        </w:tc>
        <w:tc>
          <w:tcPr>
            <w:tcW w:w="5846" w:type="dxa"/>
            <w:vAlign w:val="center"/>
          </w:tcPr>
          <w:p w:rsidR="0020101D" w:rsidRDefault="0020101D" w:rsidP="00A94CAE">
            <w:pPr>
              <w:jc w:val="center"/>
              <w:rPr>
                <w:b/>
                <w:sz w:val="28"/>
                <w:szCs w:val="28"/>
              </w:rPr>
            </w:pPr>
          </w:p>
          <w:p w:rsidR="0020101D" w:rsidRPr="00ED3517" w:rsidRDefault="0020101D" w:rsidP="00A94CAE">
            <w:pPr>
              <w:jc w:val="center"/>
              <w:rPr>
                <w:b/>
                <w:sz w:val="28"/>
                <w:szCs w:val="28"/>
              </w:rPr>
            </w:pPr>
            <w:r w:rsidRPr="00ED3517">
              <w:rPr>
                <w:b/>
                <w:sz w:val="28"/>
                <w:szCs w:val="28"/>
              </w:rPr>
              <w:t>Descrição</w:t>
            </w:r>
          </w:p>
        </w:tc>
        <w:tc>
          <w:tcPr>
            <w:tcW w:w="1207" w:type="dxa"/>
            <w:vAlign w:val="center"/>
          </w:tcPr>
          <w:p w:rsidR="0020101D" w:rsidRPr="00ED3517" w:rsidRDefault="0020101D" w:rsidP="00A94CAE">
            <w:pPr>
              <w:jc w:val="center"/>
              <w:rPr>
                <w:b/>
                <w:sz w:val="28"/>
                <w:szCs w:val="28"/>
              </w:rPr>
            </w:pPr>
            <w:r>
              <w:rPr>
                <w:b/>
                <w:sz w:val="28"/>
                <w:szCs w:val="28"/>
              </w:rPr>
              <w:t>QTDE</w:t>
            </w:r>
          </w:p>
        </w:tc>
        <w:tc>
          <w:tcPr>
            <w:tcW w:w="1701" w:type="dxa"/>
          </w:tcPr>
          <w:p w:rsidR="0020101D" w:rsidRDefault="0020101D" w:rsidP="00A94CAE">
            <w:pPr>
              <w:jc w:val="center"/>
              <w:rPr>
                <w:b/>
                <w:sz w:val="28"/>
                <w:szCs w:val="28"/>
              </w:rPr>
            </w:pPr>
          </w:p>
          <w:p w:rsidR="0020101D" w:rsidRPr="00ED3517" w:rsidRDefault="0020101D" w:rsidP="00A94CAE">
            <w:pPr>
              <w:jc w:val="center"/>
              <w:rPr>
                <w:b/>
                <w:sz w:val="28"/>
                <w:szCs w:val="28"/>
              </w:rPr>
            </w:pPr>
            <w:r>
              <w:rPr>
                <w:b/>
                <w:sz w:val="28"/>
                <w:szCs w:val="28"/>
              </w:rPr>
              <w:t>UNID</w:t>
            </w:r>
          </w:p>
        </w:tc>
        <w:tc>
          <w:tcPr>
            <w:tcW w:w="1701" w:type="dxa"/>
          </w:tcPr>
          <w:p w:rsidR="0020101D" w:rsidRDefault="0020101D" w:rsidP="00A94CAE">
            <w:pPr>
              <w:jc w:val="center"/>
              <w:rPr>
                <w:b/>
                <w:sz w:val="28"/>
                <w:szCs w:val="28"/>
              </w:rPr>
            </w:pPr>
          </w:p>
          <w:p w:rsidR="0020101D" w:rsidRDefault="0020101D" w:rsidP="00A94CAE">
            <w:pPr>
              <w:jc w:val="center"/>
              <w:rPr>
                <w:b/>
                <w:sz w:val="28"/>
                <w:szCs w:val="28"/>
              </w:rPr>
            </w:pPr>
            <w:r>
              <w:rPr>
                <w:b/>
                <w:sz w:val="28"/>
                <w:szCs w:val="28"/>
              </w:rPr>
              <w:t>VALOR</w:t>
            </w:r>
          </w:p>
        </w:tc>
      </w:tr>
      <w:tr w:rsidR="0020101D" w:rsidRPr="005376AE" w:rsidTr="00A94CAE">
        <w:tc>
          <w:tcPr>
            <w:tcW w:w="993" w:type="dxa"/>
          </w:tcPr>
          <w:p w:rsidR="0020101D" w:rsidRDefault="0020101D" w:rsidP="00A94CAE">
            <w:pPr>
              <w:jc w:val="center"/>
            </w:pPr>
            <w:r>
              <w:t>01</w:t>
            </w:r>
          </w:p>
        </w:tc>
        <w:tc>
          <w:tcPr>
            <w:tcW w:w="5846" w:type="dxa"/>
          </w:tcPr>
          <w:p w:rsidR="0020101D" w:rsidRDefault="0020101D" w:rsidP="00A94CAE">
            <w:r>
              <w:t>Adaptadores USB Wireless; Capacidade a</w:t>
            </w:r>
            <w:r w:rsidRPr="00DD5D07">
              <w:t xml:space="preserve">té </w:t>
            </w:r>
            <w:proofErr w:type="gramStart"/>
            <w:r w:rsidRPr="00DD5D07">
              <w:t>300Mbps</w:t>
            </w:r>
            <w:proofErr w:type="gramEnd"/>
            <w:r>
              <w:t>; c</w:t>
            </w:r>
            <w:r w:rsidRPr="00DD5D07">
              <w:t>ertificações: CE, FCC, RoHS</w:t>
            </w:r>
            <w:r>
              <w:t xml:space="preserve">; </w:t>
            </w:r>
            <w:r w:rsidRPr="00DD5D07">
              <w:t>Antena: Dual Omni Direcional</w:t>
            </w:r>
            <w:r>
              <w:t>;</w:t>
            </w:r>
            <w:r w:rsidRPr="00DD5D07">
              <w:t xml:space="preserve"> Ganho da Antena: 3dBi</w:t>
            </w:r>
            <w:r>
              <w:t xml:space="preserve">; </w:t>
            </w:r>
            <w:r w:rsidRPr="00DD5D07">
              <w:t>Interface: USB 2.0</w:t>
            </w:r>
            <w:r>
              <w:t xml:space="preserve">; </w:t>
            </w:r>
            <w:r w:rsidRPr="00DD5D07">
              <w:t>Button: QSS Botão / Software</w:t>
            </w:r>
            <w:r>
              <w:t xml:space="preserve">; </w:t>
            </w:r>
            <w:r w:rsidRPr="00DD5D07">
              <w:t>Faixa de Frequências: 2.400 - 2.4835 GHz</w:t>
            </w:r>
            <w:r>
              <w:t xml:space="preserve">; </w:t>
            </w:r>
            <w:r w:rsidRPr="00DD5D07">
              <w:t>Potência de Transmissão sem fio:  20dBm (max. EIRP)</w:t>
            </w:r>
            <w:r>
              <w:t xml:space="preserve">; </w:t>
            </w:r>
            <w:r w:rsidRPr="00DD5D07">
              <w:t>Modo de Trabalho: Ad-Hoc Infra-estrutura / mode</w:t>
            </w:r>
            <w:r>
              <w:t xml:space="preserve">. </w:t>
            </w:r>
          </w:p>
        </w:tc>
        <w:tc>
          <w:tcPr>
            <w:tcW w:w="1207" w:type="dxa"/>
          </w:tcPr>
          <w:p w:rsidR="0020101D" w:rsidRDefault="0020101D" w:rsidP="00A94CAE">
            <w:pPr>
              <w:jc w:val="center"/>
            </w:pPr>
            <w:r>
              <w:t>20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RPr="005376AE" w:rsidTr="00A94CAE">
        <w:tc>
          <w:tcPr>
            <w:tcW w:w="993" w:type="dxa"/>
          </w:tcPr>
          <w:p w:rsidR="0020101D" w:rsidRPr="00AB51A0" w:rsidRDefault="0020101D" w:rsidP="00A94CAE">
            <w:pPr>
              <w:jc w:val="center"/>
            </w:pPr>
            <w:r>
              <w:t>02</w:t>
            </w:r>
          </w:p>
        </w:tc>
        <w:tc>
          <w:tcPr>
            <w:tcW w:w="5846" w:type="dxa"/>
          </w:tcPr>
          <w:p w:rsidR="0020101D" w:rsidRPr="00DD3A16" w:rsidRDefault="0020101D" w:rsidP="00A94CAE">
            <w:pPr>
              <w:rPr>
                <w:color w:val="000000"/>
                <w:shd w:val="clear" w:color="auto" w:fill="FFFFFF"/>
              </w:rPr>
            </w:pPr>
            <w:proofErr w:type="gramStart"/>
            <w:r w:rsidRPr="00AB51A0">
              <w:rPr>
                <w:color w:val="000000"/>
                <w:shd w:val="clear" w:color="auto" w:fill="FFFFFF"/>
              </w:rPr>
              <w:t>Alicate corte diagonal</w:t>
            </w:r>
            <w:r>
              <w:rPr>
                <w:color w:val="000000"/>
                <w:shd w:val="clear" w:color="auto" w:fill="FFFFFF"/>
              </w:rPr>
              <w:t xml:space="preserve"> 16,5 cm/ 6,5”</w:t>
            </w:r>
            <w:proofErr w:type="gramEnd"/>
            <w:r>
              <w:rPr>
                <w:color w:val="000000"/>
                <w:shd w:val="clear" w:color="auto" w:fill="FFFFFF"/>
              </w:rPr>
              <w:t xml:space="preserve"> com cabo emborrachado. </w:t>
            </w:r>
            <w:r w:rsidRPr="00DD3A16">
              <w:t>Alicate com cabo em plástico emborrachado e em aço cromo vanádio. Portanto, resistente e durável. Possui mola de retorno automático, aliviando esforço</w:t>
            </w:r>
            <w:r>
              <w:rPr>
                <w:color w:val="000000"/>
                <w:shd w:val="clear" w:color="auto" w:fill="FFFFFF"/>
              </w:rPr>
              <w:t>.</w:t>
            </w:r>
          </w:p>
        </w:tc>
        <w:tc>
          <w:tcPr>
            <w:tcW w:w="1207" w:type="dxa"/>
          </w:tcPr>
          <w:p w:rsidR="0020101D" w:rsidRPr="00AB51A0" w:rsidRDefault="0020101D" w:rsidP="00A94CAE">
            <w:pPr>
              <w:jc w:val="center"/>
            </w:pPr>
            <w:r w:rsidRPr="00AB51A0">
              <w:t>01</w:t>
            </w:r>
          </w:p>
          <w:p w:rsidR="0020101D" w:rsidRPr="00AB51A0" w:rsidRDefault="0020101D" w:rsidP="00A94CAE">
            <w:pPr>
              <w:jc w:val="center"/>
            </w:pPr>
          </w:p>
        </w:tc>
        <w:tc>
          <w:tcPr>
            <w:tcW w:w="1701" w:type="dxa"/>
          </w:tcPr>
          <w:p w:rsidR="0020101D" w:rsidRPr="00AB51A0" w:rsidRDefault="0020101D" w:rsidP="00A94CAE">
            <w:pPr>
              <w:jc w:val="center"/>
            </w:pPr>
            <w:r>
              <w:t>UNID</w:t>
            </w:r>
          </w:p>
        </w:tc>
        <w:tc>
          <w:tcPr>
            <w:tcW w:w="1701" w:type="dxa"/>
          </w:tcPr>
          <w:p w:rsidR="0020101D" w:rsidRDefault="0020101D" w:rsidP="00A94CAE">
            <w:pPr>
              <w:jc w:val="center"/>
            </w:pPr>
          </w:p>
        </w:tc>
      </w:tr>
      <w:tr w:rsidR="0020101D" w:rsidRPr="005376AE" w:rsidTr="00A94CAE">
        <w:tc>
          <w:tcPr>
            <w:tcW w:w="993" w:type="dxa"/>
          </w:tcPr>
          <w:p w:rsidR="0020101D" w:rsidRPr="00AB51A0" w:rsidRDefault="0020101D" w:rsidP="00A94CAE">
            <w:pPr>
              <w:jc w:val="center"/>
            </w:pPr>
            <w:r>
              <w:t>03</w:t>
            </w:r>
          </w:p>
        </w:tc>
        <w:tc>
          <w:tcPr>
            <w:tcW w:w="5846" w:type="dxa"/>
          </w:tcPr>
          <w:p w:rsidR="0020101D" w:rsidRPr="00AB51A0" w:rsidRDefault="0020101D" w:rsidP="00A94CAE">
            <w:pPr>
              <w:rPr>
                <w:shd w:val="clear" w:color="auto" w:fill="FFFFFF"/>
              </w:rPr>
            </w:pPr>
            <w:r>
              <w:rPr>
                <w:shd w:val="clear" w:color="auto" w:fill="FFFFFF"/>
              </w:rPr>
              <w:t xml:space="preserve">Cabo elétrico adaptador para fonte sata, </w:t>
            </w:r>
            <w:r>
              <w:t xml:space="preserve">cabo de força adaptador </w:t>
            </w:r>
            <w:r w:rsidRPr="00D3556D">
              <w:t>idea</w:t>
            </w:r>
            <w:r>
              <w:t xml:space="preserve">l para transformar </w:t>
            </w:r>
            <w:proofErr w:type="gramStart"/>
            <w:r>
              <w:t>uma saída ID</w:t>
            </w:r>
            <w:proofErr w:type="gramEnd"/>
            <w:r w:rsidRPr="00D3556D">
              <w:t xml:space="preserve"> fêmea em duas saídas sata f</w:t>
            </w:r>
            <w:r>
              <w:t>êmea para conectar mais de um HD;</w:t>
            </w:r>
            <w:r w:rsidRPr="00D3556D">
              <w:t xml:space="preserve"> Adaptador para conexão de plugue com 4 pinos</w:t>
            </w:r>
            <w:r>
              <w:t>; c</w:t>
            </w:r>
            <w:r w:rsidRPr="00D3556D">
              <w:t>onectores: ID / SATA</w:t>
            </w:r>
            <w:r>
              <w:t>; c</w:t>
            </w:r>
            <w:r w:rsidRPr="00D3556D">
              <w:t>omprimento: 14 cm</w:t>
            </w:r>
            <w:r>
              <w:t>; c</w:t>
            </w:r>
            <w:r w:rsidRPr="00D3556D">
              <w:t>ompatibilidade: Drives DVD / CD / HD SATA</w:t>
            </w:r>
            <w:r>
              <w:t>.</w:t>
            </w:r>
          </w:p>
        </w:tc>
        <w:tc>
          <w:tcPr>
            <w:tcW w:w="1207" w:type="dxa"/>
          </w:tcPr>
          <w:p w:rsidR="0020101D" w:rsidRDefault="0020101D" w:rsidP="00A94CAE">
            <w:pPr>
              <w:jc w:val="center"/>
            </w:pPr>
            <w:r>
              <w:t>20</w:t>
            </w:r>
          </w:p>
          <w:p w:rsidR="0020101D" w:rsidRPr="00AB51A0" w:rsidRDefault="0020101D" w:rsidP="00A94CAE">
            <w:pPr>
              <w:jc w:val="center"/>
            </w:pPr>
          </w:p>
        </w:tc>
        <w:tc>
          <w:tcPr>
            <w:tcW w:w="1701" w:type="dxa"/>
          </w:tcPr>
          <w:p w:rsidR="0020101D" w:rsidRPr="00AB51A0" w:rsidRDefault="0020101D" w:rsidP="00A94CAE">
            <w:pPr>
              <w:jc w:val="center"/>
              <w:rPr>
                <w:color w:val="000000"/>
                <w:shd w:val="clear" w:color="auto" w:fill="FFFFFF"/>
              </w:rPr>
            </w:pPr>
            <w:r>
              <w:rPr>
                <w:color w:val="000000"/>
                <w:shd w:val="clear" w:color="auto" w:fill="FFFFFF"/>
              </w:rPr>
              <w:t>UNID</w:t>
            </w:r>
          </w:p>
        </w:tc>
        <w:tc>
          <w:tcPr>
            <w:tcW w:w="1701" w:type="dxa"/>
          </w:tcPr>
          <w:p w:rsidR="0020101D" w:rsidRDefault="0020101D" w:rsidP="00A94CAE">
            <w:pPr>
              <w:jc w:val="center"/>
              <w:rPr>
                <w:color w:val="000000"/>
                <w:shd w:val="clear" w:color="auto" w:fill="FFFFFF"/>
              </w:rPr>
            </w:pPr>
          </w:p>
        </w:tc>
      </w:tr>
      <w:tr w:rsidR="0020101D" w:rsidRPr="005376AE" w:rsidTr="00A94CAE">
        <w:tc>
          <w:tcPr>
            <w:tcW w:w="993" w:type="dxa"/>
          </w:tcPr>
          <w:p w:rsidR="0020101D" w:rsidRDefault="0020101D" w:rsidP="00A94CAE">
            <w:pPr>
              <w:jc w:val="center"/>
            </w:pPr>
            <w:r>
              <w:t>04</w:t>
            </w:r>
          </w:p>
        </w:tc>
        <w:tc>
          <w:tcPr>
            <w:tcW w:w="5846" w:type="dxa"/>
          </w:tcPr>
          <w:p w:rsidR="0020101D" w:rsidRDefault="0020101D" w:rsidP="00A94CAE">
            <w:pPr>
              <w:rPr>
                <w:color w:val="000000"/>
                <w:shd w:val="clear" w:color="auto" w:fill="FFFFFF"/>
              </w:rPr>
            </w:pPr>
            <w:r>
              <w:rPr>
                <w:color w:val="000000"/>
                <w:shd w:val="clear" w:color="auto" w:fill="FFFFFF"/>
              </w:rPr>
              <w:t>Cabo sata;</w:t>
            </w:r>
            <w:r>
              <w:t xml:space="preserve"> categoria de aplicação: t</w:t>
            </w:r>
            <w:r w:rsidRPr="00D3556D">
              <w:t>ransferência de dados</w:t>
            </w:r>
            <w:r>
              <w:t>; tipo de conectores / interface: c</w:t>
            </w:r>
            <w:r w:rsidRPr="00D3556D">
              <w:t>onectores 180º/180º</w:t>
            </w:r>
            <w:r>
              <w:t>; ponta A c</w:t>
            </w:r>
            <w:r w:rsidRPr="00D3556D">
              <w:t>onector 180º</w:t>
            </w:r>
            <w:r>
              <w:t>; ponta B c</w:t>
            </w:r>
            <w:r w:rsidRPr="00D3556D">
              <w:t>onector 180º</w:t>
            </w:r>
            <w:r>
              <w:t>; t</w:t>
            </w:r>
            <w:r w:rsidRPr="00D3556D">
              <w:t xml:space="preserve">axa de transferência de dados: </w:t>
            </w:r>
            <w:proofErr w:type="gramStart"/>
            <w:r w:rsidRPr="00D3556D">
              <w:t>6</w:t>
            </w:r>
            <w:proofErr w:type="gramEnd"/>
            <w:r w:rsidRPr="00D3556D">
              <w:t xml:space="preserve"> Gbps</w:t>
            </w:r>
            <w:r>
              <w:t>.</w:t>
            </w:r>
          </w:p>
        </w:tc>
        <w:tc>
          <w:tcPr>
            <w:tcW w:w="1207" w:type="dxa"/>
          </w:tcPr>
          <w:p w:rsidR="0020101D" w:rsidRDefault="0020101D" w:rsidP="00A94CAE">
            <w:pPr>
              <w:jc w:val="center"/>
            </w:pPr>
            <w:r>
              <w:t>20</w:t>
            </w:r>
          </w:p>
          <w:p w:rsidR="0020101D" w:rsidRDefault="0020101D" w:rsidP="00A94CAE">
            <w:pPr>
              <w:jc w:val="center"/>
            </w:pPr>
          </w:p>
        </w:tc>
        <w:tc>
          <w:tcPr>
            <w:tcW w:w="1701" w:type="dxa"/>
          </w:tcPr>
          <w:p w:rsidR="0020101D" w:rsidRDefault="0020101D" w:rsidP="00A94CAE">
            <w:pPr>
              <w:jc w:val="center"/>
              <w:rPr>
                <w:color w:val="000000"/>
                <w:shd w:val="clear" w:color="auto" w:fill="FFFFFF"/>
              </w:rPr>
            </w:pPr>
            <w:r>
              <w:rPr>
                <w:color w:val="000000"/>
                <w:shd w:val="clear" w:color="auto" w:fill="FFFFFF"/>
              </w:rPr>
              <w:t>UNID</w:t>
            </w:r>
          </w:p>
        </w:tc>
        <w:tc>
          <w:tcPr>
            <w:tcW w:w="1701" w:type="dxa"/>
          </w:tcPr>
          <w:p w:rsidR="0020101D" w:rsidRDefault="0020101D" w:rsidP="00A94CAE">
            <w:pPr>
              <w:jc w:val="center"/>
              <w:rPr>
                <w:color w:val="000000"/>
                <w:shd w:val="clear" w:color="auto" w:fill="FFFFFF"/>
              </w:rPr>
            </w:pPr>
          </w:p>
        </w:tc>
      </w:tr>
      <w:tr w:rsidR="0020101D" w:rsidRPr="005376AE" w:rsidTr="00A94CAE">
        <w:tc>
          <w:tcPr>
            <w:tcW w:w="993" w:type="dxa"/>
          </w:tcPr>
          <w:p w:rsidR="0020101D" w:rsidRDefault="0020101D" w:rsidP="00A94CAE">
            <w:pPr>
              <w:jc w:val="center"/>
            </w:pPr>
            <w:r>
              <w:t>05</w:t>
            </w:r>
          </w:p>
        </w:tc>
        <w:tc>
          <w:tcPr>
            <w:tcW w:w="5846" w:type="dxa"/>
          </w:tcPr>
          <w:p w:rsidR="0020101D" w:rsidRDefault="0020101D" w:rsidP="00A94CAE">
            <w:r>
              <w:t xml:space="preserve">Cabo HDMI macho X HDMI macho Flat 3m 1.4 19 Pinos 4K </w:t>
            </w:r>
            <w:proofErr w:type="gramStart"/>
            <w:r>
              <w:t>UltraHD</w:t>
            </w:r>
            <w:proofErr w:type="gramEnd"/>
            <w:r>
              <w:t xml:space="preserve">. Compatibilidade: PCM, DVD-Áudio, Super Áudio CD, Dolby </w:t>
            </w:r>
            <w:proofErr w:type="gramStart"/>
            <w:r>
              <w:t>TrueHD</w:t>
            </w:r>
            <w:proofErr w:type="gramEnd"/>
            <w:r>
              <w:t xml:space="preserve">, DTS-HD Master Áudio. Conectividade: </w:t>
            </w:r>
            <w:proofErr w:type="gramStart"/>
            <w:r>
              <w:t>Tvs</w:t>
            </w:r>
            <w:proofErr w:type="gramEnd"/>
            <w:r>
              <w:t xml:space="preserve"> LED, LCD e plasma, monitores digitais, projetores, consoles de videogame, etc. Compatível com todos os formatos atuais de 3D.</w:t>
            </w:r>
            <w:r>
              <w:br/>
            </w:r>
            <w:r>
              <w:lastRenderedPageBreak/>
              <w:t xml:space="preserve">Velocidade: Alta taxa de transferência 10.2 Gbit/s a 340Mhz. Sinal de vídeo: </w:t>
            </w:r>
            <w:proofErr w:type="gramStart"/>
            <w:r>
              <w:t>Suporta</w:t>
            </w:r>
            <w:proofErr w:type="gramEnd"/>
            <w:r>
              <w:t xml:space="preserve"> resoluções de 576i/p, 720i/p, 1080i/p e 2160p.</w:t>
            </w:r>
          </w:p>
        </w:tc>
        <w:tc>
          <w:tcPr>
            <w:tcW w:w="1207" w:type="dxa"/>
          </w:tcPr>
          <w:p w:rsidR="0020101D" w:rsidRDefault="0020101D" w:rsidP="00A94CAE">
            <w:pPr>
              <w:jc w:val="center"/>
            </w:pPr>
            <w:r>
              <w:lastRenderedPageBreak/>
              <w:t>05</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RPr="005376AE" w:rsidTr="00A94CAE">
        <w:tc>
          <w:tcPr>
            <w:tcW w:w="993" w:type="dxa"/>
          </w:tcPr>
          <w:p w:rsidR="0020101D" w:rsidRDefault="0020101D" w:rsidP="00A94CAE">
            <w:pPr>
              <w:jc w:val="center"/>
            </w:pPr>
            <w:r>
              <w:lastRenderedPageBreak/>
              <w:t>06</w:t>
            </w:r>
          </w:p>
        </w:tc>
        <w:tc>
          <w:tcPr>
            <w:tcW w:w="5846" w:type="dxa"/>
          </w:tcPr>
          <w:p w:rsidR="0020101D" w:rsidRDefault="0020101D" w:rsidP="00A94CAE">
            <w:r>
              <w:t>Cabos VGA Macho x VGA Macho de 5m, Cabo de vídeo VGA Macho</w:t>
            </w:r>
            <w:r w:rsidRPr="002B166E">
              <w:t xml:space="preserve"> de 15 pinos de níquel</w:t>
            </w:r>
            <w:r>
              <w:t xml:space="preserve">. </w:t>
            </w:r>
            <w:r w:rsidRPr="002B166E">
              <w:t xml:space="preserve">Conector: </w:t>
            </w:r>
            <w:r>
              <w:t xml:space="preserve">VGA 15 pinos M ∞ VGA 15 pinos M. </w:t>
            </w:r>
            <w:r w:rsidRPr="002B166E">
              <w:t>Extensão do cabo: 5m</w:t>
            </w:r>
            <w:r>
              <w:t>.</w:t>
            </w:r>
          </w:p>
        </w:tc>
        <w:tc>
          <w:tcPr>
            <w:tcW w:w="1207" w:type="dxa"/>
          </w:tcPr>
          <w:p w:rsidR="0020101D" w:rsidRDefault="0020101D" w:rsidP="00A94CAE">
            <w:pPr>
              <w:jc w:val="center"/>
            </w:pPr>
            <w:r>
              <w:t>05</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07</w:t>
            </w:r>
          </w:p>
        </w:tc>
        <w:tc>
          <w:tcPr>
            <w:tcW w:w="5846" w:type="dxa"/>
          </w:tcPr>
          <w:p w:rsidR="0020101D" w:rsidRDefault="0020101D" w:rsidP="00A94CAE">
            <w:r>
              <w:t>Caixa de cabo UTP para conector RJ45. Categoria: CAT.5E. Construção: U/UTP – 4 pares trançados compostos de condutores sólidos de cobre nu, 24 AWG, isolados em polietileno especial. Capa externa: PVC retardante a chamas. Classe de flamabilidade: CMX: IEC 60332-1 conforme ABNT NBR 14705. Embalagem: Caixa FASTBOX em lance padrão de 305 metros. Marcação sequencial métrica decrescente (305 – 0 m), que facilita a visualização da quantidade restante na caixa e no cálculo dos lances para instalação. Diâmetro nominal: 4,8 mm. Massa líquida: 26 kg/km. NVP (Velocidade Nominal de Propagação): 68%.</w:t>
            </w:r>
          </w:p>
        </w:tc>
        <w:tc>
          <w:tcPr>
            <w:tcW w:w="1207" w:type="dxa"/>
          </w:tcPr>
          <w:p w:rsidR="0020101D" w:rsidRDefault="0020101D" w:rsidP="00A94CAE">
            <w:pPr>
              <w:jc w:val="center"/>
            </w:pPr>
            <w:r>
              <w:t>05</w:t>
            </w:r>
          </w:p>
        </w:tc>
        <w:tc>
          <w:tcPr>
            <w:tcW w:w="1701" w:type="dxa"/>
          </w:tcPr>
          <w:p w:rsidR="0020101D" w:rsidRDefault="0020101D" w:rsidP="00A94CAE">
            <w:pPr>
              <w:jc w:val="center"/>
            </w:pPr>
            <w:r>
              <w:t>CX</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08</w:t>
            </w:r>
          </w:p>
        </w:tc>
        <w:tc>
          <w:tcPr>
            <w:tcW w:w="5846" w:type="dxa"/>
          </w:tcPr>
          <w:p w:rsidR="0020101D" w:rsidRPr="006C472B" w:rsidRDefault="0020101D" w:rsidP="00A94CAE">
            <w:pPr>
              <w:rPr>
                <w:iCs/>
              </w:rPr>
            </w:pPr>
            <w:r w:rsidRPr="00753BD5">
              <w:t xml:space="preserve">Projetor </w:t>
            </w:r>
            <w:r w:rsidRPr="00632CDD">
              <w:t>1024x768 pixels</w:t>
            </w:r>
            <w:r w:rsidRPr="00753BD5">
              <w:rPr>
                <w:rStyle w:val="nfase"/>
              </w:rPr>
              <w:t xml:space="preserve"> </w:t>
            </w:r>
            <w:r>
              <w:rPr>
                <w:rStyle w:val="nfase"/>
              </w:rPr>
              <w:t xml:space="preserve">4000 </w:t>
            </w:r>
            <w:proofErr w:type="gramStart"/>
            <w:r>
              <w:rPr>
                <w:rStyle w:val="nfase"/>
              </w:rPr>
              <w:t>Ansi</w:t>
            </w:r>
            <w:proofErr w:type="gramEnd"/>
            <w:r>
              <w:rPr>
                <w:rStyle w:val="nfase"/>
              </w:rPr>
              <w:t xml:space="preserve"> Lumens USB, HDMI. Pronto para HDTV. Ajuste automático. Modo de espera. Seleção automática de fontes. 240 W. Bivolt. Controle Remoto (</w:t>
            </w:r>
            <w:proofErr w:type="gramStart"/>
            <w:r>
              <w:rPr>
                <w:rStyle w:val="nfase"/>
              </w:rPr>
              <w:t>5J.</w:t>
            </w:r>
            <w:proofErr w:type="gramEnd"/>
            <w:r>
              <w:rPr>
                <w:rStyle w:val="nfase"/>
              </w:rPr>
              <w:t>JGV06.001) 2xPilha AAA.</w:t>
            </w:r>
          </w:p>
        </w:tc>
        <w:tc>
          <w:tcPr>
            <w:tcW w:w="1207" w:type="dxa"/>
          </w:tcPr>
          <w:p w:rsidR="0020101D" w:rsidRDefault="0020101D" w:rsidP="00A94CAE">
            <w:pPr>
              <w:jc w:val="center"/>
            </w:pPr>
            <w:r>
              <w:t>03</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RPr="005376AE" w:rsidTr="00A94CAE">
        <w:tc>
          <w:tcPr>
            <w:tcW w:w="993" w:type="dxa"/>
          </w:tcPr>
          <w:p w:rsidR="0020101D" w:rsidRDefault="0020101D" w:rsidP="00A94CAE">
            <w:pPr>
              <w:jc w:val="center"/>
            </w:pPr>
            <w:r>
              <w:t>09</w:t>
            </w:r>
          </w:p>
        </w:tc>
        <w:tc>
          <w:tcPr>
            <w:tcW w:w="5846" w:type="dxa"/>
          </w:tcPr>
          <w:p w:rsidR="0020101D" w:rsidRDefault="0020101D" w:rsidP="00A94CAE">
            <w:r>
              <w:t xml:space="preserve">Alicate para crimpagem modular para cortar, decapar e crimpar cabo tipo RJ 11/12/45. Possui </w:t>
            </w:r>
            <w:proofErr w:type="gramStart"/>
            <w:r>
              <w:t>2</w:t>
            </w:r>
            <w:proofErr w:type="gramEnd"/>
            <w:r>
              <w:t xml:space="preserve"> cavas para conectores de 6 e 8 pinos. Catraca para um melhor desempenho. Ideal para decapar e crimpar cabo de rede RJ45 e telefônico. Com cabo emborrachado.</w:t>
            </w:r>
          </w:p>
        </w:tc>
        <w:tc>
          <w:tcPr>
            <w:tcW w:w="1207" w:type="dxa"/>
          </w:tcPr>
          <w:p w:rsidR="0020101D" w:rsidRDefault="0020101D" w:rsidP="00A94CAE">
            <w:pPr>
              <w:jc w:val="center"/>
            </w:pPr>
            <w:r>
              <w:t>02</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10</w:t>
            </w:r>
          </w:p>
        </w:tc>
        <w:tc>
          <w:tcPr>
            <w:tcW w:w="5846" w:type="dxa"/>
          </w:tcPr>
          <w:p w:rsidR="0020101D" w:rsidRDefault="0020101D" w:rsidP="00A94CAE">
            <w:r>
              <w:t>Drive/</w:t>
            </w:r>
            <w:r>
              <w:rPr>
                <w:shd w:val="clear" w:color="auto" w:fill="FFFFFF"/>
              </w:rPr>
              <w:t xml:space="preserve">Gravador de DVD/RW Slim Externo. Alimentado pela conexão USB, sem necessidade de fonte ou cabo de energia. Bivolt. Funcionalidade: gravação e reprodução de discos. </w:t>
            </w:r>
          </w:p>
        </w:tc>
        <w:tc>
          <w:tcPr>
            <w:tcW w:w="1207" w:type="dxa"/>
          </w:tcPr>
          <w:p w:rsidR="0020101D" w:rsidRDefault="0020101D" w:rsidP="00A94CAE">
            <w:pPr>
              <w:jc w:val="center"/>
            </w:pPr>
            <w:r>
              <w:t>05</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11</w:t>
            </w:r>
          </w:p>
        </w:tc>
        <w:tc>
          <w:tcPr>
            <w:tcW w:w="5846" w:type="dxa"/>
          </w:tcPr>
          <w:p w:rsidR="0020101D" w:rsidRDefault="0020101D" w:rsidP="00A94CAE">
            <w:r>
              <w:rPr>
                <w:shd w:val="clear" w:color="auto" w:fill="FFFFFF"/>
              </w:rPr>
              <w:t>Estabilizador. Protetor Eletrônico de 500VA Bivolt (</w:t>
            </w:r>
            <w:proofErr w:type="gramStart"/>
            <w:r>
              <w:rPr>
                <w:shd w:val="clear" w:color="auto" w:fill="FFFFFF"/>
              </w:rPr>
              <w:t>127v</w:t>
            </w:r>
            <w:proofErr w:type="gramEnd"/>
            <w:r>
              <w:rPr>
                <w:shd w:val="clear" w:color="auto" w:fill="FFFFFF"/>
              </w:rPr>
              <w:t xml:space="preserve">/220 - 127v). </w:t>
            </w:r>
            <w:r w:rsidRPr="00DC5ADE">
              <w:t>Frequência: 60 Hz</w:t>
            </w:r>
            <w:r>
              <w:t xml:space="preserve">. </w:t>
            </w:r>
            <w:r w:rsidRPr="00DC5ADE">
              <w:t xml:space="preserve">Tomadas: </w:t>
            </w:r>
            <w:proofErr w:type="gramStart"/>
            <w:r w:rsidRPr="00DC5ADE">
              <w:t>4</w:t>
            </w:r>
            <w:proofErr w:type="gramEnd"/>
            <w:r w:rsidRPr="00DC5ADE">
              <w:t xml:space="preserve"> traseira - padrão NBR14136</w:t>
            </w:r>
            <w:r>
              <w:t xml:space="preserve">. </w:t>
            </w:r>
            <w:r w:rsidRPr="00DC5ADE">
              <w:t>Proteção: sim, sobrecarga, picos de energia e ruídos da rede elétrica</w:t>
            </w:r>
            <w:r>
              <w:t xml:space="preserve">. </w:t>
            </w:r>
            <w:r w:rsidRPr="00DC5ADE">
              <w:t>Botão: do tipo liga-desliga com led de funcionamento em vermelho</w:t>
            </w:r>
            <w:r>
              <w:t xml:space="preserve">. </w:t>
            </w:r>
            <w:r w:rsidRPr="00DC5ADE">
              <w:t>Fusível: sim, padrão de 10</w:t>
            </w:r>
            <w:r>
              <w:t xml:space="preserve">ª. </w:t>
            </w:r>
            <w:r w:rsidRPr="00DC5ADE">
              <w:t>Comprimento cabo: 1 m</w:t>
            </w:r>
            <w:r>
              <w:t xml:space="preserve">. </w:t>
            </w:r>
            <w:r w:rsidRPr="00DC5ADE">
              <w:t>Base: Plástico resistente</w:t>
            </w:r>
            <w:r>
              <w:t>.</w:t>
            </w:r>
          </w:p>
        </w:tc>
        <w:tc>
          <w:tcPr>
            <w:tcW w:w="1207" w:type="dxa"/>
          </w:tcPr>
          <w:p w:rsidR="0020101D" w:rsidRDefault="0020101D" w:rsidP="00A94CAE">
            <w:pPr>
              <w:jc w:val="center"/>
            </w:pPr>
            <w:r>
              <w:t>20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RPr="005376AE" w:rsidTr="00A94CAE">
        <w:tc>
          <w:tcPr>
            <w:tcW w:w="993" w:type="dxa"/>
          </w:tcPr>
          <w:p w:rsidR="0020101D" w:rsidRDefault="0020101D" w:rsidP="00A94CAE">
            <w:pPr>
              <w:jc w:val="center"/>
            </w:pPr>
            <w:r>
              <w:t>12</w:t>
            </w:r>
          </w:p>
        </w:tc>
        <w:tc>
          <w:tcPr>
            <w:tcW w:w="5846" w:type="dxa"/>
          </w:tcPr>
          <w:p w:rsidR="0020101D" w:rsidRDefault="0020101D" w:rsidP="00A94CAE">
            <w:r>
              <w:t xml:space="preserve">Filtro de Linha com </w:t>
            </w:r>
            <w:proofErr w:type="gramStart"/>
            <w:r>
              <w:t>6</w:t>
            </w:r>
            <w:proofErr w:type="gramEnd"/>
            <w:r>
              <w:t xml:space="preserve"> tomadas. Tripolar. Com </w:t>
            </w:r>
            <w:proofErr w:type="gramStart"/>
            <w:r>
              <w:t>6</w:t>
            </w:r>
            <w:proofErr w:type="gramEnd"/>
            <w:r>
              <w:t xml:space="preserve"> Tomadas. Comprimento: 1,15 metros. Voltagem: Bivolt 127/220 V. Potência Máxima: 1000va</w:t>
            </w:r>
          </w:p>
        </w:tc>
        <w:tc>
          <w:tcPr>
            <w:tcW w:w="1207" w:type="dxa"/>
          </w:tcPr>
          <w:p w:rsidR="0020101D" w:rsidRDefault="0020101D" w:rsidP="00A94CAE">
            <w:pPr>
              <w:jc w:val="center"/>
            </w:pPr>
            <w:r>
              <w:t>10</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Pr="00361C29" w:rsidRDefault="0020101D" w:rsidP="00A94CAE">
            <w:pPr>
              <w:jc w:val="center"/>
            </w:pPr>
            <w:r>
              <w:t>13</w:t>
            </w:r>
          </w:p>
        </w:tc>
        <w:tc>
          <w:tcPr>
            <w:tcW w:w="5846" w:type="dxa"/>
          </w:tcPr>
          <w:p w:rsidR="0020101D" w:rsidRDefault="0020101D" w:rsidP="00A94CAE">
            <w:r>
              <w:rPr>
                <w:shd w:val="clear" w:color="auto" w:fill="FFFFFF"/>
              </w:rPr>
              <w:t>Fonte de Alimentação ATX com saída real de 500 W</w:t>
            </w:r>
            <w:r>
              <w:t xml:space="preserve">. </w:t>
            </w:r>
            <w:r>
              <w:rPr>
                <w:shd w:val="clear" w:color="auto" w:fill="FFFFFF"/>
              </w:rPr>
              <w:lastRenderedPageBreak/>
              <w:t>Conectores:</w:t>
            </w:r>
            <w:r>
              <w:t xml:space="preserve"> </w:t>
            </w:r>
            <w:proofErr w:type="gramStart"/>
            <w:r>
              <w:rPr>
                <w:shd w:val="clear" w:color="auto" w:fill="FFFFFF"/>
              </w:rPr>
              <w:t>1</w:t>
            </w:r>
            <w:proofErr w:type="gramEnd"/>
            <w:r>
              <w:rPr>
                <w:shd w:val="clear" w:color="auto" w:fill="FFFFFF"/>
              </w:rPr>
              <w:t xml:space="preserve"> ATX 20+4 pinos</w:t>
            </w:r>
            <w:r>
              <w:t xml:space="preserve">, </w:t>
            </w:r>
            <w:r>
              <w:rPr>
                <w:shd w:val="clear" w:color="auto" w:fill="FFFFFF"/>
              </w:rPr>
              <w:t>1 AUX-12V 4 pinos</w:t>
            </w:r>
            <w:r>
              <w:t xml:space="preserve">, </w:t>
            </w:r>
            <w:r>
              <w:rPr>
                <w:shd w:val="clear" w:color="auto" w:fill="FFFFFF"/>
              </w:rPr>
              <w:t>3 SATA</w:t>
            </w:r>
            <w:r>
              <w:t xml:space="preserve">, </w:t>
            </w:r>
            <w:r>
              <w:rPr>
                <w:shd w:val="clear" w:color="auto" w:fill="FFFFFF"/>
              </w:rPr>
              <w:t>2 IDE</w:t>
            </w:r>
            <w:r>
              <w:t xml:space="preserve">, </w:t>
            </w:r>
            <w:r>
              <w:rPr>
                <w:shd w:val="clear" w:color="auto" w:fill="FFFFFF"/>
              </w:rPr>
              <w:t>1 PCI-E 6 pinos. Potência máxima de 500 W</w:t>
            </w:r>
            <w:r>
              <w:t xml:space="preserve">. </w:t>
            </w:r>
            <w:r>
              <w:rPr>
                <w:shd w:val="clear" w:color="auto" w:fill="FFFFFF"/>
              </w:rPr>
              <w:t>Alimentação Bivolt 110/220 Vac</w:t>
            </w:r>
            <w:r>
              <w:t xml:space="preserve">. </w:t>
            </w:r>
            <w:r>
              <w:rPr>
                <w:shd w:val="clear" w:color="auto" w:fill="FFFFFF"/>
              </w:rPr>
              <w:t>Chave seletora de tensão</w:t>
            </w:r>
            <w:r>
              <w:t xml:space="preserve">. </w:t>
            </w:r>
            <w:r>
              <w:rPr>
                <w:shd w:val="clear" w:color="auto" w:fill="FFFFFF"/>
              </w:rPr>
              <w:t>Acompanha cabo NBR14136</w:t>
            </w:r>
            <w:r>
              <w:t xml:space="preserve">. </w:t>
            </w:r>
            <w:r>
              <w:rPr>
                <w:shd w:val="clear" w:color="auto" w:fill="FFFFFF"/>
              </w:rPr>
              <w:t>Compatível com placas-mães de 20 e 24 pinos</w:t>
            </w:r>
            <w:r>
              <w:t xml:space="preserve">. </w:t>
            </w:r>
            <w:r>
              <w:rPr>
                <w:shd w:val="clear" w:color="auto" w:fill="FFFFFF"/>
              </w:rPr>
              <w:t>Dimensões do cooler: 120 x 120 mm</w:t>
            </w:r>
            <w:r>
              <w:t xml:space="preserve">. </w:t>
            </w:r>
            <w:r>
              <w:rPr>
                <w:shd w:val="clear" w:color="auto" w:fill="FFFFFF"/>
              </w:rPr>
              <w:t>Conector de alimentação para HD SATA</w:t>
            </w:r>
            <w:r>
              <w:t xml:space="preserve">. </w:t>
            </w:r>
            <w:r>
              <w:rPr>
                <w:shd w:val="clear" w:color="auto" w:fill="FFFFFF"/>
              </w:rPr>
              <w:t>Circuito micro processado</w:t>
            </w:r>
            <w:r>
              <w:t xml:space="preserve">. </w:t>
            </w:r>
            <w:r>
              <w:rPr>
                <w:shd w:val="clear" w:color="auto" w:fill="FFFFFF"/>
              </w:rPr>
              <w:t>Proteção contra picos e surtos de tensão</w:t>
            </w:r>
            <w:r>
              <w:t xml:space="preserve">. </w:t>
            </w:r>
            <w:r>
              <w:rPr>
                <w:shd w:val="clear" w:color="auto" w:fill="FFFFFF"/>
              </w:rPr>
              <w:t>Estrutura de metal</w:t>
            </w:r>
            <w:r>
              <w:t xml:space="preserve">. </w:t>
            </w:r>
            <w:r>
              <w:rPr>
                <w:shd w:val="clear" w:color="auto" w:fill="FFFFFF"/>
              </w:rPr>
              <w:t>Silenciosa.</w:t>
            </w:r>
          </w:p>
        </w:tc>
        <w:tc>
          <w:tcPr>
            <w:tcW w:w="1207" w:type="dxa"/>
          </w:tcPr>
          <w:p w:rsidR="0020101D" w:rsidRDefault="0020101D" w:rsidP="00A94CAE">
            <w:pPr>
              <w:jc w:val="center"/>
            </w:pPr>
            <w:r>
              <w:lastRenderedPageBreak/>
              <w:t>25</w:t>
            </w:r>
          </w:p>
          <w:p w:rsidR="0020101D" w:rsidRPr="00361C29" w:rsidRDefault="0020101D" w:rsidP="00A94CAE">
            <w:pPr>
              <w:jc w:val="center"/>
            </w:pPr>
          </w:p>
        </w:tc>
        <w:tc>
          <w:tcPr>
            <w:tcW w:w="1701" w:type="dxa"/>
          </w:tcPr>
          <w:p w:rsidR="0020101D" w:rsidRDefault="0020101D" w:rsidP="00A94CAE">
            <w:pPr>
              <w:jc w:val="center"/>
            </w:pPr>
            <w:r>
              <w:lastRenderedPageBreak/>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lastRenderedPageBreak/>
              <w:t>14</w:t>
            </w:r>
          </w:p>
        </w:tc>
        <w:tc>
          <w:tcPr>
            <w:tcW w:w="5846" w:type="dxa"/>
          </w:tcPr>
          <w:p w:rsidR="0020101D" w:rsidRDefault="0020101D" w:rsidP="00A94CAE">
            <w:pPr>
              <w:jc w:val="both"/>
            </w:pPr>
            <w:r>
              <w:t>Fusíveis 6A, 250 volts.</w:t>
            </w:r>
          </w:p>
        </w:tc>
        <w:tc>
          <w:tcPr>
            <w:tcW w:w="1207" w:type="dxa"/>
          </w:tcPr>
          <w:p w:rsidR="0020101D" w:rsidRDefault="0020101D" w:rsidP="00A94CAE">
            <w:pPr>
              <w:jc w:val="center"/>
            </w:pPr>
            <w:r>
              <w:t>50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RPr="005376AE" w:rsidTr="00A94CAE">
        <w:tc>
          <w:tcPr>
            <w:tcW w:w="993" w:type="dxa"/>
          </w:tcPr>
          <w:p w:rsidR="0020101D" w:rsidRDefault="0020101D" w:rsidP="00A94CAE">
            <w:pPr>
              <w:jc w:val="center"/>
            </w:pPr>
            <w:r>
              <w:t>15</w:t>
            </w:r>
          </w:p>
        </w:tc>
        <w:tc>
          <w:tcPr>
            <w:tcW w:w="5846" w:type="dxa"/>
          </w:tcPr>
          <w:p w:rsidR="0020101D" w:rsidRDefault="0020101D" w:rsidP="00A94CAE">
            <w:r>
              <w:t>HD Externo Portátil Expansion, Interface USB 3.0, Capacidade 4TB.</w:t>
            </w:r>
          </w:p>
        </w:tc>
        <w:tc>
          <w:tcPr>
            <w:tcW w:w="1207" w:type="dxa"/>
          </w:tcPr>
          <w:p w:rsidR="0020101D" w:rsidRDefault="0020101D" w:rsidP="00A94CAE">
            <w:pPr>
              <w:jc w:val="center"/>
            </w:pPr>
            <w:r>
              <w:t>10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16</w:t>
            </w:r>
          </w:p>
        </w:tc>
        <w:tc>
          <w:tcPr>
            <w:tcW w:w="5846" w:type="dxa"/>
          </w:tcPr>
          <w:p w:rsidR="0020101D" w:rsidRDefault="0020101D" w:rsidP="00A94CAE">
            <w:pPr>
              <w:jc w:val="both"/>
            </w:pPr>
            <w:r>
              <w:t xml:space="preserve">HD Interno, Interface: </w:t>
            </w:r>
            <w:r w:rsidRPr="000F44C5">
              <w:t xml:space="preserve">SATA </w:t>
            </w:r>
            <w:proofErr w:type="gramStart"/>
            <w:r w:rsidRPr="000F44C5">
              <w:t>6Gb</w:t>
            </w:r>
            <w:proofErr w:type="gramEnd"/>
            <w:r w:rsidRPr="000F44C5">
              <w:t>/s</w:t>
            </w:r>
            <w:r>
              <w:t>, Capacidade: 1TB.</w:t>
            </w:r>
          </w:p>
        </w:tc>
        <w:tc>
          <w:tcPr>
            <w:tcW w:w="1207" w:type="dxa"/>
          </w:tcPr>
          <w:p w:rsidR="0020101D" w:rsidRDefault="0020101D" w:rsidP="00A94CAE">
            <w:pPr>
              <w:jc w:val="center"/>
            </w:pPr>
            <w:r>
              <w:t>10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17</w:t>
            </w:r>
          </w:p>
        </w:tc>
        <w:tc>
          <w:tcPr>
            <w:tcW w:w="5846" w:type="dxa"/>
          </w:tcPr>
          <w:p w:rsidR="0020101D" w:rsidRPr="00807A84" w:rsidRDefault="0020101D" w:rsidP="00A94CAE">
            <w:pPr>
              <w:rPr>
                <w:iCs/>
              </w:rPr>
            </w:pPr>
            <w:r w:rsidRPr="00807A84">
              <w:rPr>
                <w:rStyle w:val="nfase"/>
              </w:rPr>
              <w:t xml:space="preserve">Impressora multifuncional, tanque de tinta colorida, Com visor LCD, Duplex automático Impressão frente e verso automáticos, 5760x1440 dpi. Conectividade: USB de Alta Velocidade, Wireless 802.11 b/g/n6, Wi-Fi Direct. Capacidade da bandeja de papel: Entrada -100 folhas de papel normal, 20 folhas de papel fotográfico, 10 envelopes / saída: 30 folhas de papel. Papel: Suporta </w:t>
            </w:r>
            <w:r>
              <w:rPr>
                <w:rStyle w:val="nfase"/>
              </w:rPr>
              <w:t>distintos papéis</w:t>
            </w:r>
            <w:r w:rsidRPr="00807A84">
              <w:rPr>
                <w:rStyle w:val="nfase"/>
              </w:rPr>
              <w:t>, papel sulfite comum e papel fotográfico para jato de tinta. Bivolt. R</w:t>
            </w:r>
            <w:r>
              <w:rPr>
                <w:rStyle w:val="nfase"/>
              </w:rPr>
              <w:t>endimento</w:t>
            </w:r>
            <w:r w:rsidRPr="00807A84">
              <w:rPr>
                <w:rStyle w:val="nfase"/>
              </w:rPr>
              <w:t xml:space="preserve">: Até 6.000 pág cores ou </w:t>
            </w:r>
            <w:proofErr w:type="gramStart"/>
            <w:r w:rsidRPr="00807A84">
              <w:rPr>
                <w:rStyle w:val="nfase"/>
              </w:rPr>
              <w:t>7.500 pág preto</w:t>
            </w:r>
            <w:proofErr w:type="gramEnd"/>
            <w:r>
              <w:rPr>
                <w:rStyle w:val="nfase"/>
              </w:rPr>
              <w:t>.</w:t>
            </w:r>
          </w:p>
        </w:tc>
        <w:tc>
          <w:tcPr>
            <w:tcW w:w="1207" w:type="dxa"/>
          </w:tcPr>
          <w:p w:rsidR="0020101D" w:rsidRDefault="0020101D" w:rsidP="00A94CAE">
            <w:pPr>
              <w:jc w:val="center"/>
            </w:pPr>
            <w:r>
              <w:t>05</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18</w:t>
            </w:r>
          </w:p>
        </w:tc>
        <w:tc>
          <w:tcPr>
            <w:tcW w:w="5846" w:type="dxa"/>
          </w:tcPr>
          <w:p w:rsidR="0020101D" w:rsidRPr="00316F04" w:rsidRDefault="0020101D" w:rsidP="00A94CAE">
            <w:pPr>
              <w:jc w:val="both"/>
              <w:rPr>
                <w:color w:val="000000"/>
              </w:rPr>
            </w:pPr>
            <w:r w:rsidRPr="00316F04">
              <w:t xml:space="preserve">Impressora Laser Monocromática com impressões preto e branco, duplex, econômica, com velocidade de impressão 42 </w:t>
            </w:r>
            <w:proofErr w:type="gramStart"/>
            <w:r w:rsidRPr="00316F04">
              <w:t>ppm</w:t>
            </w:r>
            <w:proofErr w:type="gramEnd"/>
            <w:r w:rsidRPr="00316F04">
              <w:t xml:space="preserve">. </w:t>
            </w:r>
            <w:r w:rsidRPr="00316F04">
              <w:rPr>
                <w:color w:val="000000"/>
                <w:shd w:val="clear" w:color="auto" w:fill="FFFFFF"/>
              </w:rPr>
              <w:t xml:space="preserve">Realize tarefas por conexão Cabo USB 2.0 de alta </w:t>
            </w:r>
            <w:proofErr w:type="gramStart"/>
            <w:r w:rsidRPr="00316F04">
              <w:rPr>
                <w:color w:val="000000"/>
                <w:shd w:val="clear" w:color="auto" w:fill="FFFFFF"/>
              </w:rPr>
              <w:t>velocidade.</w:t>
            </w:r>
            <w:proofErr w:type="gramEnd"/>
            <w:r w:rsidRPr="00316F04">
              <w:rPr>
                <w:color w:val="000000"/>
                <w:shd w:val="clear" w:color="auto" w:fill="FFFFFF"/>
              </w:rPr>
              <w:t>Impressão rápida</w:t>
            </w:r>
            <w:r w:rsidRPr="00316F04">
              <w:rPr>
                <w:color w:val="000000"/>
              </w:rPr>
              <w:t>.</w:t>
            </w:r>
            <w:r w:rsidRPr="00316F04">
              <w:rPr>
                <w:color w:val="000000"/>
                <w:shd w:val="clear" w:color="auto" w:fill="FFFFFF"/>
              </w:rPr>
              <w:t>Conte com a impressão duplex automática que vai agilizar suas impressões com qualidade profissional.</w:t>
            </w:r>
            <w:r w:rsidRPr="00316F04">
              <w:rPr>
                <w:color w:val="000000"/>
              </w:rPr>
              <w:t xml:space="preserve"> </w:t>
            </w:r>
          </w:p>
          <w:p w:rsidR="0020101D" w:rsidRDefault="0020101D" w:rsidP="00A94CAE">
            <w:pPr>
              <w:jc w:val="both"/>
            </w:pPr>
            <w:proofErr w:type="gramStart"/>
            <w:r w:rsidRPr="00316F04">
              <w:rPr>
                <w:color w:val="000000"/>
                <w:shd w:val="clear" w:color="auto" w:fill="FFFFFF"/>
              </w:rPr>
              <w:t>Especificações:</w:t>
            </w:r>
            <w:proofErr w:type="gramEnd"/>
            <w:r w:rsidRPr="00316F04">
              <w:rPr>
                <w:color w:val="000000"/>
                <w:shd w:val="clear" w:color="auto" w:fill="FFFFFF"/>
              </w:rPr>
              <w:t>TecnologiaLaser MonocromáticaVelocidade de Impressão42 ppmQualidade de impressão pretoAté 1200 x 1200 dpiVolume mensal de páginas recomendado1500 até 5000 páginasVelocidade do processador540 MHzMonitorLCD de 2,25 polegadas (texto)visor de 4 linhasaté 18 caracteres por linhaConectividadeEthernet | USBMemória128 MBCiclo de trabalho100.000 páginasPapel EntradaBandeja 1: 100 folhas | Bandeja 2: 500 folhasPapel SaídaSuperior 250 folhas | Traseiro 100 folhasImpressão DuplexAutomáticoTamanhos suportadosBandeja 1: Carta, ofício, executivo | Envelopes | Tamanhos Personalizados: 76x127mm a 216x356mm.</w:t>
            </w:r>
            <w:r w:rsidRPr="00316F04">
              <w:rPr>
                <w:color w:val="000000"/>
              </w:rPr>
              <w:br/>
            </w:r>
            <w:r w:rsidRPr="00316F04">
              <w:rPr>
                <w:color w:val="000000"/>
                <w:shd w:val="clear" w:color="auto" w:fill="FFFFFF"/>
              </w:rPr>
              <w:t xml:space="preserve">Bandeja 2 e 3: Carta | Oficio | Executivo | Tamanhos Personalizados: 105x148mm. Unidade de Impressão Automática Duplex Carta | Ofício | </w:t>
            </w:r>
            <w:proofErr w:type="gramStart"/>
            <w:r w:rsidRPr="00316F04">
              <w:rPr>
                <w:color w:val="000000"/>
                <w:shd w:val="clear" w:color="auto" w:fill="FFFFFF"/>
              </w:rPr>
              <w:lastRenderedPageBreak/>
              <w:t>Executivo.</w:t>
            </w:r>
            <w:proofErr w:type="gramEnd"/>
            <w:r w:rsidRPr="00316F04">
              <w:rPr>
                <w:color w:val="000000"/>
                <w:shd w:val="clear" w:color="auto" w:fill="FFFFFF"/>
              </w:rPr>
              <w:t xml:space="preserve">GramaturaBandeja 1: 60 a 199 g/m² | Bandeja 2: 3 60 a 120 g/m²TipoPapel (comum, colorido, timbrado, sulfite, pré-impresso, pré-perfurado, reciclado, áspero) envelopes, etiquetas, cartolina, transparências, personalizadoSistemas Operacionais RedeMicrosoft | Windows 2000 | XP | Professional | Vista | Server 2003 | Server 2008 | Mac OS X v10.4 | Novell NetWare | Red Hot Linux 7. X | </w:t>
            </w:r>
            <w:proofErr w:type="gramStart"/>
            <w:r w:rsidRPr="00316F04">
              <w:rPr>
                <w:color w:val="000000"/>
                <w:shd w:val="clear" w:color="auto" w:fill="FFFFFF"/>
              </w:rPr>
              <w:t>SuSE</w:t>
            </w:r>
            <w:proofErr w:type="gramEnd"/>
            <w:r w:rsidRPr="00316F04">
              <w:rPr>
                <w:color w:val="000000"/>
                <w:shd w:val="clear" w:color="auto" w:fill="FFFFFF"/>
              </w:rPr>
              <w:t xml:space="preserve"> Linux 8. </w:t>
            </w:r>
            <w:proofErr w:type="gramStart"/>
            <w:r w:rsidRPr="00316F04">
              <w:rPr>
                <w:color w:val="000000"/>
                <w:shd w:val="clear" w:color="auto" w:fill="FFFFFF"/>
              </w:rPr>
              <w:t>XSistemas</w:t>
            </w:r>
            <w:proofErr w:type="gramEnd"/>
            <w:r w:rsidRPr="00316F04">
              <w:rPr>
                <w:color w:val="000000"/>
                <w:shd w:val="clear" w:color="auto" w:fill="FFFFFF"/>
              </w:rPr>
              <w:t xml:space="preserve"> Operacionais ClienteMicrosoft Windows 2000, Server 2003, Server 2008, XP Home, XP Professional, Vista, 2003 64 bits, 2008 64 bits, XP 64 bits, Vista 64 bits (para IPv6 compatível com Windows 2003, XP, Vista e Server 2008); Novell 5.1 ou superior; Mac OS X v10.2, v10.3, v10.4 ou superior; Red Hat Linux 7.x ou superior; SuSE Linux 8.x ou superior; HP-UX 10.20, 11.x, 11.i; Solaris 2.5 ou superior (somente sistemas SPARC); IBM AIX 3.2.5 ou superior; MPE-iX; Citrix MetaFrame Server; Windows Terminal Services</w:t>
            </w:r>
          </w:p>
        </w:tc>
        <w:tc>
          <w:tcPr>
            <w:tcW w:w="1207" w:type="dxa"/>
          </w:tcPr>
          <w:p w:rsidR="0020101D" w:rsidRDefault="0020101D" w:rsidP="00A94CAE">
            <w:pPr>
              <w:jc w:val="center"/>
            </w:pPr>
            <w:r>
              <w:lastRenderedPageBreak/>
              <w:t>05</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RPr="005376AE" w:rsidTr="00A94CAE">
        <w:tc>
          <w:tcPr>
            <w:tcW w:w="993" w:type="dxa"/>
          </w:tcPr>
          <w:p w:rsidR="0020101D" w:rsidRDefault="0020101D" w:rsidP="00A94CAE">
            <w:pPr>
              <w:jc w:val="center"/>
            </w:pPr>
            <w:r>
              <w:lastRenderedPageBreak/>
              <w:t>19</w:t>
            </w:r>
          </w:p>
        </w:tc>
        <w:tc>
          <w:tcPr>
            <w:tcW w:w="5846" w:type="dxa"/>
          </w:tcPr>
          <w:p w:rsidR="0020101D" w:rsidRPr="00B538D4" w:rsidRDefault="0020101D" w:rsidP="00A94CAE">
            <w:pPr>
              <w:rPr>
                <w:color w:val="000000"/>
                <w:shd w:val="clear" w:color="auto" w:fill="FFFFFF"/>
              </w:rPr>
            </w:pPr>
            <w:r w:rsidRPr="00AB51A0">
              <w:rPr>
                <w:rFonts w:ascii="Open Sans" w:hAnsi="Open Sans" w:cs="Open Sans"/>
                <w:color w:val="000000"/>
                <w:shd w:val="clear" w:color="auto" w:fill="FFFFFF"/>
              </w:rPr>
              <w:t> </w:t>
            </w:r>
            <w:r w:rsidRPr="00AB51A0">
              <w:rPr>
                <w:rStyle w:val="Forte"/>
                <w:color w:val="000000"/>
                <w:shd w:val="clear" w:color="auto" w:fill="FFFFFF"/>
              </w:rPr>
              <w:t>Jogo composto por 07 chaves, com as seguintes medidas:</w:t>
            </w:r>
            <w:r w:rsidRPr="00AB51A0">
              <w:rPr>
                <w:b/>
                <w:color w:val="000000"/>
                <w:shd w:val="clear" w:color="auto" w:fill="FFFFFF"/>
              </w:rPr>
              <w:br/>
            </w:r>
            <w:r w:rsidRPr="00AB51A0">
              <w:rPr>
                <w:color w:val="000000"/>
                <w:shd w:val="clear" w:color="auto" w:fill="FFFFFF"/>
              </w:rPr>
              <w:t>04 Fendas simples, sendo:</w:t>
            </w:r>
            <w:r w:rsidRPr="00AB51A0">
              <w:rPr>
                <w:color w:val="000000"/>
              </w:rPr>
              <w:br/>
            </w:r>
            <w:r w:rsidRPr="00AB51A0">
              <w:rPr>
                <w:color w:val="000000"/>
                <w:shd w:val="clear" w:color="auto" w:fill="FFFFFF"/>
              </w:rPr>
              <w:t xml:space="preserve"> 1/8 x </w:t>
            </w:r>
            <w:proofErr w:type="gramStart"/>
            <w:r w:rsidRPr="00AB51A0">
              <w:rPr>
                <w:color w:val="000000"/>
                <w:shd w:val="clear" w:color="auto" w:fill="FFFFFF"/>
              </w:rPr>
              <w:t>3</w:t>
            </w:r>
            <w:proofErr w:type="gramEnd"/>
            <w:r w:rsidRPr="00AB51A0">
              <w:rPr>
                <w:color w:val="000000"/>
                <w:shd w:val="clear" w:color="auto" w:fill="FFFFFF"/>
              </w:rPr>
              <w:t>” (3,5 x 75 mm)</w:t>
            </w:r>
            <w:r w:rsidRPr="00AB51A0">
              <w:rPr>
                <w:color w:val="000000"/>
              </w:rPr>
              <w:br/>
            </w:r>
            <w:r>
              <w:rPr>
                <w:color w:val="000000"/>
                <w:shd w:val="clear" w:color="auto" w:fill="FFFFFF"/>
              </w:rPr>
              <w:t> </w:t>
            </w:r>
            <w:r w:rsidRPr="00AB51A0">
              <w:rPr>
                <w:color w:val="000000"/>
                <w:shd w:val="clear" w:color="auto" w:fill="FFFFFF"/>
              </w:rPr>
              <w:t>3/16” x 4” (5 x 100 mm)</w:t>
            </w:r>
            <w:r w:rsidRPr="00AB51A0">
              <w:rPr>
                <w:color w:val="000000"/>
              </w:rPr>
              <w:br/>
            </w:r>
            <w:r w:rsidRPr="00AB51A0">
              <w:rPr>
                <w:color w:val="000000"/>
                <w:shd w:val="clear" w:color="auto" w:fill="FFFFFF"/>
              </w:rPr>
              <w:t xml:space="preserve"> 1/4” x 5” (6 x 125 mm)</w:t>
            </w:r>
            <w:r w:rsidRPr="00AB51A0">
              <w:rPr>
                <w:color w:val="000000"/>
              </w:rPr>
              <w:br/>
            </w:r>
            <w:r>
              <w:rPr>
                <w:color w:val="000000"/>
                <w:shd w:val="clear" w:color="auto" w:fill="FFFFFF"/>
              </w:rPr>
              <w:t> </w:t>
            </w:r>
            <w:r w:rsidRPr="00AB51A0">
              <w:rPr>
                <w:color w:val="000000"/>
                <w:shd w:val="clear" w:color="auto" w:fill="FFFFFF"/>
              </w:rPr>
              <w:t>5/16” x 8” (8 x 200mm)</w:t>
            </w:r>
            <w:r w:rsidRPr="00AB51A0">
              <w:rPr>
                <w:color w:val="000000"/>
              </w:rPr>
              <w:br/>
            </w:r>
            <w:r w:rsidRPr="00AB51A0">
              <w:rPr>
                <w:color w:val="000000"/>
              </w:rPr>
              <w:br/>
            </w:r>
            <w:r w:rsidRPr="00AB51A0">
              <w:rPr>
                <w:color w:val="000000"/>
                <w:shd w:val="clear" w:color="auto" w:fill="FFFFFF"/>
              </w:rPr>
              <w:t>03 Fendas cruzada (phillips), sendo:</w:t>
            </w:r>
            <w:r w:rsidRPr="00AB51A0">
              <w:rPr>
                <w:color w:val="000000"/>
              </w:rPr>
              <w:br/>
            </w:r>
            <w:r>
              <w:rPr>
                <w:color w:val="000000"/>
                <w:shd w:val="clear" w:color="auto" w:fill="FFFFFF"/>
              </w:rPr>
              <w:t> </w:t>
            </w:r>
            <w:r w:rsidRPr="00AB51A0">
              <w:rPr>
                <w:color w:val="000000"/>
                <w:shd w:val="clear" w:color="auto" w:fill="FFFFFF"/>
              </w:rPr>
              <w:t>3/16” x 3” (PH1 x 75 mm)</w:t>
            </w:r>
            <w:r w:rsidRPr="00AB51A0">
              <w:rPr>
                <w:color w:val="000000"/>
              </w:rPr>
              <w:br/>
            </w:r>
            <w:r w:rsidRPr="00AB51A0">
              <w:rPr>
                <w:color w:val="000000"/>
                <w:shd w:val="clear" w:color="auto" w:fill="FFFFFF"/>
              </w:rPr>
              <w:t xml:space="preserve"> 1/4" x 5” (PH2 x 125 mm)</w:t>
            </w:r>
            <w:r w:rsidRPr="00AB51A0">
              <w:rPr>
                <w:color w:val="000000"/>
              </w:rPr>
              <w:br/>
            </w:r>
            <w:r w:rsidRPr="00AB51A0">
              <w:rPr>
                <w:color w:val="000000"/>
                <w:shd w:val="clear" w:color="auto" w:fill="FFFFFF"/>
              </w:rPr>
              <w:t xml:space="preserve"> 5/16” x 8” (PH8 x 200 mm)</w:t>
            </w:r>
          </w:p>
        </w:tc>
        <w:tc>
          <w:tcPr>
            <w:tcW w:w="1207" w:type="dxa"/>
          </w:tcPr>
          <w:p w:rsidR="0020101D" w:rsidRDefault="0020101D" w:rsidP="00A94CAE">
            <w:pPr>
              <w:jc w:val="center"/>
            </w:pPr>
            <w:r>
              <w:t>01</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RPr="005376AE" w:rsidTr="00A94CAE">
        <w:tc>
          <w:tcPr>
            <w:tcW w:w="993" w:type="dxa"/>
          </w:tcPr>
          <w:p w:rsidR="0020101D" w:rsidRDefault="0020101D" w:rsidP="00A94CAE">
            <w:pPr>
              <w:jc w:val="center"/>
            </w:pPr>
            <w:r>
              <w:t>20</w:t>
            </w:r>
          </w:p>
        </w:tc>
        <w:tc>
          <w:tcPr>
            <w:tcW w:w="5846" w:type="dxa"/>
          </w:tcPr>
          <w:p w:rsidR="0020101D" w:rsidRDefault="0020101D" w:rsidP="00A94CAE">
            <w:pPr>
              <w:rPr>
                <w:color w:val="000000"/>
                <w:shd w:val="clear" w:color="auto" w:fill="FFFFFF"/>
              </w:rPr>
            </w:pPr>
            <w:r>
              <w:t>Kit chaves Allen contendo</w:t>
            </w:r>
            <w:r w:rsidRPr="00AB51A0">
              <w:rPr>
                <w:rStyle w:val="Forte"/>
                <w:color w:val="000000"/>
                <w:shd w:val="clear" w:color="auto" w:fill="FFFFFF"/>
              </w:rPr>
              <w:t xml:space="preserve"> </w:t>
            </w:r>
            <w:r>
              <w:rPr>
                <w:rStyle w:val="Forte"/>
                <w:color w:val="000000"/>
                <w:shd w:val="clear" w:color="auto" w:fill="FFFFFF"/>
              </w:rPr>
              <w:t>11 peças sendo</w:t>
            </w:r>
            <w:r w:rsidRPr="00AB51A0">
              <w:rPr>
                <w:rStyle w:val="Forte"/>
                <w:color w:val="000000"/>
                <w:shd w:val="clear" w:color="auto" w:fill="FFFFFF"/>
              </w:rPr>
              <w:t>:</w:t>
            </w:r>
            <w:r w:rsidRPr="00AB51A0">
              <w:rPr>
                <w:color w:val="000000"/>
                <w:shd w:val="clear" w:color="auto" w:fill="FFFFFF"/>
              </w:rPr>
              <w:br/>
              <w:t xml:space="preserve">1,5mm – </w:t>
            </w:r>
            <w:proofErr w:type="gramStart"/>
            <w:r w:rsidRPr="00AB51A0">
              <w:rPr>
                <w:color w:val="000000"/>
                <w:shd w:val="clear" w:color="auto" w:fill="FFFFFF"/>
              </w:rPr>
              <w:t>2mm</w:t>
            </w:r>
            <w:proofErr w:type="gramEnd"/>
            <w:r w:rsidRPr="00AB51A0">
              <w:rPr>
                <w:color w:val="000000"/>
                <w:shd w:val="clear" w:color="auto" w:fill="FFFFFF"/>
              </w:rPr>
              <w:t xml:space="preserve"> – 2,5mm – 3mm – 4mm – 5mm – 6mm – 7mm – 8mm – 9mm – 10mm</w:t>
            </w:r>
          </w:p>
          <w:p w:rsidR="0020101D" w:rsidRPr="00BF0870" w:rsidRDefault="0020101D" w:rsidP="00A94CAE">
            <w:pPr>
              <w:rPr>
                <w:shd w:val="clear" w:color="auto" w:fill="FFFFFF"/>
              </w:rPr>
            </w:pPr>
            <w:r>
              <w:rPr>
                <w:shd w:val="clear" w:color="auto" w:fill="FFFFFF"/>
              </w:rPr>
              <w:t> Jogo de chave Allen</w:t>
            </w:r>
            <w:r>
              <w:t xml:space="preserve">. </w:t>
            </w:r>
            <w:r>
              <w:rPr>
                <w:shd w:val="clear" w:color="auto" w:fill="FFFFFF"/>
              </w:rPr>
              <w:t>Fabricada em cromo vanádio</w:t>
            </w:r>
            <w:r>
              <w:t xml:space="preserve">. </w:t>
            </w:r>
            <w:r>
              <w:rPr>
                <w:shd w:val="clear" w:color="auto" w:fill="FFFFFF"/>
              </w:rPr>
              <w:t>Acabamento oxidado</w:t>
            </w:r>
            <w:r>
              <w:t xml:space="preserve">. </w:t>
            </w:r>
            <w:r>
              <w:rPr>
                <w:shd w:val="clear" w:color="auto" w:fill="FFFFFF"/>
              </w:rPr>
              <w:t>Modelo curto</w:t>
            </w:r>
            <w:r>
              <w:t xml:space="preserve">. </w:t>
            </w:r>
            <w:r>
              <w:rPr>
                <w:shd w:val="clear" w:color="auto" w:fill="FFFFFF"/>
              </w:rPr>
              <w:t>Acompanha pasta plástica para armazenamento das chaves</w:t>
            </w:r>
            <w:r>
              <w:t xml:space="preserve">. </w:t>
            </w:r>
            <w:r>
              <w:rPr>
                <w:shd w:val="clear" w:color="auto" w:fill="FFFFFF"/>
              </w:rPr>
              <w:t>Utilizado em locais de difícil acesso</w:t>
            </w:r>
            <w:r>
              <w:t xml:space="preserve">. </w:t>
            </w:r>
            <w:r>
              <w:rPr>
                <w:shd w:val="clear" w:color="auto" w:fill="FFFFFF"/>
              </w:rPr>
              <w:t>Indicado para parafuso com sextavado interno</w:t>
            </w:r>
            <w:r>
              <w:t xml:space="preserve">. </w:t>
            </w:r>
            <w:r>
              <w:rPr>
                <w:shd w:val="clear" w:color="auto" w:fill="FFFFFF"/>
              </w:rPr>
              <w:t>Corpo em L.</w:t>
            </w:r>
          </w:p>
        </w:tc>
        <w:tc>
          <w:tcPr>
            <w:tcW w:w="1207" w:type="dxa"/>
          </w:tcPr>
          <w:p w:rsidR="0020101D" w:rsidRDefault="0020101D" w:rsidP="00A94CAE">
            <w:pPr>
              <w:jc w:val="center"/>
            </w:pPr>
            <w:r>
              <w:t>01</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21</w:t>
            </w:r>
          </w:p>
        </w:tc>
        <w:tc>
          <w:tcPr>
            <w:tcW w:w="5846" w:type="dxa"/>
            <w:vAlign w:val="center"/>
          </w:tcPr>
          <w:p w:rsidR="0020101D" w:rsidRDefault="0020101D" w:rsidP="00A94CAE">
            <w:r>
              <w:rPr>
                <w:shd w:val="clear" w:color="auto" w:fill="FFFFFF"/>
              </w:rPr>
              <w:t>Memória RAM DDR1 - 1GB - 400 MHZ - Desktop - 16 Chips - 2.5v Seladas. Embaladas e lacradas no blister antiestático.</w:t>
            </w:r>
          </w:p>
        </w:tc>
        <w:tc>
          <w:tcPr>
            <w:tcW w:w="1207" w:type="dxa"/>
          </w:tcPr>
          <w:p w:rsidR="0020101D" w:rsidRDefault="0020101D" w:rsidP="00A94CAE">
            <w:pPr>
              <w:jc w:val="center"/>
            </w:pPr>
            <w:r>
              <w:t>10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22</w:t>
            </w:r>
          </w:p>
        </w:tc>
        <w:tc>
          <w:tcPr>
            <w:tcW w:w="5846" w:type="dxa"/>
          </w:tcPr>
          <w:p w:rsidR="0020101D" w:rsidRDefault="0020101D" w:rsidP="00A94CAE">
            <w:r>
              <w:t>Memória RAM DDR2 2GB; capacidade: 2gb. Frequência: 800mhz, latência cas: DDR2, tensão: 1.5v (1.425v 1.575v), compatível com computadores desktops.</w:t>
            </w:r>
          </w:p>
        </w:tc>
        <w:tc>
          <w:tcPr>
            <w:tcW w:w="1207" w:type="dxa"/>
          </w:tcPr>
          <w:p w:rsidR="0020101D" w:rsidRDefault="0020101D" w:rsidP="00A94CAE">
            <w:pPr>
              <w:jc w:val="center"/>
            </w:pPr>
            <w:r>
              <w:t>15</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lastRenderedPageBreak/>
              <w:t>23</w:t>
            </w:r>
          </w:p>
        </w:tc>
        <w:tc>
          <w:tcPr>
            <w:tcW w:w="5846" w:type="dxa"/>
          </w:tcPr>
          <w:p w:rsidR="0020101D" w:rsidRDefault="0020101D" w:rsidP="00A94CAE">
            <w:r>
              <w:t xml:space="preserve">Memória RAM DDR3 8GB. </w:t>
            </w:r>
            <w:r w:rsidRPr="00BF0870">
              <w:rPr>
                <w:rStyle w:val="ui-pdp-color--black"/>
                <w:rFonts w:ascii="Helvetica" w:hAnsi="Helvetica"/>
                <w:bCs/>
                <w:sz w:val="21"/>
                <w:szCs w:val="21"/>
              </w:rPr>
              <w:t>Formato</w:t>
            </w:r>
            <w:r w:rsidRPr="00BF0870">
              <w:t>: UDIMM</w:t>
            </w:r>
            <w:r>
              <w:t xml:space="preserve">. </w:t>
            </w:r>
            <w:r w:rsidRPr="00BF0870">
              <w:rPr>
                <w:rStyle w:val="ui-pdp-color--black"/>
                <w:rFonts w:ascii="Helvetica" w:hAnsi="Helvetica"/>
                <w:bCs/>
                <w:sz w:val="21"/>
                <w:szCs w:val="21"/>
              </w:rPr>
              <w:t>Velocidade</w:t>
            </w:r>
            <w:r w:rsidRPr="00BF0870">
              <w:t>: 1333 MHz</w:t>
            </w:r>
            <w:r>
              <w:t xml:space="preserve">. </w:t>
            </w:r>
            <w:r w:rsidRPr="00BF0870">
              <w:rPr>
                <w:rStyle w:val="ui-pdp-color--black"/>
                <w:rFonts w:ascii="Helvetica" w:hAnsi="Helvetica"/>
                <w:bCs/>
                <w:sz w:val="21"/>
                <w:szCs w:val="21"/>
              </w:rPr>
              <w:t>Aplicação</w:t>
            </w:r>
            <w:r w:rsidRPr="00BF0870">
              <w:t>: Computadores de mesa</w:t>
            </w:r>
            <w:r>
              <w:t xml:space="preserve">. </w:t>
            </w:r>
            <w:r w:rsidRPr="00BF0870">
              <w:rPr>
                <w:rStyle w:val="ui-pdp-color--black"/>
                <w:rFonts w:ascii="Helvetica" w:hAnsi="Helvetica"/>
                <w:bCs/>
                <w:sz w:val="21"/>
                <w:szCs w:val="21"/>
              </w:rPr>
              <w:t>Quantidade de pinos</w:t>
            </w:r>
            <w:r w:rsidRPr="00BF0870">
              <w:t>: 240</w:t>
            </w:r>
            <w:r>
              <w:t xml:space="preserve">. </w:t>
            </w:r>
            <w:r w:rsidRPr="00BF0870">
              <w:rPr>
                <w:rStyle w:val="ui-pdp-color--black"/>
                <w:rFonts w:ascii="Helvetica" w:hAnsi="Helvetica"/>
                <w:bCs/>
                <w:sz w:val="21"/>
                <w:szCs w:val="21"/>
              </w:rPr>
              <w:t>Taxa de transmissão</w:t>
            </w:r>
            <w:r w:rsidRPr="00BF0870">
              <w:t>: 10600 MB/s</w:t>
            </w:r>
            <w:r>
              <w:t xml:space="preserve">. </w:t>
            </w:r>
            <w:r w:rsidRPr="00BF0870">
              <w:rPr>
                <w:rStyle w:val="ui-pdp-color--black"/>
                <w:rFonts w:ascii="Helvetica" w:hAnsi="Helvetica"/>
                <w:bCs/>
                <w:sz w:val="21"/>
                <w:szCs w:val="21"/>
              </w:rPr>
              <w:t>Latência CAS</w:t>
            </w:r>
            <w:r w:rsidRPr="00BF0870">
              <w:t xml:space="preserve">: </w:t>
            </w:r>
            <w:proofErr w:type="gramStart"/>
            <w:r w:rsidRPr="00BF0870">
              <w:t>9</w:t>
            </w:r>
            <w:proofErr w:type="gramEnd"/>
            <w:r>
              <w:t xml:space="preserve">. </w:t>
            </w:r>
            <w:r w:rsidRPr="00BF0870">
              <w:t>Voltagem de alimentação: 1.5V</w:t>
            </w:r>
            <w:r>
              <w:t>.</w:t>
            </w:r>
          </w:p>
        </w:tc>
        <w:tc>
          <w:tcPr>
            <w:tcW w:w="1207" w:type="dxa"/>
          </w:tcPr>
          <w:p w:rsidR="0020101D" w:rsidRDefault="0020101D" w:rsidP="00A94CAE">
            <w:pPr>
              <w:jc w:val="center"/>
            </w:pPr>
            <w:r>
              <w:t>15</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24</w:t>
            </w:r>
          </w:p>
        </w:tc>
        <w:tc>
          <w:tcPr>
            <w:tcW w:w="5846" w:type="dxa"/>
          </w:tcPr>
          <w:p w:rsidR="0020101D" w:rsidRDefault="0020101D" w:rsidP="00A94CAE">
            <w:r>
              <w:t>Memória RAM DDR4</w:t>
            </w:r>
            <w:proofErr w:type="gramStart"/>
            <w:r>
              <w:t xml:space="preserve">  </w:t>
            </w:r>
            <w:proofErr w:type="gramEnd"/>
            <w:r>
              <w:t xml:space="preserve">8GB. </w:t>
            </w:r>
            <w:r w:rsidRPr="001A4B85">
              <w:t>- Formato: UDIMM</w:t>
            </w:r>
            <w:r>
              <w:t xml:space="preserve">. </w:t>
            </w:r>
            <w:r w:rsidRPr="007E1522">
              <w:rPr>
                <w:lang w:val="en-US"/>
              </w:rPr>
              <w:t xml:space="preserve">Pinos: 288. XMP-Ready. Plug &amp; Play. </w:t>
            </w:r>
            <w:r w:rsidRPr="001A4B85">
              <w:t xml:space="preserve">Velocidades: </w:t>
            </w:r>
            <w:proofErr w:type="gramStart"/>
            <w:r w:rsidRPr="001A4B85">
              <w:t>2400MHz</w:t>
            </w:r>
            <w:proofErr w:type="gramEnd"/>
            <w:r>
              <w:t xml:space="preserve">. </w:t>
            </w:r>
            <w:r w:rsidRPr="001A4B85">
              <w:t>Latências CAS: 15</w:t>
            </w:r>
            <w:r>
              <w:t xml:space="preserve">. </w:t>
            </w:r>
            <w:r w:rsidRPr="001A4B85">
              <w:t>Voltagem: 1.2V</w:t>
            </w:r>
            <w:r>
              <w:t xml:space="preserve">. </w:t>
            </w:r>
            <w:r w:rsidRPr="001A4B85">
              <w:t>Capacidades de módulo: 8GB</w:t>
            </w:r>
            <w:r>
              <w:t xml:space="preserve">. </w:t>
            </w:r>
            <w:r w:rsidRPr="001A4B85">
              <w:t>Temperatura de operação: 0o C até +70o C</w:t>
            </w:r>
            <w:r>
              <w:t xml:space="preserve">. </w:t>
            </w:r>
            <w:r w:rsidRPr="001A4B85">
              <w:t>Temperatura de armazenamento: -40o C até +85o C</w:t>
            </w:r>
            <w:r>
              <w:t>.</w:t>
            </w:r>
          </w:p>
        </w:tc>
        <w:tc>
          <w:tcPr>
            <w:tcW w:w="1207" w:type="dxa"/>
          </w:tcPr>
          <w:p w:rsidR="0020101D" w:rsidRDefault="0020101D" w:rsidP="00A94CAE">
            <w:pPr>
              <w:jc w:val="center"/>
            </w:pPr>
            <w:r>
              <w:t>10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Pr="003550AF" w:rsidRDefault="0020101D" w:rsidP="00A94CAE">
            <w:pPr>
              <w:jc w:val="center"/>
            </w:pPr>
            <w:r>
              <w:t>25</w:t>
            </w:r>
          </w:p>
        </w:tc>
        <w:tc>
          <w:tcPr>
            <w:tcW w:w="5846" w:type="dxa"/>
          </w:tcPr>
          <w:p w:rsidR="0020101D" w:rsidRDefault="0020101D" w:rsidP="00A94CAE">
            <w:r>
              <w:t xml:space="preserve">Microcomputadores: Placa Mãe - Memória RAM 8GB, processador quatro núcleos e velocidade base de 2.7 GHz, </w:t>
            </w:r>
            <w:r w:rsidRPr="00212D1C">
              <w:t>presença de GPU embarcad</w:t>
            </w:r>
            <w:r>
              <w:t xml:space="preserve">a, TDP de 65 watts. HD de 1TB, com Slot PCI, teclado multimídia, mouse óptico, estabilizador, fonte ATX com saída real de </w:t>
            </w:r>
            <w:proofErr w:type="gramStart"/>
            <w:r>
              <w:t>500w</w:t>
            </w:r>
            <w:proofErr w:type="gramEnd"/>
            <w:r>
              <w:t>, monitor LED de 19”,leitor de CD/DVD.</w:t>
            </w:r>
          </w:p>
        </w:tc>
        <w:tc>
          <w:tcPr>
            <w:tcW w:w="1207" w:type="dxa"/>
          </w:tcPr>
          <w:p w:rsidR="0020101D" w:rsidRDefault="0020101D" w:rsidP="00A94CAE">
            <w:pPr>
              <w:jc w:val="center"/>
            </w:pPr>
            <w:r>
              <w:t>40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26</w:t>
            </w:r>
          </w:p>
        </w:tc>
        <w:tc>
          <w:tcPr>
            <w:tcW w:w="5846" w:type="dxa"/>
          </w:tcPr>
          <w:p w:rsidR="0020101D" w:rsidRDefault="0020101D" w:rsidP="00A94CAE">
            <w:r>
              <w:t xml:space="preserve">Modem roteador Wireless ADSL de 300 mbps. </w:t>
            </w:r>
            <w:proofErr w:type="gramStart"/>
            <w:r>
              <w:t>4</w:t>
            </w:r>
            <w:proofErr w:type="gramEnd"/>
            <w:r>
              <w:t xml:space="preserve"> portas RJ45 10/100Mbps, 1 Porta RJ11. </w:t>
            </w:r>
            <w:r w:rsidRPr="001A4B85">
              <w:t xml:space="preserve">Ganho de Antena: </w:t>
            </w:r>
            <w:proofErr w:type="gramStart"/>
            <w:r w:rsidRPr="001A4B85">
              <w:t>2x5dBi</w:t>
            </w:r>
            <w:proofErr w:type="gramEnd"/>
            <w:r>
              <w:t>. Frequência: 2.400-2.4835GHz. Potência de Transmissão: &lt;</w:t>
            </w:r>
            <w:proofErr w:type="gramStart"/>
            <w:r>
              <w:t>20dBm</w:t>
            </w:r>
            <w:proofErr w:type="gramEnd"/>
            <w:r>
              <w:t xml:space="preserve">(EIRP). </w:t>
            </w:r>
          </w:p>
        </w:tc>
        <w:tc>
          <w:tcPr>
            <w:tcW w:w="1207" w:type="dxa"/>
          </w:tcPr>
          <w:p w:rsidR="0020101D" w:rsidRDefault="0020101D" w:rsidP="00A94CAE">
            <w:pPr>
              <w:jc w:val="center"/>
            </w:pPr>
            <w:r>
              <w:t>05</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27</w:t>
            </w:r>
          </w:p>
        </w:tc>
        <w:tc>
          <w:tcPr>
            <w:tcW w:w="5846" w:type="dxa"/>
          </w:tcPr>
          <w:p w:rsidR="0020101D" w:rsidRDefault="0020101D" w:rsidP="00A94CAE">
            <w:proofErr w:type="gramStart"/>
            <w:r>
              <w:t>Monitor LED 19,5”</w:t>
            </w:r>
            <w:proofErr w:type="gramEnd"/>
            <w:r>
              <w:t xml:space="preserve">. Resolução: 1366x768. </w:t>
            </w:r>
            <w:r>
              <w:rPr>
                <w:shd w:val="clear" w:color="auto" w:fill="F4F4F4"/>
              </w:rPr>
              <w:t xml:space="preserve">1 </w:t>
            </w:r>
            <w:r w:rsidRPr="001A4B85">
              <w:t>Entrada D-Sub - 1 Entrada HDMI - Saída para fones de ouvido</w:t>
            </w:r>
            <w:r>
              <w:t>. Bivolt.</w:t>
            </w:r>
            <w:r>
              <w:rPr>
                <w:shd w:val="clear" w:color="auto" w:fill="F4F4F4"/>
              </w:rPr>
              <w:t xml:space="preserve"> 60Hz</w:t>
            </w:r>
            <w:r>
              <w:t xml:space="preserve">. </w:t>
            </w:r>
          </w:p>
        </w:tc>
        <w:tc>
          <w:tcPr>
            <w:tcW w:w="1207" w:type="dxa"/>
          </w:tcPr>
          <w:p w:rsidR="0020101D" w:rsidRDefault="0020101D" w:rsidP="00A94CAE">
            <w:pPr>
              <w:jc w:val="center"/>
            </w:pPr>
            <w:r>
              <w:t>10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28</w:t>
            </w:r>
          </w:p>
        </w:tc>
        <w:tc>
          <w:tcPr>
            <w:tcW w:w="5846" w:type="dxa"/>
          </w:tcPr>
          <w:p w:rsidR="0020101D" w:rsidRDefault="0020101D" w:rsidP="00A94CAE">
            <w:r>
              <w:t xml:space="preserve">Mouse Óptico USB. </w:t>
            </w:r>
            <w:r w:rsidRPr="00617193">
              <w:t xml:space="preserve">Compatível com: Windows </w:t>
            </w:r>
            <w:proofErr w:type="gramStart"/>
            <w:r w:rsidRPr="00617193">
              <w:t>98,</w:t>
            </w:r>
            <w:proofErr w:type="gramEnd"/>
            <w:r w:rsidRPr="00617193">
              <w:t>2000, ME, XP,Vista, 7 / MacOS x 9.0 ou Superior</w:t>
            </w:r>
            <w:r>
              <w:t xml:space="preserve">. </w:t>
            </w:r>
            <w:r w:rsidRPr="00617193">
              <w:t>Resolução: 800 dpi</w:t>
            </w:r>
            <w:r>
              <w:t>.</w:t>
            </w:r>
          </w:p>
        </w:tc>
        <w:tc>
          <w:tcPr>
            <w:tcW w:w="1207" w:type="dxa"/>
          </w:tcPr>
          <w:p w:rsidR="0020101D" w:rsidRDefault="0020101D" w:rsidP="00A94CAE">
            <w:pPr>
              <w:jc w:val="center"/>
            </w:pPr>
            <w:r>
              <w:t>30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29</w:t>
            </w:r>
          </w:p>
        </w:tc>
        <w:tc>
          <w:tcPr>
            <w:tcW w:w="5846" w:type="dxa"/>
          </w:tcPr>
          <w:p w:rsidR="0020101D" w:rsidRDefault="0020101D" w:rsidP="00A94CAE">
            <w:r>
              <w:t>Multímetro. Alicate Amperímetro Digital,</w:t>
            </w:r>
            <w:r w:rsidRPr="001240E0">
              <w:t xml:space="preserve"> este multímetro portátil possui visor de LCD 31/2, com teste de isolamento.</w:t>
            </w:r>
            <w:r>
              <w:rPr>
                <w:rFonts w:ascii="Helvetica" w:hAnsi="Helvetica" w:cs="Helvetica"/>
                <w:color w:val="666666"/>
                <w:sz w:val="21"/>
                <w:szCs w:val="21"/>
                <w:shd w:val="clear" w:color="auto" w:fill="FFFFFF"/>
              </w:rPr>
              <w:t xml:space="preserve"> </w:t>
            </w:r>
            <w:r>
              <w:t>A</w:t>
            </w:r>
            <w:r w:rsidRPr="001240E0">
              <w:t xml:space="preserve">limentado por uma bateria de </w:t>
            </w:r>
            <w:proofErr w:type="gramStart"/>
            <w:r w:rsidRPr="001240E0">
              <w:t>9V</w:t>
            </w:r>
            <w:proofErr w:type="gramEnd"/>
            <w:r w:rsidRPr="001240E0">
              <w:t xml:space="preserve">, que dura além de 150 horas de operação. </w:t>
            </w:r>
          </w:p>
          <w:p w:rsidR="0020101D" w:rsidRDefault="0020101D" w:rsidP="00A94CAE">
            <w:r w:rsidRPr="001240E0">
              <w:t xml:space="preserve">Corrente </w:t>
            </w:r>
            <w:proofErr w:type="gramStart"/>
            <w:r w:rsidRPr="001240E0">
              <w:t>Ac</w:t>
            </w:r>
            <w:proofErr w:type="gramEnd"/>
            <w:r w:rsidRPr="001240E0">
              <w:t>: 0.1A 1000</w:t>
            </w:r>
            <w:r>
              <w:t>ª</w:t>
            </w:r>
          </w:p>
          <w:p w:rsidR="0020101D" w:rsidRDefault="0020101D" w:rsidP="00A94CAE">
            <w:r w:rsidRPr="001240E0">
              <w:t xml:space="preserve">Teste </w:t>
            </w:r>
            <w:proofErr w:type="gramStart"/>
            <w:r w:rsidRPr="001240E0">
              <w:t>isolação:</w:t>
            </w:r>
            <w:proofErr w:type="gramEnd"/>
            <w:r w:rsidRPr="001240E0">
              <w:t>100k to 2000m</w:t>
            </w:r>
            <w:r w:rsidRPr="001240E0">
              <w:br/>
              <w:t>Voltagem AC: 1V a 750V</w:t>
            </w:r>
            <w:r w:rsidRPr="001240E0">
              <w:br/>
              <w:t>Voltagem DC 1V a 1000V</w:t>
            </w:r>
            <w:r w:rsidRPr="001240E0">
              <w:br/>
              <w:t>Resistência 100m¿ a 20k</w:t>
            </w:r>
            <w:r w:rsidRPr="001240E0">
              <w:br/>
              <w:t>Condutividade: 30+ 20 Audivel</w:t>
            </w:r>
          </w:p>
        </w:tc>
        <w:tc>
          <w:tcPr>
            <w:tcW w:w="1207" w:type="dxa"/>
          </w:tcPr>
          <w:p w:rsidR="0020101D" w:rsidRDefault="0020101D" w:rsidP="00A94CAE">
            <w:pPr>
              <w:jc w:val="center"/>
            </w:pPr>
            <w:r>
              <w:t>02</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30</w:t>
            </w:r>
          </w:p>
        </w:tc>
        <w:tc>
          <w:tcPr>
            <w:tcW w:w="5846" w:type="dxa"/>
          </w:tcPr>
          <w:p w:rsidR="0020101D" w:rsidRDefault="0020101D" w:rsidP="00A94CAE">
            <w:pPr>
              <w:jc w:val="both"/>
            </w:pPr>
            <w:r>
              <w:t>Nobreak 1200va com carga de 20 minutos no mínimo. Bivolt: Entrada 115/</w:t>
            </w:r>
            <w:proofErr w:type="gramStart"/>
            <w:r>
              <w:t>127V</w:t>
            </w:r>
            <w:proofErr w:type="gramEnd"/>
            <w:r>
              <w:t xml:space="preserve">~ ou 220V~ e saída 115V~. Filtro de linha. Estabilizador interno com </w:t>
            </w:r>
            <w:proofErr w:type="gramStart"/>
            <w:r>
              <w:t>4</w:t>
            </w:r>
            <w:proofErr w:type="gramEnd"/>
            <w:r>
              <w:t xml:space="preserve"> estágios de regulação. Forma de onda senoidal por aproximação (retangular PWM). DC Start. Battery Saver: evita o consumo desnecessário da carga da bateria, preservando a sua vida útil. Autodiagnóstico de </w:t>
            </w:r>
            <w:r>
              <w:lastRenderedPageBreak/>
              <w:t xml:space="preserve">bateria: informa quando a bateria precisa ser substituída. Recarga automática das baterias em </w:t>
            </w:r>
            <w:proofErr w:type="gramStart"/>
            <w:r>
              <w:t>4</w:t>
            </w:r>
            <w:proofErr w:type="gramEnd"/>
            <w:r>
              <w:t xml:space="preserve"> estágios, mesmo com o nobreak desligado. Recarregador Strong Charger: possibilita a recarga da bateria mesmo com níveis muito baixos de carga. True RMS: analisa os distúrbios da rede elétrica e possibilita a atuação precisa do equipamento. Ideal para redes instáveis ou com geradores de energia elétrica. Autoteste: ao ser ligado, o nobreak testa os circuitos internos, garantindo assim o seu funcionamento ideal. Interativo - regulação on-line. Inversor sincronizado com a rede (sistema PLL). Porta fusível externo com unidade reserva.</w:t>
            </w:r>
          </w:p>
        </w:tc>
        <w:tc>
          <w:tcPr>
            <w:tcW w:w="1207" w:type="dxa"/>
          </w:tcPr>
          <w:p w:rsidR="0020101D" w:rsidRDefault="0020101D" w:rsidP="00A94CAE">
            <w:pPr>
              <w:jc w:val="center"/>
            </w:pPr>
            <w:r>
              <w:lastRenderedPageBreak/>
              <w:t>05</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lastRenderedPageBreak/>
              <w:t>31</w:t>
            </w:r>
          </w:p>
        </w:tc>
        <w:tc>
          <w:tcPr>
            <w:tcW w:w="5846" w:type="dxa"/>
          </w:tcPr>
          <w:p w:rsidR="0020101D" w:rsidRDefault="0020101D" w:rsidP="00A94CAE">
            <w:r>
              <w:t xml:space="preserve">Notebooks: Memória RAM 8GB. DDR4. Processador quatro núcleos e velocidade base de 2.7 GHz, </w:t>
            </w:r>
            <w:r w:rsidRPr="00212D1C">
              <w:t>presença de GPU embarcad</w:t>
            </w:r>
            <w:r>
              <w:t xml:space="preserve">a, TDP de 65 watts. </w:t>
            </w:r>
            <w:proofErr w:type="gramStart"/>
            <w:r>
              <w:t>HD de 1TB, tela de 15.6”</w:t>
            </w:r>
            <w:proofErr w:type="gramEnd"/>
            <w:r>
              <w:t>. Conexões</w:t>
            </w:r>
            <w:r w:rsidRPr="001240E0">
              <w:t>: HDMI, USB 3.0 e porta Ethernet (RJ-45), leitor cartão SD</w:t>
            </w:r>
            <w:r>
              <w:t xml:space="preserve">. </w:t>
            </w:r>
            <w:r w:rsidRPr="001240E0">
              <w:t>Webcam Integrada</w:t>
            </w:r>
            <w:r>
              <w:t>. Bivolt. Placa de rede onboard e wireless, drive de CD/DVD.</w:t>
            </w:r>
          </w:p>
        </w:tc>
        <w:tc>
          <w:tcPr>
            <w:tcW w:w="1207" w:type="dxa"/>
          </w:tcPr>
          <w:p w:rsidR="0020101D" w:rsidRDefault="0020101D" w:rsidP="00A94CAE">
            <w:pPr>
              <w:jc w:val="center"/>
            </w:pPr>
            <w:r>
              <w:t>05</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RPr="005376AE" w:rsidTr="00A94CAE">
        <w:tc>
          <w:tcPr>
            <w:tcW w:w="993" w:type="dxa"/>
          </w:tcPr>
          <w:p w:rsidR="0020101D" w:rsidRDefault="0020101D" w:rsidP="00A94CAE">
            <w:pPr>
              <w:jc w:val="center"/>
            </w:pPr>
            <w:r>
              <w:t>32</w:t>
            </w:r>
          </w:p>
        </w:tc>
        <w:tc>
          <w:tcPr>
            <w:tcW w:w="5846" w:type="dxa"/>
          </w:tcPr>
          <w:p w:rsidR="0020101D" w:rsidRDefault="0020101D" w:rsidP="00A94CAE">
            <w:pPr>
              <w:jc w:val="both"/>
            </w:pPr>
            <w:r>
              <w:t>Pen Drive de 32 GB.</w:t>
            </w:r>
          </w:p>
          <w:p w:rsidR="0020101D" w:rsidRDefault="0020101D" w:rsidP="00A94CAE">
            <w:pPr>
              <w:jc w:val="both"/>
            </w:pPr>
            <w:r>
              <w:t xml:space="preserve">Dispositivo de armazenamento </w:t>
            </w:r>
            <w:proofErr w:type="gramStart"/>
            <w:r>
              <w:t>usb</w:t>
            </w:r>
            <w:proofErr w:type="gramEnd"/>
            <w:r>
              <w:t xml:space="preserve"> 3.0, velocidades usb 3.0: leitura até 40mbs e gravação até 10mbs.</w:t>
            </w:r>
          </w:p>
        </w:tc>
        <w:tc>
          <w:tcPr>
            <w:tcW w:w="1207" w:type="dxa"/>
          </w:tcPr>
          <w:p w:rsidR="0020101D" w:rsidRDefault="0020101D" w:rsidP="00A94CAE">
            <w:pPr>
              <w:jc w:val="center"/>
            </w:pPr>
            <w:r>
              <w:t>10</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RPr="005376AE" w:rsidTr="00A94CAE">
        <w:tc>
          <w:tcPr>
            <w:tcW w:w="993" w:type="dxa"/>
          </w:tcPr>
          <w:p w:rsidR="0020101D" w:rsidRDefault="0020101D" w:rsidP="00A94CAE">
            <w:pPr>
              <w:jc w:val="center"/>
            </w:pPr>
            <w:r>
              <w:t>33</w:t>
            </w:r>
          </w:p>
        </w:tc>
        <w:tc>
          <w:tcPr>
            <w:tcW w:w="5846" w:type="dxa"/>
          </w:tcPr>
          <w:p w:rsidR="0020101D" w:rsidRDefault="0020101D" w:rsidP="00A94CAE">
            <w:r>
              <w:t>Pilha Lithium.</w:t>
            </w:r>
            <w:r w:rsidRPr="00D9585A">
              <w:t xml:space="preserve"> Modelo: CR 2032</w:t>
            </w:r>
            <w:r>
              <w:t xml:space="preserve">. Tensão: </w:t>
            </w:r>
            <w:proofErr w:type="gramStart"/>
            <w:r>
              <w:t>3</w:t>
            </w:r>
            <w:proofErr w:type="gramEnd"/>
            <w:r>
              <w:t xml:space="preserve"> V. Diâmetro: 2 cm/0.78. </w:t>
            </w:r>
          </w:p>
        </w:tc>
        <w:tc>
          <w:tcPr>
            <w:tcW w:w="1207" w:type="dxa"/>
          </w:tcPr>
          <w:p w:rsidR="0020101D" w:rsidRDefault="0020101D" w:rsidP="00A94CAE">
            <w:pPr>
              <w:jc w:val="center"/>
            </w:pPr>
            <w:r>
              <w:t>50</w:t>
            </w:r>
          </w:p>
        </w:tc>
        <w:tc>
          <w:tcPr>
            <w:tcW w:w="1701" w:type="dxa"/>
          </w:tcPr>
          <w:p w:rsidR="0020101D" w:rsidRDefault="0020101D" w:rsidP="00A94CAE">
            <w:pPr>
              <w:jc w:val="center"/>
            </w:pPr>
            <w:r>
              <w:t>CT</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34</w:t>
            </w:r>
          </w:p>
        </w:tc>
        <w:tc>
          <w:tcPr>
            <w:tcW w:w="5846" w:type="dxa"/>
          </w:tcPr>
          <w:p w:rsidR="0020101D" w:rsidRDefault="0020101D" w:rsidP="00A94CAE">
            <w:pPr>
              <w:jc w:val="both"/>
            </w:pPr>
            <w:r>
              <w:t>Pino RJ 45 para cabo UTP. CAT 5E.</w:t>
            </w:r>
          </w:p>
        </w:tc>
        <w:tc>
          <w:tcPr>
            <w:tcW w:w="1207" w:type="dxa"/>
          </w:tcPr>
          <w:p w:rsidR="0020101D" w:rsidRDefault="0020101D" w:rsidP="00A94CAE">
            <w:pPr>
              <w:jc w:val="center"/>
            </w:pPr>
            <w:r>
              <w:t>200</w:t>
            </w:r>
          </w:p>
        </w:tc>
        <w:tc>
          <w:tcPr>
            <w:tcW w:w="1701" w:type="dxa"/>
          </w:tcPr>
          <w:p w:rsidR="0020101D" w:rsidRDefault="0020101D" w:rsidP="00A94CAE">
            <w:pPr>
              <w:jc w:val="center"/>
            </w:pPr>
            <w:r>
              <w:t>CX</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35</w:t>
            </w:r>
          </w:p>
        </w:tc>
        <w:tc>
          <w:tcPr>
            <w:tcW w:w="5846" w:type="dxa"/>
          </w:tcPr>
          <w:p w:rsidR="0020101D" w:rsidRDefault="0020101D" w:rsidP="00A94CAE">
            <w:r>
              <w:t>Placa mãe.</w:t>
            </w:r>
          </w:p>
          <w:p w:rsidR="0020101D" w:rsidRDefault="0020101D" w:rsidP="00A94CAE">
            <w:pPr>
              <w:rPr>
                <w:rFonts w:ascii="Swis721" w:hAnsi="Swis721"/>
              </w:rPr>
            </w:pPr>
            <w:r>
              <w:t>-Memória: memória RAM 8GB,</w:t>
            </w:r>
            <w:r>
              <w:rPr>
                <w:rFonts w:ascii="Swis721" w:hAnsi="Swis721"/>
              </w:rPr>
              <w:t xml:space="preserve"> 2x DIMM, máximo de 32GB, DDR4 2666/2400/2133 MHz Non-ECC, Un-buffered. </w:t>
            </w:r>
          </w:p>
          <w:p w:rsidR="0020101D" w:rsidRDefault="0020101D" w:rsidP="00A94CAE">
            <w:pPr>
              <w:rPr>
                <w:rFonts w:ascii="Swis721" w:hAnsi="Swis721"/>
              </w:rPr>
            </w:pPr>
            <w:r>
              <w:rPr>
                <w:rFonts w:ascii="Swis721" w:hAnsi="Swis721"/>
              </w:rPr>
              <w:t>-Gráfico: Processador Gráfico Integrado, Múltiplas saídas de vídeo: portas HDMI/D-Sub (VGA</w:t>
            </w:r>
            <w:proofErr w:type="gramStart"/>
            <w:r>
              <w:rPr>
                <w:rFonts w:ascii="Swis721" w:hAnsi="Swis721"/>
              </w:rPr>
              <w:t>) ,</w:t>
            </w:r>
            <w:proofErr w:type="gramEnd"/>
            <w:r>
              <w:rPr>
                <w:rFonts w:ascii="Swis721" w:hAnsi="Swis721"/>
              </w:rPr>
              <w:t xml:space="preserve"> Suporta VGA com resolução máxima de 1920 x 1200 @ 60 Hz, Suporta HDMI com resolução máxima de 4096 x 2160 @ 24 Hz / 2560 x 1600 @ 60 Hz, Máximo de memória compartilhada 1024 MB (Exclusivo para iGPU), Suporta Intel InTru 3D, Quick Sync Video, Clear Video HD Technology, Insider.</w:t>
            </w:r>
          </w:p>
          <w:p w:rsidR="0020101D" w:rsidRDefault="0020101D" w:rsidP="00A94CAE">
            <w:pPr>
              <w:rPr>
                <w:rFonts w:ascii="Swis721" w:hAnsi="Swis721"/>
                <w:lang w:val="en-US"/>
              </w:rPr>
            </w:pPr>
            <w:r w:rsidRPr="007608AA">
              <w:rPr>
                <w:lang w:val="en-US"/>
              </w:rPr>
              <w:t>-LAN</w:t>
            </w:r>
            <w:proofErr w:type="gramStart"/>
            <w:r w:rsidRPr="007608AA">
              <w:rPr>
                <w:lang w:val="en-US"/>
              </w:rPr>
              <w:t>:</w:t>
            </w:r>
            <w:r w:rsidRPr="007608AA">
              <w:rPr>
                <w:rFonts w:ascii="Swis721" w:hAnsi="Swis721"/>
                <w:lang w:val="en-US"/>
              </w:rPr>
              <w:t>1x</w:t>
            </w:r>
            <w:proofErr w:type="gramEnd"/>
            <w:r w:rsidRPr="007608AA">
              <w:rPr>
                <w:rFonts w:ascii="Swis721" w:hAnsi="Swis721"/>
                <w:lang w:val="en-US"/>
              </w:rPr>
              <w:t xml:space="preserve"> Gigabit LAN I219V</w:t>
            </w:r>
            <w:r>
              <w:rPr>
                <w:lang w:val="en-US"/>
              </w:rPr>
              <w:t xml:space="preserve">, </w:t>
            </w:r>
            <w:r w:rsidRPr="007608AA">
              <w:rPr>
                <w:rFonts w:ascii="Swis721" w:hAnsi="Swis721"/>
                <w:lang w:val="en-US"/>
              </w:rPr>
              <w:t>TUF LANGuard</w:t>
            </w:r>
            <w:r>
              <w:rPr>
                <w:rFonts w:ascii="Swis721" w:hAnsi="Swis721"/>
                <w:lang w:val="en-US"/>
              </w:rPr>
              <w:t>.</w:t>
            </w:r>
          </w:p>
          <w:p w:rsidR="0020101D" w:rsidRPr="007608AA" w:rsidRDefault="0020101D" w:rsidP="00A94CAE">
            <w:r w:rsidRPr="007608AA">
              <w:t>-</w:t>
            </w:r>
            <w:proofErr w:type="gramStart"/>
            <w:r>
              <w:t>Áudio:</w:t>
            </w:r>
            <w:proofErr w:type="gramEnd"/>
            <w:r>
              <w:rPr>
                <w:rFonts w:ascii="Swis721" w:hAnsi="Swis721"/>
              </w:rPr>
              <w:t>Realtek ALC887 com 7.1-Channel - CODEC de alta definição.</w:t>
            </w:r>
          </w:p>
          <w:p w:rsidR="0020101D" w:rsidRDefault="0020101D" w:rsidP="00A94CAE">
            <w:pPr>
              <w:rPr>
                <w:rFonts w:ascii="Swis721" w:hAnsi="Swis721"/>
              </w:rPr>
            </w:pPr>
            <w:r>
              <w:rPr>
                <w:rFonts w:ascii="Swis721" w:hAnsi="Swis721"/>
              </w:rPr>
              <w:t xml:space="preserve"> -Recursos de áudio: Proteção de Áudio: Garante precisão na separação analógica/digital e reduz a maioria das interferências </w:t>
            </w:r>
            <w:r>
              <w:rPr>
                <w:rFonts w:ascii="Swis721" w:hAnsi="Swis721"/>
              </w:rPr>
              <w:lastRenderedPageBreak/>
              <w:t xml:space="preserve">multi-laterais. Camadas de áudio PCB dedicadas: Camadas separadas para o canal direito e esquerdo para proteger a qualidade dos sinais sensíveis de áudio. Capacitores de áudio </w:t>
            </w:r>
            <w:proofErr w:type="gramStart"/>
            <w:r>
              <w:rPr>
                <w:rFonts w:ascii="Swis721" w:hAnsi="Swis721"/>
              </w:rPr>
              <w:t>premium</w:t>
            </w:r>
            <w:proofErr w:type="gramEnd"/>
            <w:r>
              <w:rPr>
                <w:rFonts w:ascii="Swis721" w:hAnsi="Swis721"/>
              </w:rPr>
              <w:t xml:space="preserve"> japoneses: fornecem som quente, natural e imersivo com clareza e fidelidade excepcionais.</w:t>
            </w:r>
          </w:p>
          <w:p w:rsidR="0020101D" w:rsidRDefault="0020101D" w:rsidP="00A94CAE">
            <w:pPr>
              <w:rPr>
                <w:rFonts w:ascii="Swis721" w:hAnsi="Swis721"/>
              </w:rPr>
            </w:pPr>
            <w:r>
              <w:t xml:space="preserve">- Portas no painel traseiro: 1x PS/2 teclado (roxo). </w:t>
            </w:r>
            <w:r>
              <w:rPr>
                <w:rFonts w:ascii="Swis721" w:hAnsi="Swis721"/>
              </w:rPr>
              <w:t>1x PS/2 mouse (verde)</w:t>
            </w:r>
            <w:r>
              <w:t xml:space="preserve">. </w:t>
            </w:r>
            <w:r>
              <w:rPr>
                <w:rFonts w:ascii="Swis721" w:hAnsi="Swis721"/>
              </w:rPr>
              <w:t>1x HDMI</w:t>
            </w:r>
            <w:r>
              <w:t xml:space="preserve">. </w:t>
            </w:r>
            <w:r>
              <w:rPr>
                <w:rFonts w:ascii="Swis721" w:hAnsi="Swis721"/>
              </w:rPr>
              <w:t xml:space="preserve">4x Portas USB 2.0. 3x </w:t>
            </w:r>
            <w:proofErr w:type="gramStart"/>
            <w:r>
              <w:rPr>
                <w:rFonts w:ascii="Swis721" w:hAnsi="Swis721"/>
              </w:rPr>
              <w:t>conector(</w:t>
            </w:r>
            <w:proofErr w:type="gramEnd"/>
            <w:r>
              <w:rPr>
                <w:rFonts w:ascii="Swis721" w:hAnsi="Swis721"/>
              </w:rPr>
              <w:t>es) de áudio</w:t>
            </w:r>
            <w:r>
              <w:t xml:space="preserve">. </w:t>
            </w:r>
            <w:r>
              <w:rPr>
                <w:rFonts w:ascii="Swis721" w:hAnsi="Swis721"/>
              </w:rPr>
              <w:t xml:space="preserve">2x USB 3.1 Gen </w:t>
            </w:r>
            <w:proofErr w:type="gramStart"/>
            <w:r>
              <w:rPr>
                <w:rFonts w:ascii="Swis721" w:hAnsi="Swis721"/>
              </w:rPr>
              <w:t>1</w:t>
            </w:r>
            <w:proofErr w:type="gramEnd"/>
            <w:r>
              <w:rPr>
                <w:rFonts w:ascii="Swis721" w:hAnsi="Swis721"/>
              </w:rPr>
              <w:t xml:space="preserve"> até 5Gbps</w:t>
            </w:r>
            <w:r>
              <w:t xml:space="preserve">. </w:t>
            </w:r>
            <w:r>
              <w:rPr>
                <w:rFonts w:ascii="Swis721" w:hAnsi="Swis721"/>
              </w:rPr>
              <w:t>1x VGA</w:t>
            </w:r>
            <w:r>
              <w:t xml:space="preserve">. </w:t>
            </w:r>
            <w:r>
              <w:rPr>
                <w:rFonts w:ascii="Swis721" w:hAnsi="Swis721"/>
              </w:rPr>
              <w:t>1x 5G LAN (RJ45) porta.</w:t>
            </w:r>
          </w:p>
          <w:p w:rsidR="0020101D" w:rsidRPr="007608AA" w:rsidRDefault="0020101D" w:rsidP="00A94CAE">
            <w:pPr>
              <w:rPr>
                <w:lang w:val="en-US"/>
              </w:rPr>
            </w:pPr>
            <w:r>
              <w:t xml:space="preserve">-Pinel Interno: 1x entrada USB 3.1 Gen </w:t>
            </w:r>
            <w:proofErr w:type="gramStart"/>
            <w:r>
              <w:t>1</w:t>
            </w:r>
            <w:proofErr w:type="gramEnd"/>
            <w:r>
              <w:t xml:space="preserve">, com suporte a 2 portas USB 3.1 Gen 1 adicionais(19-pin). </w:t>
            </w:r>
            <w:r>
              <w:rPr>
                <w:rFonts w:ascii="Swis721" w:hAnsi="Swis721"/>
              </w:rPr>
              <w:t xml:space="preserve">1x entrada USB 2.0, com suporte a </w:t>
            </w:r>
            <w:proofErr w:type="gramStart"/>
            <w:r>
              <w:rPr>
                <w:rFonts w:ascii="Swis721" w:hAnsi="Swis721"/>
              </w:rPr>
              <w:t>2</w:t>
            </w:r>
            <w:proofErr w:type="gramEnd"/>
            <w:r>
              <w:rPr>
                <w:rFonts w:ascii="Swis721" w:hAnsi="Swis721"/>
              </w:rPr>
              <w:t xml:space="preserve"> portas USB 2.0 adicional(s)</w:t>
            </w:r>
            <w:r>
              <w:t xml:space="preserve">. </w:t>
            </w:r>
            <w:r>
              <w:rPr>
                <w:rFonts w:ascii="Swis721" w:hAnsi="Swis721"/>
              </w:rPr>
              <w:t>1x conector para porta COM</w:t>
            </w:r>
            <w:r>
              <w:t xml:space="preserve">. </w:t>
            </w:r>
            <w:r>
              <w:rPr>
                <w:rFonts w:ascii="Swis721" w:hAnsi="Swis721"/>
              </w:rPr>
              <w:t>1x conector de ventoinha do processador (</w:t>
            </w:r>
            <w:proofErr w:type="gramStart"/>
            <w:r>
              <w:rPr>
                <w:rFonts w:ascii="Swis721" w:hAnsi="Swis721"/>
              </w:rPr>
              <w:t>1</w:t>
            </w:r>
            <w:proofErr w:type="gramEnd"/>
            <w:r>
              <w:rPr>
                <w:rFonts w:ascii="Swis721" w:hAnsi="Swis721"/>
              </w:rPr>
              <w:t xml:space="preserve"> x 4 -pin)</w:t>
            </w:r>
            <w:r>
              <w:t xml:space="preserve">. </w:t>
            </w:r>
            <w:r>
              <w:rPr>
                <w:rFonts w:ascii="Swis721" w:hAnsi="Swis721"/>
              </w:rPr>
              <w:t xml:space="preserve">4x conectores SATA </w:t>
            </w:r>
            <w:proofErr w:type="gramStart"/>
            <w:r>
              <w:rPr>
                <w:rFonts w:ascii="Swis721" w:hAnsi="Swis721"/>
              </w:rPr>
              <w:t>6Gb</w:t>
            </w:r>
            <w:proofErr w:type="gramEnd"/>
            <w:r>
              <w:rPr>
                <w:rFonts w:ascii="Swis721" w:hAnsi="Swis721"/>
              </w:rPr>
              <w:t>/s</w:t>
            </w:r>
            <w:r>
              <w:t xml:space="preserve">. </w:t>
            </w:r>
            <w:r>
              <w:rPr>
                <w:rFonts w:ascii="Swis721" w:hAnsi="Swis721"/>
              </w:rPr>
              <w:t>1x conector de ventoinha do chassi (1 x 4 -pin)</w:t>
            </w:r>
            <w:r>
              <w:t xml:space="preserve">. </w:t>
            </w:r>
            <w:r>
              <w:rPr>
                <w:rFonts w:ascii="Swis721" w:hAnsi="Swis721"/>
              </w:rPr>
              <w:t>1x RGB Header(s)</w:t>
            </w:r>
            <w:r>
              <w:t xml:space="preserve">. </w:t>
            </w:r>
            <w:r>
              <w:rPr>
                <w:rFonts w:ascii="Swis721" w:hAnsi="Swis721"/>
              </w:rPr>
              <w:t>1x leitor externo(s) S/PDIF</w:t>
            </w:r>
            <w:r>
              <w:t xml:space="preserve">. </w:t>
            </w:r>
            <w:r>
              <w:rPr>
                <w:rFonts w:ascii="Swis721" w:hAnsi="Swis721"/>
              </w:rPr>
              <w:t>1x conector de força EATX de 24 pinos</w:t>
            </w:r>
            <w:r>
              <w:t xml:space="preserve">. </w:t>
            </w:r>
            <w:r>
              <w:rPr>
                <w:rFonts w:ascii="Swis721" w:hAnsi="Swis721"/>
              </w:rPr>
              <w:t xml:space="preserve">1x M.2 Socket </w:t>
            </w:r>
            <w:proofErr w:type="gramStart"/>
            <w:r>
              <w:rPr>
                <w:rFonts w:ascii="Swis721" w:hAnsi="Swis721"/>
              </w:rPr>
              <w:t>3</w:t>
            </w:r>
            <w:proofErr w:type="gramEnd"/>
            <w:r>
              <w:t xml:space="preserve">. </w:t>
            </w:r>
            <w:r>
              <w:rPr>
                <w:rFonts w:ascii="Swis721" w:hAnsi="Swis721"/>
              </w:rPr>
              <w:t>1x conector de áudio para o painel frontal (AAFP)</w:t>
            </w:r>
            <w:r>
              <w:t xml:space="preserve">. </w:t>
            </w:r>
            <w:r>
              <w:rPr>
                <w:rFonts w:ascii="Swis721" w:hAnsi="Swis721"/>
              </w:rPr>
              <w:t>1x painel do sistema</w:t>
            </w:r>
            <w:r>
              <w:t xml:space="preserve">. </w:t>
            </w:r>
            <w:r w:rsidRPr="007E1522">
              <w:rPr>
                <w:rFonts w:ascii="Swis721" w:hAnsi="Swis721"/>
              </w:rPr>
              <w:t xml:space="preserve">1x conector 8-pin EATX </w:t>
            </w:r>
            <w:proofErr w:type="gramStart"/>
            <w:r w:rsidRPr="007E1522">
              <w:rPr>
                <w:rFonts w:ascii="Swis721" w:hAnsi="Swis721"/>
              </w:rPr>
              <w:t>12V</w:t>
            </w:r>
            <w:proofErr w:type="gramEnd"/>
            <w:r w:rsidRPr="007E1522">
              <w:rPr>
                <w:rFonts w:ascii="Swis721" w:hAnsi="Swis721"/>
              </w:rPr>
              <w:t xml:space="preserve"> Power. </w:t>
            </w:r>
            <w:r w:rsidRPr="007608AA">
              <w:rPr>
                <w:rFonts w:ascii="Swis721" w:hAnsi="Swis721"/>
                <w:lang w:val="en-US"/>
              </w:rPr>
              <w:t>1x jumper Clear CMOS</w:t>
            </w:r>
            <w:r w:rsidRPr="007608AA">
              <w:rPr>
                <w:lang w:val="en-US"/>
              </w:rPr>
              <w:t xml:space="preserve">. </w:t>
            </w:r>
            <w:r w:rsidRPr="007608AA">
              <w:rPr>
                <w:rFonts w:ascii="Swis721" w:hAnsi="Swis721"/>
                <w:lang w:val="en-US"/>
              </w:rPr>
              <w:t>1x System panel connector</w:t>
            </w:r>
            <w:r w:rsidRPr="007608AA">
              <w:rPr>
                <w:lang w:val="en-US"/>
              </w:rPr>
              <w:t xml:space="preserve">. </w:t>
            </w:r>
            <w:r w:rsidRPr="007608AA">
              <w:rPr>
                <w:rFonts w:ascii="Swis721" w:hAnsi="Swis721"/>
                <w:lang w:val="en-US"/>
              </w:rPr>
              <w:t>1x Speaker connector.</w:t>
            </w:r>
          </w:p>
          <w:p w:rsidR="0020101D" w:rsidRDefault="0020101D" w:rsidP="00A94CAE">
            <w:r w:rsidRPr="007608AA">
              <w:t>-Processador</w:t>
            </w:r>
            <w:r>
              <w:t xml:space="preserve">: quatro núcleos e velocidade base de 2.7 GHz, </w:t>
            </w:r>
            <w:r w:rsidRPr="00212D1C">
              <w:t>presença de GPU embarcad</w:t>
            </w:r>
            <w:r>
              <w:t xml:space="preserve">a, TDP de 65 watts. </w:t>
            </w:r>
            <w:proofErr w:type="gramStart"/>
            <w:r>
              <w:t>8GB</w:t>
            </w:r>
            <w:proofErr w:type="gramEnd"/>
            <w:r>
              <w:t xml:space="preserve"> de memória RAM e Slot PCI.</w:t>
            </w:r>
          </w:p>
        </w:tc>
        <w:tc>
          <w:tcPr>
            <w:tcW w:w="1207" w:type="dxa"/>
          </w:tcPr>
          <w:p w:rsidR="0020101D" w:rsidRDefault="0020101D" w:rsidP="00A94CAE">
            <w:pPr>
              <w:jc w:val="center"/>
            </w:pPr>
            <w:r>
              <w:lastRenderedPageBreak/>
              <w:t>10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lastRenderedPageBreak/>
              <w:t>36</w:t>
            </w:r>
          </w:p>
        </w:tc>
        <w:tc>
          <w:tcPr>
            <w:tcW w:w="5846" w:type="dxa"/>
          </w:tcPr>
          <w:p w:rsidR="0020101D" w:rsidRDefault="0020101D" w:rsidP="00A94CAE">
            <w:pPr>
              <w:jc w:val="both"/>
            </w:pPr>
            <w:r>
              <w:t xml:space="preserve">Placa de rede </w:t>
            </w:r>
            <w:proofErr w:type="gramStart"/>
            <w:r>
              <w:t>off</w:t>
            </w:r>
            <w:proofErr w:type="gramEnd"/>
            <w:r>
              <w:t xml:space="preserve"> board PCI mini 10/100/1000 para RJ 45. Protocolos: compatível com IEEE 802.3, IEEE 802.3u, IEEE 802.3ab. </w:t>
            </w:r>
            <w:r w:rsidRPr="00FD2D33">
              <w:t>Chipset: RTL811C/D</w:t>
            </w:r>
            <w:r>
              <w:t xml:space="preserve">. </w:t>
            </w:r>
            <w:r w:rsidRPr="00FD2D33">
              <w:t>Interface: PCI-Express</w:t>
            </w:r>
            <w:r>
              <w:t xml:space="preserve">. </w:t>
            </w:r>
            <w:proofErr w:type="gramStart"/>
            <w:r>
              <w:t>1</w:t>
            </w:r>
            <w:proofErr w:type="gramEnd"/>
            <w:r>
              <w:t xml:space="preserve"> Porta RJ45 de 10/100/1000Mbps. Indicador LED: atividade. Controle de fluxo: controle de fluxo IEEE 802.3x (full-duplex), suporta IEEE 802.1P layer </w:t>
            </w:r>
            <w:proofErr w:type="gramStart"/>
            <w:r>
              <w:t>2</w:t>
            </w:r>
            <w:proofErr w:type="gramEnd"/>
            <w:r>
              <w:t xml:space="preserve"> priority enconding, suporta IEEE 802.1Q VLAN tagging.</w:t>
            </w:r>
          </w:p>
        </w:tc>
        <w:tc>
          <w:tcPr>
            <w:tcW w:w="1207" w:type="dxa"/>
          </w:tcPr>
          <w:p w:rsidR="0020101D" w:rsidRDefault="0020101D" w:rsidP="00A94CAE">
            <w:pPr>
              <w:jc w:val="center"/>
            </w:pPr>
            <w:r>
              <w:t>10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37</w:t>
            </w:r>
          </w:p>
        </w:tc>
        <w:tc>
          <w:tcPr>
            <w:tcW w:w="5846" w:type="dxa"/>
          </w:tcPr>
          <w:p w:rsidR="0020101D" w:rsidRDefault="0020101D" w:rsidP="00A94CAE">
            <w:pPr>
              <w:jc w:val="both"/>
            </w:pPr>
            <w:r>
              <w:t xml:space="preserve">Placa de rede </w:t>
            </w:r>
            <w:proofErr w:type="gramStart"/>
            <w:r>
              <w:t>off</w:t>
            </w:r>
            <w:proofErr w:type="gramEnd"/>
            <w:r>
              <w:t xml:space="preserve"> board PCI 10/100 para RJ 45.</w:t>
            </w:r>
          </w:p>
          <w:p w:rsidR="0020101D" w:rsidRDefault="0020101D" w:rsidP="00A94CAE">
            <w:r>
              <w:rPr>
                <w:shd w:val="clear" w:color="auto" w:fill="FFFFFF"/>
              </w:rPr>
              <w:t>Conexão: RJ45</w:t>
            </w:r>
            <w:r>
              <w:t xml:space="preserve">. </w:t>
            </w:r>
            <w:r>
              <w:rPr>
                <w:shd w:val="clear" w:color="auto" w:fill="FFFFFF"/>
              </w:rPr>
              <w:t>Padrões e protocolos: IEEE 802.3, 802.3U, 802.3x, CSMA/CD, TCP/IP, PCI Revision 2.1/2.2</w:t>
            </w:r>
            <w:r>
              <w:t xml:space="preserve">. </w:t>
            </w:r>
            <w:r>
              <w:rPr>
                <w:shd w:val="clear" w:color="auto" w:fill="FFFFFF"/>
              </w:rPr>
              <w:t>Chipset: RTL8139/D</w:t>
            </w:r>
            <w:r>
              <w:t xml:space="preserve">. </w:t>
            </w:r>
            <w:r>
              <w:rPr>
                <w:shd w:val="clear" w:color="auto" w:fill="FFFFFF"/>
              </w:rPr>
              <w:t xml:space="preserve">Porta: PCI de 32 bit </w:t>
            </w:r>
            <w:proofErr w:type="gramStart"/>
            <w:r>
              <w:rPr>
                <w:shd w:val="clear" w:color="auto" w:fill="FFFFFF"/>
              </w:rPr>
              <w:t>1</w:t>
            </w:r>
            <w:proofErr w:type="gramEnd"/>
            <w:r>
              <w:rPr>
                <w:shd w:val="clear" w:color="auto" w:fill="FFFFFF"/>
              </w:rPr>
              <w:t xml:space="preserve"> porta RJ45 de 10/100Mbps</w:t>
            </w:r>
            <w:r>
              <w:t xml:space="preserve">. </w:t>
            </w:r>
            <w:r>
              <w:rPr>
                <w:shd w:val="clear" w:color="auto" w:fill="FFFFFF"/>
              </w:rPr>
              <w:t>Indicador LED: Atividade</w:t>
            </w:r>
            <w:r>
              <w:t xml:space="preserve">. </w:t>
            </w:r>
            <w:r>
              <w:rPr>
                <w:shd w:val="clear" w:color="auto" w:fill="FFFFFF"/>
              </w:rPr>
              <w:t>Controle de fluxo: controle de fluxo IEEE 802.3x (Full-duplex)</w:t>
            </w:r>
            <w:r>
              <w:t xml:space="preserve">. </w:t>
            </w:r>
            <w:r>
              <w:rPr>
                <w:shd w:val="clear" w:color="auto" w:fill="FFFFFF"/>
              </w:rPr>
              <w:t>Compatível: Windows 98/NT/Me/2000/XP/Vista/7/8/10, LINUX/NOVELL NETWARE.</w:t>
            </w:r>
          </w:p>
        </w:tc>
        <w:tc>
          <w:tcPr>
            <w:tcW w:w="1207" w:type="dxa"/>
          </w:tcPr>
          <w:p w:rsidR="0020101D" w:rsidRDefault="0020101D" w:rsidP="00A94CAE">
            <w:pPr>
              <w:jc w:val="center"/>
            </w:pPr>
            <w:r>
              <w:t>20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RPr="005376AE" w:rsidTr="00A94CAE">
        <w:tc>
          <w:tcPr>
            <w:tcW w:w="993" w:type="dxa"/>
          </w:tcPr>
          <w:p w:rsidR="0020101D" w:rsidRDefault="0020101D" w:rsidP="00A94CAE">
            <w:pPr>
              <w:jc w:val="center"/>
            </w:pPr>
            <w:r>
              <w:t>38</w:t>
            </w:r>
          </w:p>
        </w:tc>
        <w:tc>
          <w:tcPr>
            <w:tcW w:w="5846" w:type="dxa"/>
          </w:tcPr>
          <w:p w:rsidR="0020101D" w:rsidRDefault="0020101D" w:rsidP="00A94CAE">
            <w:r w:rsidRPr="00CD12EE">
              <w:t xml:space="preserve">Processadores. </w:t>
            </w:r>
            <w:r w:rsidRPr="00CD12EE">
              <w:rPr>
                <w:rStyle w:val="ui-pdp-color--black"/>
                <w:rFonts w:ascii="Helvetica" w:hAnsi="Helvetica" w:cs="Helvetica"/>
                <w:bCs/>
                <w:sz w:val="21"/>
                <w:szCs w:val="21"/>
                <w:shd w:val="clear" w:color="auto" w:fill="FFFFFF"/>
              </w:rPr>
              <w:t>Quantidade de núcleos de CPU</w:t>
            </w:r>
            <w:r w:rsidRPr="00CD12EE">
              <w:rPr>
                <w:shd w:val="clear" w:color="auto" w:fill="FFFFFF"/>
              </w:rPr>
              <w:t xml:space="preserve">: </w:t>
            </w:r>
            <w:proofErr w:type="gramStart"/>
            <w:r w:rsidRPr="00CD12EE">
              <w:rPr>
                <w:shd w:val="clear" w:color="auto" w:fill="FFFFFF"/>
              </w:rPr>
              <w:t>3</w:t>
            </w:r>
            <w:proofErr w:type="gramEnd"/>
            <w:r w:rsidRPr="00CD12EE">
              <w:rPr>
                <w:shd w:val="clear" w:color="auto" w:fill="FFFFFF"/>
              </w:rPr>
              <w:t xml:space="preserve">. </w:t>
            </w:r>
            <w:r>
              <w:rPr>
                <w:rStyle w:val="ui-pdp-color--black"/>
                <w:rFonts w:ascii="Helvetica" w:hAnsi="Helvetica" w:cs="Helvetica"/>
                <w:bCs/>
                <w:sz w:val="21"/>
                <w:szCs w:val="21"/>
              </w:rPr>
              <w:t>Frequ</w:t>
            </w:r>
            <w:r w:rsidRPr="00CD12EE">
              <w:rPr>
                <w:rStyle w:val="ui-pdp-color--black"/>
                <w:rFonts w:ascii="Helvetica" w:hAnsi="Helvetica" w:cs="Helvetica"/>
                <w:bCs/>
                <w:sz w:val="21"/>
                <w:szCs w:val="21"/>
              </w:rPr>
              <w:t>ência mínima de relógio</w:t>
            </w:r>
            <w:r w:rsidRPr="00CD12EE">
              <w:t>: 3.1 GHz</w:t>
            </w:r>
            <w:r>
              <w:t xml:space="preserve">. </w:t>
            </w:r>
            <w:r w:rsidRPr="00CD12EE">
              <w:rPr>
                <w:rStyle w:val="ui-pdp-color--black"/>
                <w:rFonts w:ascii="Helvetica" w:hAnsi="Helvetica" w:cs="Helvetica"/>
                <w:bCs/>
                <w:sz w:val="21"/>
                <w:szCs w:val="21"/>
              </w:rPr>
              <w:t>Frequência máxima de relógio</w:t>
            </w:r>
            <w:r w:rsidRPr="00CD12EE">
              <w:t>: 3.1 GHz</w:t>
            </w:r>
            <w:r>
              <w:t xml:space="preserve">. </w:t>
            </w:r>
            <w:r w:rsidRPr="00CD12EE">
              <w:rPr>
                <w:rStyle w:val="ui-pdp-color--black"/>
                <w:rFonts w:ascii="Helvetica" w:hAnsi="Helvetica" w:cs="Helvetica"/>
                <w:bCs/>
                <w:sz w:val="21"/>
                <w:szCs w:val="21"/>
              </w:rPr>
              <w:t>Aplicação</w:t>
            </w:r>
            <w:r w:rsidRPr="00CD12EE">
              <w:t>: Computadores de mesa</w:t>
            </w:r>
            <w:r>
              <w:t xml:space="preserve">. </w:t>
            </w:r>
            <w:r w:rsidRPr="00CD12EE">
              <w:rPr>
                <w:rStyle w:val="ui-pdp-color--black"/>
                <w:rFonts w:ascii="Helvetica" w:hAnsi="Helvetica" w:cs="Helvetica"/>
                <w:bCs/>
                <w:sz w:val="21"/>
                <w:szCs w:val="21"/>
              </w:rPr>
              <w:t>Energia térmica de projeto</w:t>
            </w:r>
            <w:r w:rsidRPr="00CD12EE">
              <w:t>: 95 W</w:t>
            </w:r>
            <w:r>
              <w:t xml:space="preserve">. </w:t>
            </w:r>
            <w:r w:rsidRPr="00CD12EE">
              <w:rPr>
                <w:rStyle w:val="ui-pdp-color--black"/>
                <w:rFonts w:ascii="Helvetica" w:hAnsi="Helvetica" w:cs="Helvetica"/>
                <w:bCs/>
                <w:sz w:val="21"/>
                <w:szCs w:val="21"/>
              </w:rPr>
              <w:t xml:space="preserve">Quantidade de fios de </w:t>
            </w:r>
            <w:r w:rsidRPr="00CD12EE">
              <w:rPr>
                <w:rStyle w:val="ui-pdp-color--black"/>
                <w:rFonts w:ascii="Helvetica" w:hAnsi="Helvetica" w:cs="Helvetica"/>
                <w:bCs/>
                <w:sz w:val="21"/>
                <w:szCs w:val="21"/>
              </w:rPr>
              <w:lastRenderedPageBreak/>
              <w:t>CPU</w:t>
            </w:r>
            <w:r w:rsidRPr="00CD12EE">
              <w:t xml:space="preserve">: </w:t>
            </w:r>
            <w:proofErr w:type="gramStart"/>
            <w:r w:rsidRPr="00CD12EE">
              <w:t>3</w:t>
            </w:r>
            <w:proofErr w:type="gramEnd"/>
            <w:r>
              <w:t xml:space="preserve">. </w:t>
            </w:r>
            <w:r w:rsidRPr="00CD12EE">
              <w:rPr>
                <w:rStyle w:val="ui-pdp-color--black"/>
                <w:rFonts w:ascii="Helvetica" w:hAnsi="Helvetica" w:cs="Helvetica"/>
                <w:bCs/>
                <w:sz w:val="21"/>
                <w:szCs w:val="21"/>
              </w:rPr>
              <w:t>Cache</w:t>
            </w:r>
            <w:r w:rsidRPr="00CD12EE">
              <w:t>: 1.5 MB</w:t>
            </w:r>
            <w:r>
              <w:t xml:space="preserve">. </w:t>
            </w:r>
            <w:r w:rsidRPr="00CD12EE">
              <w:rPr>
                <w:rStyle w:val="ui-pdp-color--black"/>
                <w:rFonts w:ascii="Helvetica" w:hAnsi="Helvetica" w:cs="Helvetica"/>
                <w:bCs/>
                <w:sz w:val="21"/>
                <w:szCs w:val="21"/>
              </w:rPr>
              <w:t>Quantidade de núcleos de CPU</w:t>
            </w:r>
            <w:r w:rsidRPr="00CD12EE">
              <w:t xml:space="preserve">: </w:t>
            </w:r>
            <w:proofErr w:type="gramStart"/>
            <w:r w:rsidRPr="00CD12EE">
              <w:t>3</w:t>
            </w:r>
            <w:proofErr w:type="gramEnd"/>
            <w:r>
              <w:t xml:space="preserve">. </w:t>
            </w:r>
            <w:r w:rsidRPr="00CD12EE">
              <w:rPr>
                <w:rStyle w:val="ui-pdp-color--black"/>
                <w:rFonts w:ascii="Helvetica" w:hAnsi="Helvetica" w:cs="Helvetica"/>
                <w:bCs/>
                <w:sz w:val="21"/>
                <w:szCs w:val="21"/>
              </w:rPr>
              <w:t>Tipos de memória RAM suportadas</w:t>
            </w:r>
            <w:r w:rsidRPr="00CD12EE">
              <w:t>: DDR2, DDR3</w:t>
            </w:r>
            <w:r>
              <w:t xml:space="preserve">. </w:t>
            </w:r>
          </w:p>
        </w:tc>
        <w:tc>
          <w:tcPr>
            <w:tcW w:w="1207" w:type="dxa"/>
          </w:tcPr>
          <w:p w:rsidR="0020101D" w:rsidRDefault="0020101D" w:rsidP="00A94CAE">
            <w:pPr>
              <w:jc w:val="center"/>
            </w:pPr>
            <w:r>
              <w:lastRenderedPageBreak/>
              <w:t>02</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RPr="005376AE" w:rsidTr="00A94CAE">
        <w:tc>
          <w:tcPr>
            <w:tcW w:w="993" w:type="dxa"/>
          </w:tcPr>
          <w:p w:rsidR="0020101D" w:rsidRDefault="0020101D" w:rsidP="00A94CAE">
            <w:pPr>
              <w:jc w:val="center"/>
            </w:pPr>
            <w:r>
              <w:lastRenderedPageBreak/>
              <w:t>39</w:t>
            </w:r>
          </w:p>
        </w:tc>
        <w:tc>
          <w:tcPr>
            <w:tcW w:w="5846" w:type="dxa"/>
          </w:tcPr>
          <w:p w:rsidR="0020101D" w:rsidRDefault="0020101D" w:rsidP="00A94CAE">
            <w:r>
              <w:t xml:space="preserve">Processador quatro núcleos e velocidade base de 2.7 GHz, </w:t>
            </w:r>
            <w:r w:rsidRPr="00212D1C">
              <w:t>presença de GPU embarcad</w:t>
            </w:r>
            <w:r>
              <w:t xml:space="preserve">a, TDP de 65 watts. Litografia: 14 nm. Soquetes suportados: FCLGA1200. Configuração máxima da CPU: </w:t>
            </w:r>
            <w:proofErr w:type="gramStart"/>
            <w:r>
              <w:t>1</w:t>
            </w:r>
            <w:proofErr w:type="gramEnd"/>
            <w:r>
              <w:t xml:space="preserve">. Especificação de solução térmica: PCG 2015C. Cache: 12 MB Intel Smart Cache. Velocidade do barramento: </w:t>
            </w:r>
            <w:proofErr w:type="gramStart"/>
            <w:r>
              <w:t>8</w:t>
            </w:r>
            <w:proofErr w:type="gramEnd"/>
            <w:r>
              <w:t xml:space="preserve"> GT / s. Tamanho máximo de memória (dependendo do tipo de memória): 128GB. Tipos de Memória: DDR4-2666. Número máximo de canais de memória: </w:t>
            </w:r>
            <w:proofErr w:type="gramStart"/>
            <w:r>
              <w:t>2</w:t>
            </w:r>
            <w:proofErr w:type="gramEnd"/>
            <w:r>
              <w:t xml:space="preserve">. Largura de banda máxima da memória: 41,6 GB / s. </w:t>
            </w:r>
          </w:p>
        </w:tc>
        <w:tc>
          <w:tcPr>
            <w:tcW w:w="1207" w:type="dxa"/>
          </w:tcPr>
          <w:p w:rsidR="0020101D" w:rsidRDefault="0020101D" w:rsidP="00A94CAE">
            <w:pPr>
              <w:jc w:val="center"/>
            </w:pPr>
            <w:r>
              <w:t>04</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RPr="005376AE" w:rsidTr="00A94CAE">
        <w:tc>
          <w:tcPr>
            <w:tcW w:w="993" w:type="dxa"/>
          </w:tcPr>
          <w:p w:rsidR="0020101D" w:rsidRDefault="0020101D" w:rsidP="00A94CAE">
            <w:pPr>
              <w:jc w:val="center"/>
            </w:pPr>
            <w:r>
              <w:t>40</w:t>
            </w:r>
          </w:p>
        </w:tc>
        <w:tc>
          <w:tcPr>
            <w:tcW w:w="5846" w:type="dxa"/>
          </w:tcPr>
          <w:p w:rsidR="0020101D" w:rsidRDefault="0020101D" w:rsidP="00A94CAE">
            <w:r>
              <w:t xml:space="preserve">Repetidor Wireless de 300 Mbps. </w:t>
            </w:r>
            <w:r>
              <w:rPr>
                <w:rStyle w:val="a-list-item"/>
                <w:rFonts w:ascii="Arial" w:hAnsi="Arial" w:cs="Arial"/>
                <w:color w:val="111111"/>
                <w:sz w:val="21"/>
                <w:szCs w:val="21"/>
              </w:rPr>
              <w:t xml:space="preserve">Tipo de Tomada EU Interface </w:t>
            </w:r>
            <w:proofErr w:type="gramStart"/>
            <w:r>
              <w:rPr>
                <w:rStyle w:val="a-list-item"/>
                <w:rFonts w:ascii="Arial" w:hAnsi="Arial" w:cs="Arial"/>
                <w:color w:val="111111"/>
                <w:sz w:val="21"/>
                <w:szCs w:val="21"/>
              </w:rPr>
              <w:t>1</w:t>
            </w:r>
            <w:proofErr w:type="gramEnd"/>
            <w:r>
              <w:rPr>
                <w:rStyle w:val="a-list-item"/>
                <w:rFonts w:ascii="Arial" w:hAnsi="Arial" w:cs="Arial"/>
                <w:color w:val="111111"/>
                <w:sz w:val="21"/>
                <w:szCs w:val="21"/>
              </w:rPr>
              <w:t xml:space="preserve"> Porta Ethernet (RJ45) 10/100M. Botões Botão RE (Extensor de Alcance). Botão Reset</w:t>
            </w:r>
            <w:r>
              <w:t xml:space="preserve">. </w:t>
            </w:r>
            <w:r>
              <w:rPr>
                <w:rStyle w:val="a-list-item"/>
                <w:rFonts w:ascii="Arial" w:hAnsi="Arial" w:cs="Arial"/>
                <w:color w:val="111111"/>
                <w:sz w:val="21"/>
                <w:szCs w:val="21"/>
              </w:rPr>
              <w:t xml:space="preserve">Consumo de Energia </w:t>
            </w:r>
            <w:proofErr w:type="gramStart"/>
            <w:r>
              <w:rPr>
                <w:rStyle w:val="a-list-item"/>
                <w:rFonts w:ascii="Arial" w:hAnsi="Arial" w:cs="Arial"/>
                <w:color w:val="111111"/>
                <w:sz w:val="21"/>
                <w:szCs w:val="21"/>
              </w:rPr>
              <w:t>3W</w:t>
            </w:r>
            <w:proofErr w:type="gramEnd"/>
            <w:r>
              <w:rPr>
                <w:rStyle w:val="a-list-item"/>
                <w:rFonts w:ascii="Arial" w:hAnsi="Arial" w:cs="Arial"/>
                <w:color w:val="111111"/>
                <w:sz w:val="21"/>
                <w:szCs w:val="21"/>
              </w:rPr>
              <w:t xml:space="preserve"> Antena 2 Antenas internas Padrões</w:t>
            </w:r>
            <w:r>
              <w:t xml:space="preserve">. </w:t>
            </w:r>
            <w:r>
              <w:rPr>
                <w:shd w:val="clear" w:color="auto" w:fill="FFFFFF"/>
              </w:rPr>
              <w:t xml:space="preserve">Frequência </w:t>
            </w:r>
            <w:proofErr w:type="gramStart"/>
            <w:r>
              <w:rPr>
                <w:shd w:val="clear" w:color="auto" w:fill="FFFFFF"/>
              </w:rPr>
              <w:t>2</w:t>
            </w:r>
            <w:proofErr w:type="gramEnd"/>
            <w:r>
              <w:rPr>
                <w:shd w:val="clear" w:color="auto" w:fill="FFFFFF"/>
              </w:rPr>
              <w:t xml:space="preserve">. 42. </w:t>
            </w:r>
            <w:proofErr w:type="gramStart"/>
            <w:r>
              <w:rPr>
                <w:shd w:val="clear" w:color="auto" w:fill="FFFFFF"/>
              </w:rPr>
              <w:t>4835GHz</w:t>
            </w:r>
            <w:proofErr w:type="gramEnd"/>
            <w:r>
              <w:rPr>
                <w:shd w:val="clear" w:color="auto" w:fill="FFFFFF"/>
              </w:rPr>
              <w:t xml:space="preserve"> Taxa de Sinal 11n: até 300Mbps 11g: até 54Mbps 11b: até 11Mbps. </w:t>
            </w:r>
            <w:r w:rsidRPr="00171CEB">
              <w:rPr>
                <w:shd w:val="clear" w:color="auto" w:fill="FFFFFF"/>
                <w:lang w:val="en-US"/>
              </w:rPr>
              <w:t xml:space="preserve">Sensibilidade de Recepção 270M: -68dBm 10% per 130M: -68dBm 10% per 108M: -68dBm 10% per 54M: -68dBm 10% per 11M: -85dBm 8% per 6M: -88dBm 10% per 1M: -90dBm 8% per. </w:t>
            </w:r>
            <w:r>
              <w:rPr>
                <w:shd w:val="clear" w:color="auto" w:fill="FFFFFF"/>
              </w:rPr>
              <w:t>Potência de Transmissão &lt; 20 dBm (EIRP).</w:t>
            </w:r>
          </w:p>
        </w:tc>
        <w:tc>
          <w:tcPr>
            <w:tcW w:w="1207" w:type="dxa"/>
          </w:tcPr>
          <w:p w:rsidR="0020101D" w:rsidRDefault="0020101D" w:rsidP="00A94CAE">
            <w:pPr>
              <w:jc w:val="center"/>
            </w:pPr>
            <w:r>
              <w:t>05</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RPr="005376AE" w:rsidTr="00A94CAE">
        <w:tc>
          <w:tcPr>
            <w:tcW w:w="993" w:type="dxa"/>
          </w:tcPr>
          <w:p w:rsidR="0020101D" w:rsidRDefault="0020101D" w:rsidP="00A94CAE">
            <w:pPr>
              <w:jc w:val="center"/>
            </w:pPr>
            <w:r>
              <w:t>41</w:t>
            </w:r>
          </w:p>
        </w:tc>
        <w:tc>
          <w:tcPr>
            <w:tcW w:w="5846" w:type="dxa"/>
          </w:tcPr>
          <w:p w:rsidR="0020101D" w:rsidRPr="005376AE" w:rsidRDefault="0020101D" w:rsidP="00A94CAE">
            <w:r>
              <w:t xml:space="preserve">Roteador Wirelles de 300 Mbps com </w:t>
            </w:r>
            <w:proofErr w:type="gramStart"/>
            <w:r>
              <w:t>3</w:t>
            </w:r>
            <w:proofErr w:type="gramEnd"/>
            <w:r>
              <w:t xml:space="preserve"> antenas. </w:t>
            </w:r>
            <w:r w:rsidRPr="00750FC3">
              <w:rPr>
                <w:lang w:val="en-US"/>
              </w:rPr>
              <w:t>128 bit Web e WPA/WPA2.</w:t>
            </w:r>
            <w:r>
              <w:rPr>
                <w:lang w:val="en-US"/>
              </w:rPr>
              <w:t xml:space="preserve"> </w:t>
            </w:r>
            <w:r w:rsidRPr="00750FC3">
              <w:t xml:space="preserve">Padrão de frequência: </w:t>
            </w:r>
            <w:proofErr w:type="gramStart"/>
            <w:r w:rsidRPr="00750FC3">
              <w:t>ieee802.</w:t>
            </w:r>
            <w:proofErr w:type="gramEnd"/>
            <w:r w:rsidRPr="00750FC3">
              <w:t>11b</w:t>
            </w:r>
            <w:r>
              <w:t xml:space="preserve">. </w:t>
            </w:r>
            <w:r w:rsidRPr="00750FC3">
              <w:t>QOS: sim</w:t>
            </w:r>
            <w:r>
              <w:t xml:space="preserve">. </w:t>
            </w:r>
            <w:r w:rsidRPr="00750FC3">
              <w:t>Taxa de wireless (Mbps): 150 Mbps</w:t>
            </w:r>
            <w:r>
              <w:t xml:space="preserve">. </w:t>
            </w:r>
            <w:r w:rsidRPr="00750FC3">
              <w:t>WPS: sim</w:t>
            </w:r>
            <w:r>
              <w:t xml:space="preserve">. </w:t>
            </w:r>
            <w:r w:rsidRPr="00750FC3">
              <w:t>WISP: sim</w:t>
            </w:r>
            <w:r>
              <w:t xml:space="preserve">. </w:t>
            </w:r>
            <w:r w:rsidRPr="00750FC3">
              <w:t>MIMO: sim</w:t>
            </w:r>
            <w:r>
              <w:t xml:space="preserve">. </w:t>
            </w:r>
            <w:r w:rsidRPr="00750FC3">
              <w:t>Composição do material: plástico</w:t>
            </w:r>
            <w:r>
              <w:t xml:space="preserve">. </w:t>
            </w:r>
            <w:r w:rsidRPr="00750FC3">
              <w:t>Interface e velocidade: 10/100</w:t>
            </w:r>
            <w:r>
              <w:t xml:space="preserve">. </w:t>
            </w:r>
            <w:r w:rsidRPr="00750FC3">
              <w:t>Antena: sim</w:t>
            </w:r>
            <w:r>
              <w:t xml:space="preserve">. </w:t>
            </w:r>
            <w:r w:rsidRPr="00750FC3">
              <w:t>Voltagem: bivolt</w:t>
            </w:r>
            <w:r>
              <w:t>.</w:t>
            </w:r>
          </w:p>
        </w:tc>
        <w:tc>
          <w:tcPr>
            <w:tcW w:w="1207" w:type="dxa"/>
          </w:tcPr>
          <w:p w:rsidR="0020101D" w:rsidRDefault="0020101D" w:rsidP="00A94CAE">
            <w:pPr>
              <w:jc w:val="center"/>
            </w:pPr>
            <w:r>
              <w:t>20</w:t>
            </w:r>
          </w:p>
        </w:tc>
        <w:tc>
          <w:tcPr>
            <w:tcW w:w="1701" w:type="dxa"/>
          </w:tcPr>
          <w:p w:rsidR="0020101D" w:rsidRPr="005376AE" w:rsidRDefault="0020101D" w:rsidP="00A94CAE">
            <w:pPr>
              <w:jc w:val="center"/>
            </w:pPr>
            <w:r>
              <w:t>UNID</w:t>
            </w:r>
          </w:p>
        </w:tc>
        <w:tc>
          <w:tcPr>
            <w:tcW w:w="1701" w:type="dxa"/>
          </w:tcPr>
          <w:p w:rsidR="0020101D" w:rsidRDefault="0020101D" w:rsidP="00A94CAE">
            <w:pPr>
              <w:jc w:val="center"/>
            </w:pPr>
          </w:p>
        </w:tc>
      </w:tr>
      <w:tr w:rsidR="0020101D" w:rsidRPr="005376AE" w:rsidTr="00A94CAE">
        <w:tc>
          <w:tcPr>
            <w:tcW w:w="993" w:type="dxa"/>
          </w:tcPr>
          <w:p w:rsidR="0020101D" w:rsidRDefault="0020101D" w:rsidP="00A94CAE">
            <w:pPr>
              <w:jc w:val="center"/>
            </w:pPr>
            <w:r>
              <w:t>42</w:t>
            </w:r>
          </w:p>
        </w:tc>
        <w:tc>
          <w:tcPr>
            <w:tcW w:w="5846" w:type="dxa"/>
          </w:tcPr>
          <w:p w:rsidR="0020101D" w:rsidRDefault="0020101D" w:rsidP="00A94CAE">
            <w:r w:rsidRPr="00750FC3">
              <w:t>Roteador</w:t>
            </w:r>
            <w:r>
              <w:t xml:space="preserve"> Wirelles.</w:t>
            </w:r>
            <w:r w:rsidRPr="00750FC3">
              <w:t xml:space="preserve"> </w:t>
            </w:r>
            <w:r w:rsidRPr="00750FC3">
              <w:rPr>
                <w:rStyle w:val="ui-pdp-color--black"/>
                <w:rFonts w:ascii="Helvetica" w:hAnsi="Helvetica" w:cs="Helvetica"/>
                <w:bCs/>
                <w:sz w:val="21"/>
                <w:szCs w:val="21"/>
              </w:rPr>
              <w:t>Tipo de conexão</w:t>
            </w:r>
            <w:r w:rsidRPr="00750FC3">
              <w:t>: Sem fio</w:t>
            </w:r>
            <w:r>
              <w:t xml:space="preserve">. </w:t>
            </w:r>
            <w:r w:rsidRPr="00750FC3">
              <w:rPr>
                <w:rStyle w:val="ui-pdp-color--black"/>
                <w:rFonts w:ascii="Helvetica" w:hAnsi="Helvetica" w:cs="Helvetica"/>
                <w:bCs/>
                <w:sz w:val="21"/>
                <w:szCs w:val="21"/>
              </w:rPr>
              <w:t>Velocidade wireless</w:t>
            </w:r>
            <w:r w:rsidRPr="00750FC3">
              <w:t>: 1167 Mbps</w:t>
            </w:r>
            <w:r>
              <w:t xml:space="preserve">. Com </w:t>
            </w:r>
            <w:proofErr w:type="gramStart"/>
            <w:r>
              <w:t>4</w:t>
            </w:r>
            <w:proofErr w:type="gramEnd"/>
            <w:r>
              <w:t xml:space="preserve"> antenas.  </w:t>
            </w:r>
            <w:r w:rsidRPr="00750FC3">
              <w:rPr>
                <w:rStyle w:val="ui-pdp-color--black"/>
                <w:rFonts w:ascii="Helvetica" w:hAnsi="Helvetica" w:cs="Helvetica"/>
                <w:bCs/>
                <w:sz w:val="21"/>
                <w:szCs w:val="21"/>
              </w:rPr>
              <w:t>Frequências</w:t>
            </w:r>
            <w:r w:rsidRPr="00750FC3">
              <w:t xml:space="preserve">: 2.4 GHz, </w:t>
            </w:r>
            <w:proofErr w:type="gramStart"/>
            <w:r w:rsidRPr="00750FC3">
              <w:t>5</w:t>
            </w:r>
            <w:proofErr w:type="gramEnd"/>
            <w:r w:rsidRPr="00750FC3">
              <w:t xml:space="preserve"> GHz</w:t>
            </w:r>
            <w:r>
              <w:t xml:space="preserve">. </w:t>
            </w:r>
            <w:r w:rsidRPr="00750FC3">
              <w:rPr>
                <w:rStyle w:val="ui-pdp-color--black"/>
                <w:rFonts w:ascii="Helvetica" w:hAnsi="Helvetica" w:cs="Helvetica"/>
                <w:bCs/>
                <w:sz w:val="21"/>
                <w:szCs w:val="21"/>
              </w:rPr>
              <w:t>Tipo de freqüência</w:t>
            </w:r>
            <w:r w:rsidRPr="00750FC3">
              <w:t>: Banda dupla</w:t>
            </w:r>
            <w:r>
              <w:t xml:space="preserve">. </w:t>
            </w:r>
            <w:r w:rsidRPr="00750FC3">
              <w:rPr>
                <w:rStyle w:val="ui-pdp-color--black"/>
                <w:rFonts w:ascii="Helvetica" w:hAnsi="Helvetica" w:cs="Helvetica"/>
                <w:bCs/>
                <w:sz w:val="21"/>
                <w:szCs w:val="21"/>
              </w:rPr>
              <w:t>Quantidade total de port</w:t>
            </w:r>
            <w:r>
              <w:rPr>
                <w:rStyle w:val="ui-pdp-color--black"/>
                <w:rFonts w:ascii="Helvetica" w:hAnsi="Helvetica" w:cs="Helvetica"/>
                <w:bCs/>
                <w:sz w:val="21"/>
                <w:szCs w:val="21"/>
              </w:rPr>
              <w:t>a</w:t>
            </w:r>
            <w:r w:rsidRPr="00750FC3">
              <w:rPr>
                <w:rStyle w:val="ui-pdp-color--black"/>
                <w:rFonts w:ascii="Helvetica" w:hAnsi="Helvetica" w:cs="Helvetica"/>
                <w:bCs/>
                <w:sz w:val="21"/>
                <w:szCs w:val="21"/>
              </w:rPr>
              <w:t>s</w:t>
            </w:r>
            <w:r w:rsidRPr="00750FC3">
              <w:t xml:space="preserve">: </w:t>
            </w:r>
            <w:proofErr w:type="gramStart"/>
            <w:r w:rsidRPr="00750FC3">
              <w:t>5</w:t>
            </w:r>
            <w:proofErr w:type="gramEnd"/>
            <w:r>
              <w:t xml:space="preserve">. </w:t>
            </w:r>
            <w:r w:rsidRPr="00750FC3">
              <w:rPr>
                <w:rStyle w:val="ui-pdp-color--black"/>
                <w:rFonts w:ascii="Helvetica" w:hAnsi="Helvetica" w:cs="Helvetica"/>
                <w:bCs/>
                <w:sz w:val="21"/>
                <w:szCs w:val="21"/>
              </w:rPr>
              <w:t>Quantidade de portas LAN</w:t>
            </w:r>
            <w:r w:rsidRPr="00750FC3">
              <w:t xml:space="preserve">: </w:t>
            </w:r>
            <w:proofErr w:type="gramStart"/>
            <w:r w:rsidRPr="00750FC3">
              <w:t>4</w:t>
            </w:r>
            <w:proofErr w:type="gramEnd"/>
            <w:r>
              <w:t xml:space="preserve">. </w:t>
            </w:r>
            <w:r w:rsidRPr="00750FC3">
              <w:rPr>
                <w:rStyle w:val="ui-pdp-color--black"/>
                <w:rFonts w:ascii="Helvetica" w:hAnsi="Helvetica" w:cs="Helvetica"/>
                <w:bCs/>
                <w:sz w:val="21"/>
                <w:szCs w:val="21"/>
              </w:rPr>
              <w:t>Quantidade de portas WAN</w:t>
            </w:r>
            <w:r w:rsidRPr="00750FC3">
              <w:t xml:space="preserve">: </w:t>
            </w:r>
            <w:proofErr w:type="gramStart"/>
            <w:r w:rsidRPr="00750FC3">
              <w:t>1</w:t>
            </w:r>
            <w:proofErr w:type="gramEnd"/>
            <w:r>
              <w:t xml:space="preserve">. </w:t>
            </w:r>
            <w:r w:rsidRPr="00750FC3">
              <w:rPr>
                <w:rStyle w:val="ui-pdp-color--black"/>
                <w:rFonts w:ascii="Helvetica" w:hAnsi="Helvetica" w:cs="Helvetica"/>
                <w:bCs/>
                <w:sz w:val="21"/>
                <w:szCs w:val="21"/>
              </w:rPr>
              <w:t>Padrões wireless</w:t>
            </w:r>
            <w:r w:rsidRPr="00750FC3">
              <w:t>: IEEE 802.11</w:t>
            </w:r>
            <w:proofErr w:type="gramStart"/>
            <w:r w:rsidRPr="00750FC3">
              <w:t>ac</w:t>
            </w:r>
            <w:proofErr w:type="gramEnd"/>
            <w:r w:rsidRPr="00750FC3">
              <w:t>/n/a, IEEE 802.11b/g/n</w:t>
            </w:r>
            <w:r>
              <w:t xml:space="preserve">. </w:t>
            </w:r>
            <w:r w:rsidRPr="00750FC3">
              <w:rPr>
                <w:rStyle w:val="ui-pdp-color--black"/>
                <w:rFonts w:ascii="Helvetica" w:hAnsi="Helvetica" w:cs="Helvetica"/>
                <w:bCs/>
                <w:sz w:val="21"/>
                <w:szCs w:val="21"/>
              </w:rPr>
              <w:t>Com firewall integrado</w:t>
            </w:r>
            <w:r w:rsidRPr="00750FC3">
              <w:t>: Sim</w:t>
            </w:r>
            <w:r>
              <w:t xml:space="preserve">. </w:t>
            </w:r>
            <w:r w:rsidRPr="00750FC3">
              <w:rPr>
                <w:rStyle w:val="ui-pdp-color--black"/>
                <w:rFonts w:ascii="Helvetica" w:hAnsi="Helvetica" w:cs="Helvetica"/>
                <w:bCs/>
                <w:sz w:val="21"/>
                <w:szCs w:val="21"/>
              </w:rPr>
              <w:t>Protocolos de segurança</w:t>
            </w:r>
            <w:r w:rsidRPr="00750FC3">
              <w:t>: SPI</w:t>
            </w:r>
            <w:r>
              <w:t xml:space="preserve">. </w:t>
            </w:r>
          </w:p>
        </w:tc>
        <w:tc>
          <w:tcPr>
            <w:tcW w:w="1207" w:type="dxa"/>
          </w:tcPr>
          <w:p w:rsidR="0020101D" w:rsidRDefault="0020101D" w:rsidP="00A94CAE">
            <w:pPr>
              <w:jc w:val="center"/>
            </w:pPr>
            <w:r>
              <w:t>05</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43</w:t>
            </w:r>
          </w:p>
        </w:tc>
        <w:tc>
          <w:tcPr>
            <w:tcW w:w="5846" w:type="dxa"/>
          </w:tcPr>
          <w:p w:rsidR="0020101D" w:rsidRDefault="0020101D" w:rsidP="00A94CAE">
            <w:r>
              <w:t>Switch</w:t>
            </w:r>
            <w:r w:rsidRPr="004F5435">
              <w:t xml:space="preserve"> Interface:</w:t>
            </w:r>
            <w:r>
              <w:t xml:space="preserve"> </w:t>
            </w:r>
            <w:r w:rsidRPr="004F5435">
              <w:t>16 portas RJ45 com Auto Negociação 10/100/1000 Mbps (Auto MDI / MDIX)</w:t>
            </w:r>
            <w:r>
              <w:t>.</w:t>
            </w:r>
            <w:r w:rsidRPr="004F5435">
              <w:t xml:space="preserve"> </w:t>
            </w:r>
            <w:r>
              <w:t xml:space="preserve">Certificação: FCC, CE, </w:t>
            </w:r>
            <w:proofErr w:type="gramStart"/>
            <w:r>
              <w:t>RoHs</w:t>
            </w:r>
            <w:proofErr w:type="gramEnd"/>
            <w:r>
              <w:t xml:space="preserve">. </w:t>
            </w:r>
            <w:r w:rsidRPr="004F5435">
              <w:t xml:space="preserve">Requistos do Sistema: Microsoft Windows XP, Vista, Windows </w:t>
            </w:r>
            <w:proofErr w:type="gramStart"/>
            <w:r w:rsidRPr="004F5435">
              <w:t>7</w:t>
            </w:r>
            <w:proofErr w:type="gramEnd"/>
            <w:r w:rsidRPr="004F5435">
              <w:t xml:space="preserve"> ou Windows 8, M</w:t>
            </w:r>
            <w:r>
              <w:t>AC OS, NetWare, UNIX ou Linux.</w:t>
            </w:r>
            <w:r w:rsidRPr="004F5435">
              <w:t xml:space="preserve"> Dimensões aprox.: 294 x 180 x 44 mm</w:t>
            </w:r>
            <w:r>
              <w:t>.</w:t>
            </w:r>
          </w:p>
        </w:tc>
        <w:tc>
          <w:tcPr>
            <w:tcW w:w="1207" w:type="dxa"/>
          </w:tcPr>
          <w:p w:rsidR="0020101D" w:rsidRDefault="0020101D" w:rsidP="00A94CAE">
            <w:pPr>
              <w:jc w:val="center"/>
            </w:pPr>
            <w:r>
              <w:t>05</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44</w:t>
            </w:r>
          </w:p>
        </w:tc>
        <w:tc>
          <w:tcPr>
            <w:tcW w:w="5846" w:type="dxa"/>
          </w:tcPr>
          <w:p w:rsidR="0020101D" w:rsidRDefault="0020101D" w:rsidP="00A94CAE">
            <w:r>
              <w:t xml:space="preserve">Switch </w:t>
            </w:r>
            <w:r w:rsidRPr="004F5435">
              <w:t>Interface 24 Portas RJ45 Auto-sensíveis 10/100/1000 Mbps com Auto Negociação</w:t>
            </w:r>
            <w:r>
              <w:t xml:space="preserve">. </w:t>
            </w:r>
            <w:r w:rsidRPr="004F5435">
              <w:t>(Auto MDI / MDIX)</w:t>
            </w:r>
            <w:r>
              <w:t xml:space="preserve">. </w:t>
            </w:r>
            <w:r w:rsidRPr="004F5435">
              <w:t xml:space="preserve">Rede de Mídia </w:t>
            </w:r>
            <w:proofErr w:type="gramStart"/>
            <w:r w:rsidRPr="004F5435">
              <w:t>10Base</w:t>
            </w:r>
            <w:proofErr w:type="gramEnd"/>
            <w:r w:rsidRPr="004F5435">
              <w:t>-T: UTP cabo categoria 3, 4, 5 (máximo 100m)</w:t>
            </w:r>
            <w:r w:rsidRPr="004F5435">
              <w:br/>
            </w:r>
            <w:r w:rsidRPr="004F5435">
              <w:lastRenderedPageBreak/>
              <w:t>EIA/TIA-568 100U STP (máximo 100m)</w:t>
            </w:r>
            <w:r w:rsidRPr="004F5435">
              <w:br/>
              <w:t>100Base-Tx: UTP cabo categoria 5, 5e (máximo 100m)</w:t>
            </w:r>
            <w:r w:rsidRPr="004F5435">
              <w:br/>
              <w:t>EIA/TIA-568 100U STP (máximo 100m)</w:t>
            </w:r>
            <w:r w:rsidRPr="004F5435">
              <w:br/>
              <w:t>1000Base-T: UTP cabo categoria 5, 5e (máximo 100m)</w:t>
            </w:r>
            <w:r>
              <w:t>.</w:t>
            </w:r>
            <w:r w:rsidRPr="004F5435">
              <w:br/>
              <w:t>Capacidade de comutação 48Gbps</w:t>
            </w:r>
            <w:r>
              <w:t xml:space="preserve">. </w:t>
            </w:r>
            <w:r w:rsidRPr="004F5435">
              <w:t>Fonte de alimentação externa 100-</w:t>
            </w:r>
            <w:proofErr w:type="gramStart"/>
            <w:r w:rsidRPr="004F5435">
              <w:t>240V</w:t>
            </w:r>
            <w:proofErr w:type="gramEnd"/>
            <w:r w:rsidRPr="004F5435">
              <w:t xml:space="preserve"> CA, 50/60Hz</w:t>
            </w:r>
            <w:r>
              <w:t xml:space="preserve">. </w:t>
            </w:r>
            <w:r w:rsidRPr="004F5435">
              <w:t>Fan Quantity Fanless</w:t>
            </w:r>
            <w:r>
              <w:t xml:space="preserve">. </w:t>
            </w:r>
            <w:r w:rsidRPr="004F5435">
              <w:t>Fonte de Alimentação 100-240VAC, 50/</w:t>
            </w:r>
            <w:proofErr w:type="gramStart"/>
            <w:r w:rsidRPr="004F5435">
              <w:t>60Hz</w:t>
            </w:r>
            <w:proofErr w:type="gramEnd"/>
            <w:r>
              <w:t xml:space="preserve">. </w:t>
            </w:r>
            <w:r w:rsidRPr="004F5435">
              <w:t>Dimensões (L X C X A) 11.6*7.1*1.7 pol. (294*180*44 mm)</w:t>
            </w:r>
            <w:r>
              <w:t xml:space="preserve">. </w:t>
            </w:r>
          </w:p>
        </w:tc>
        <w:tc>
          <w:tcPr>
            <w:tcW w:w="1207" w:type="dxa"/>
          </w:tcPr>
          <w:p w:rsidR="0020101D" w:rsidRDefault="0020101D" w:rsidP="00A94CAE">
            <w:pPr>
              <w:jc w:val="center"/>
            </w:pPr>
            <w:r>
              <w:lastRenderedPageBreak/>
              <w:t>05</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lastRenderedPageBreak/>
              <w:t>45</w:t>
            </w:r>
          </w:p>
        </w:tc>
        <w:tc>
          <w:tcPr>
            <w:tcW w:w="5846" w:type="dxa"/>
          </w:tcPr>
          <w:p w:rsidR="0020101D" w:rsidRDefault="0020101D" w:rsidP="00A94CAE">
            <w:r>
              <w:t>Switch</w:t>
            </w:r>
            <w:r w:rsidRPr="004F5435">
              <w:t xml:space="preserve"> Interface: 48 Portas RJ45 10/100/1000 Mbps (Auto Negociação/Auto MDI/MDIX)</w:t>
            </w:r>
            <w:r>
              <w:t xml:space="preserve">. Capacidade de Comutação: </w:t>
            </w:r>
            <w:proofErr w:type="gramStart"/>
            <w:r>
              <w:t>96Gbps</w:t>
            </w:r>
            <w:proofErr w:type="gramEnd"/>
            <w:r>
              <w:t xml:space="preserve">. Taxa de Encaminhamento de Pacotes: 71.4Mpps. Tabela de Endereços MAC: 16K. Buffer de Memória: </w:t>
            </w:r>
            <w:proofErr w:type="gramStart"/>
            <w:r>
              <w:t>12Mb</w:t>
            </w:r>
            <w:proofErr w:type="gramEnd"/>
            <w:r>
              <w:t>. Jumbo Frame: 12KB. Método de Transferência: Store-and-Forward.</w:t>
            </w:r>
          </w:p>
        </w:tc>
        <w:tc>
          <w:tcPr>
            <w:tcW w:w="1207" w:type="dxa"/>
          </w:tcPr>
          <w:p w:rsidR="0020101D" w:rsidRDefault="0020101D" w:rsidP="00A94CAE">
            <w:pPr>
              <w:jc w:val="center"/>
            </w:pPr>
            <w:r>
              <w:t>05</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46</w:t>
            </w:r>
          </w:p>
        </w:tc>
        <w:tc>
          <w:tcPr>
            <w:tcW w:w="5846" w:type="dxa"/>
          </w:tcPr>
          <w:p w:rsidR="0020101D" w:rsidRDefault="0020101D" w:rsidP="00A94CAE">
            <w:r>
              <w:t>Switch</w:t>
            </w:r>
            <w:r w:rsidRPr="004F5435">
              <w:t xml:space="preserve"> Interface: 8x 10/100/</w:t>
            </w:r>
            <w:proofErr w:type="gramStart"/>
            <w:r w:rsidRPr="004F5435">
              <w:t>1000Mbps</w:t>
            </w:r>
            <w:proofErr w:type="gramEnd"/>
            <w:r w:rsidRPr="004F5435">
              <w:t>, Auto Negociação / Auto MDI / MDIX</w:t>
            </w:r>
            <w:r>
              <w:t xml:space="preserve">. Capacidade de Comutação: 16 Gbps. Taxa de Encaminhamento de Pacotes: 11.9 Mpps. Tabela de Endereços MAC: 4K. Memória de Buffer de Pacote: 1.5 </w:t>
            </w:r>
            <w:proofErr w:type="gramStart"/>
            <w:r>
              <w:t>Mb</w:t>
            </w:r>
            <w:proofErr w:type="gramEnd"/>
            <w:r>
              <w:t xml:space="preserve">. Jumbo Frame: 16 KB. </w:t>
            </w:r>
          </w:p>
        </w:tc>
        <w:tc>
          <w:tcPr>
            <w:tcW w:w="1207" w:type="dxa"/>
          </w:tcPr>
          <w:p w:rsidR="0020101D" w:rsidRDefault="0020101D" w:rsidP="00A94CAE">
            <w:pPr>
              <w:jc w:val="center"/>
            </w:pPr>
            <w:r>
              <w:t>10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47</w:t>
            </w:r>
          </w:p>
        </w:tc>
        <w:tc>
          <w:tcPr>
            <w:tcW w:w="5846" w:type="dxa"/>
          </w:tcPr>
          <w:p w:rsidR="0020101D" w:rsidRDefault="0020101D" w:rsidP="00A94CAE">
            <w:r>
              <w:t>Teclado multimídia USB.</w:t>
            </w:r>
            <w:r w:rsidRPr="00171CEB">
              <w:t xml:space="preserve"> Teclado com 107 teclas</w:t>
            </w:r>
            <w:r>
              <w:t xml:space="preserve">. </w:t>
            </w:r>
            <w:r w:rsidRPr="00171CEB">
              <w:t>Compatibilidade: Windows 95 ou superior</w:t>
            </w:r>
            <w:r>
              <w:t xml:space="preserve">. </w:t>
            </w:r>
            <w:r w:rsidRPr="00171CEB">
              <w:t>Conexão: USB 2.0</w:t>
            </w:r>
            <w:r>
              <w:t xml:space="preserve">. </w:t>
            </w:r>
            <w:r w:rsidRPr="00171CEB">
              <w:t xml:space="preserve">Instalação </w:t>
            </w:r>
            <w:proofErr w:type="gramStart"/>
            <w:r w:rsidRPr="00171CEB">
              <w:t>Plug&amp;Play</w:t>
            </w:r>
            <w:proofErr w:type="gramEnd"/>
            <w:r w:rsidRPr="00171CEB">
              <w:t>: Conecte e Use</w:t>
            </w:r>
            <w:r>
              <w:t xml:space="preserve">. </w:t>
            </w:r>
            <w:r w:rsidRPr="00171CEB">
              <w:t>Teclas: Teclas macias, silenciosas e confortáveis</w:t>
            </w:r>
            <w:r>
              <w:t xml:space="preserve">. </w:t>
            </w:r>
            <w:r w:rsidRPr="00171CEB">
              <w:t>Dimensões aprox:</w:t>
            </w:r>
            <w:proofErr w:type="gramStart"/>
            <w:r w:rsidRPr="00171CEB">
              <w:t xml:space="preserve">  </w:t>
            </w:r>
            <w:proofErr w:type="gramEnd"/>
            <w:r w:rsidRPr="00171CEB">
              <w:t>24 x 160 x 443 mm</w:t>
            </w:r>
            <w:r>
              <w:t>.</w:t>
            </w:r>
          </w:p>
        </w:tc>
        <w:tc>
          <w:tcPr>
            <w:tcW w:w="1207" w:type="dxa"/>
          </w:tcPr>
          <w:p w:rsidR="0020101D" w:rsidRDefault="0020101D" w:rsidP="00A94CAE">
            <w:pPr>
              <w:jc w:val="center"/>
            </w:pPr>
            <w:r>
              <w:t>30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48</w:t>
            </w:r>
          </w:p>
        </w:tc>
        <w:tc>
          <w:tcPr>
            <w:tcW w:w="5846" w:type="dxa"/>
          </w:tcPr>
          <w:p w:rsidR="0020101D" w:rsidRDefault="0020101D" w:rsidP="00A94CAE">
            <w:pPr>
              <w:rPr>
                <w:shd w:val="clear" w:color="auto" w:fill="FFFFFF"/>
              </w:rPr>
            </w:pPr>
            <w:r>
              <w:t xml:space="preserve">Fonte Notebook Universal Com Cabo Carregador </w:t>
            </w:r>
            <w:proofErr w:type="gramStart"/>
            <w:r>
              <w:t>120w</w:t>
            </w:r>
            <w:proofErr w:type="gramEnd"/>
            <w:r>
              <w:t xml:space="preserve">. </w:t>
            </w:r>
            <w:r>
              <w:rPr>
                <w:shd w:val="clear" w:color="auto" w:fill="FFFFFF"/>
              </w:rPr>
              <w:t xml:space="preserve">Adaptador AC/DC de alta potência para alimentar notebooks com entrada DC de </w:t>
            </w:r>
            <w:proofErr w:type="gramStart"/>
            <w:r>
              <w:rPr>
                <w:shd w:val="clear" w:color="auto" w:fill="FFFFFF"/>
              </w:rPr>
              <w:t>12V</w:t>
            </w:r>
            <w:proofErr w:type="gramEnd"/>
            <w:r>
              <w:rPr>
                <w:shd w:val="clear" w:color="auto" w:fill="FFFFFF"/>
              </w:rPr>
              <w:t xml:space="preserve"> a 24V. Acompanha </w:t>
            </w:r>
            <w:proofErr w:type="gramStart"/>
            <w:r>
              <w:rPr>
                <w:shd w:val="clear" w:color="auto" w:fill="FFFFFF"/>
              </w:rPr>
              <w:t>9</w:t>
            </w:r>
            <w:proofErr w:type="gramEnd"/>
            <w:r>
              <w:rPr>
                <w:shd w:val="clear" w:color="auto" w:fill="FFFFFF"/>
              </w:rPr>
              <w:t xml:space="preserve"> conectores que são compatíveis com a maioria das marcas.</w:t>
            </w:r>
          </w:p>
          <w:p w:rsidR="0020101D" w:rsidRDefault="0020101D" w:rsidP="00A94CAE">
            <w:r w:rsidRPr="00F6691D">
              <w:t>Medida dos Plugues:</w:t>
            </w:r>
            <w:r w:rsidRPr="00F6691D">
              <w:br/>
              <w:t xml:space="preserve">1) 5.5mm x </w:t>
            </w:r>
            <w:proofErr w:type="gramStart"/>
            <w:r w:rsidRPr="00F6691D">
              <w:t>3mm</w:t>
            </w:r>
            <w:proofErr w:type="gramEnd"/>
            <w:r w:rsidRPr="00F6691D">
              <w:br/>
              <w:t>2) 4mm x 1.7mm</w:t>
            </w:r>
            <w:r w:rsidRPr="00F6691D">
              <w:br/>
              <w:t>3) 4.8mm x 1.7mm</w:t>
            </w:r>
            <w:r w:rsidRPr="00F6691D">
              <w:br/>
              <w:t>4) 5.5mm x 1.7mm</w:t>
            </w:r>
            <w:r w:rsidRPr="00F6691D">
              <w:br/>
              <w:t>5) 5.5mm x 2.1mm</w:t>
            </w:r>
            <w:r w:rsidRPr="00F6691D">
              <w:br/>
              <w:t>6) 5.5mm x 2.5mm</w:t>
            </w:r>
            <w:r w:rsidRPr="00F6691D">
              <w:br/>
              <w:t>7) 6.3mm x 3mm</w:t>
            </w:r>
            <w:r w:rsidRPr="00F6691D">
              <w:br/>
              <w:t>8) 6mm x 4.3mm</w:t>
            </w:r>
            <w:r w:rsidRPr="00F6691D">
              <w:br/>
              <w:t>9) 7.4mm x 5mm</w:t>
            </w:r>
          </w:p>
        </w:tc>
        <w:tc>
          <w:tcPr>
            <w:tcW w:w="1207" w:type="dxa"/>
          </w:tcPr>
          <w:p w:rsidR="0020101D" w:rsidRDefault="0020101D" w:rsidP="00A94CAE">
            <w:pPr>
              <w:jc w:val="center"/>
            </w:pPr>
            <w:r>
              <w:t>05</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49</w:t>
            </w:r>
          </w:p>
        </w:tc>
        <w:tc>
          <w:tcPr>
            <w:tcW w:w="5846" w:type="dxa"/>
          </w:tcPr>
          <w:p w:rsidR="0020101D" w:rsidRDefault="0020101D" w:rsidP="00A94CAE">
            <w:r>
              <w:t>Headsets co</w:t>
            </w:r>
            <w:r w:rsidRPr="00F6691D">
              <w:t>m base discadora e</w:t>
            </w:r>
            <w:r>
              <w:t xml:space="preserve"> cabo de li</w:t>
            </w:r>
            <w:r w:rsidRPr="00F6691D">
              <w:t>nha telefônica,</w:t>
            </w:r>
            <w:r>
              <w:t xml:space="preserve"> freqüência: </w:t>
            </w:r>
            <w:r w:rsidRPr="002D2338">
              <w:t>100-10000 HZ</w:t>
            </w:r>
            <w:r>
              <w:t xml:space="preserve">. Ideal para escritórios e recepções. </w:t>
            </w:r>
          </w:p>
        </w:tc>
        <w:tc>
          <w:tcPr>
            <w:tcW w:w="1207" w:type="dxa"/>
          </w:tcPr>
          <w:p w:rsidR="0020101D" w:rsidRDefault="0020101D" w:rsidP="00A94CAE">
            <w:pPr>
              <w:jc w:val="center"/>
            </w:pPr>
            <w:r>
              <w:t>05</w:t>
            </w:r>
          </w:p>
          <w:p w:rsidR="0020101D" w:rsidRDefault="0020101D" w:rsidP="00A94CAE">
            <w:pPr>
              <w:jc w:val="center"/>
            </w:pPr>
          </w:p>
        </w:tc>
        <w:tc>
          <w:tcPr>
            <w:tcW w:w="1701" w:type="dxa"/>
          </w:tcPr>
          <w:p w:rsidR="0020101D" w:rsidRDefault="0020101D" w:rsidP="00A94CAE">
            <w:pPr>
              <w:jc w:val="center"/>
            </w:pPr>
            <w:r>
              <w:lastRenderedPageBreak/>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lastRenderedPageBreak/>
              <w:t>50</w:t>
            </w:r>
          </w:p>
        </w:tc>
        <w:tc>
          <w:tcPr>
            <w:tcW w:w="5846" w:type="dxa"/>
          </w:tcPr>
          <w:p w:rsidR="0020101D" w:rsidRDefault="0020101D" w:rsidP="00A94CAE">
            <w:r>
              <w:t xml:space="preserve">Scanner </w:t>
            </w:r>
            <w:r w:rsidRPr="008A3AA1">
              <w:rPr>
                <w:color w:val="000000"/>
                <w:shd w:val="clear" w:color="auto" w:fill="FFFFFF"/>
              </w:rPr>
              <w:t>para documentos A4 &amp; Ofício, de alimentador automático com capacidade para 100 documentos, tecnologia CIS, iluminação LED, colorido, duplex, resolução de até 600dpi, velocidade de 40 páginas por minuto / 80 imagens por minuto (frente e verso), ciclo diário de 6.000 digitalizações, tecnologia rolo reverso que oferece mais confiabilidade na alimentação dos documentos, sensor de dupla alimentação por ultrassom.</w:t>
            </w:r>
          </w:p>
        </w:tc>
        <w:tc>
          <w:tcPr>
            <w:tcW w:w="1207" w:type="dxa"/>
          </w:tcPr>
          <w:p w:rsidR="0020101D" w:rsidRDefault="0020101D" w:rsidP="00A94CAE">
            <w:pPr>
              <w:jc w:val="center"/>
            </w:pPr>
            <w:r>
              <w:t>02</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51</w:t>
            </w:r>
          </w:p>
        </w:tc>
        <w:tc>
          <w:tcPr>
            <w:tcW w:w="5846" w:type="dxa"/>
          </w:tcPr>
          <w:p w:rsidR="0020101D" w:rsidRDefault="0020101D" w:rsidP="00A94CAE">
            <w:r w:rsidRPr="00DD3A16">
              <w:rPr>
                <w:lang w:val="en-US"/>
              </w:rPr>
              <w:t xml:space="preserve">Case C3 Tech p/ HD 2.5´. </w:t>
            </w:r>
            <w:r w:rsidRPr="00DD3A16">
              <w:t>Ideal para transformer HD interno em externo.</w:t>
            </w:r>
            <w:r>
              <w:t xml:space="preserve"> Compatível com 2.5 SATA (HDD/SDD). Compatível com o padrão USB 2.0. Taxa de transferência: </w:t>
            </w:r>
            <w:proofErr w:type="gramStart"/>
            <w:r>
              <w:t>480Mbps</w:t>
            </w:r>
            <w:proofErr w:type="gramEnd"/>
            <w:r>
              <w:t xml:space="preserve"> (USB 2.0). Fabricado em plástico ABS. LED indicador de energia. Fácil instalação (TOOL LESS). Dimensões: 0,80 x 7,50 x 12,00 cm.</w:t>
            </w:r>
          </w:p>
        </w:tc>
        <w:tc>
          <w:tcPr>
            <w:tcW w:w="1207" w:type="dxa"/>
          </w:tcPr>
          <w:p w:rsidR="0020101D" w:rsidRDefault="0020101D" w:rsidP="00A94CAE">
            <w:pPr>
              <w:jc w:val="center"/>
            </w:pPr>
            <w:r>
              <w:t>02</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52</w:t>
            </w:r>
          </w:p>
        </w:tc>
        <w:tc>
          <w:tcPr>
            <w:tcW w:w="5846" w:type="dxa"/>
          </w:tcPr>
          <w:p w:rsidR="0020101D" w:rsidRDefault="0020101D" w:rsidP="00A94CAE">
            <w:r>
              <w:t xml:space="preserve">Pasta térmica 50gr, para proteção de equipamentos. Cor: prata. Condutividade térmica: &gt; 1,46 w / mk. Impedância térmica: </w:t>
            </w:r>
            <w:proofErr w:type="gramStart"/>
            <w:r>
              <w:t>6</w:t>
            </w:r>
            <w:proofErr w:type="gramEnd"/>
            <w:r>
              <w:t>. Temperatura de operação: -50 ° c - 300 °C. Viscosidade: 76cps. Alta condutividade térmica, baixa resistência térmica, eletricamente não condutiva, fácil aplicação.</w:t>
            </w:r>
          </w:p>
        </w:tc>
        <w:tc>
          <w:tcPr>
            <w:tcW w:w="1207" w:type="dxa"/>
          </w:tcPr>
          <w:p w:rsidR="0020101D" w:rsidRDefault="0020101D" w:rsidP="00A94CAE">
            <w:pPr>
              <w:jc w:val="center"/>
            </w:pPr>
            <w:r>
              <w:t>02</w:t>
            </w:r>
          </w:p>
          <w:p w:rsidR="0020101D" w:rsidRDefault="0020101D" w:rsidP="00A94CAE">
            <w:pPr>
              <w:jc w:val="center"/>
            </w:pP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53</w:t>
            </w:r>
          </w:p>
          <w:p w:rsidR="0020101D" w:rsidRDefault="0020101D" w:rsidP="00A94CAE">
            <w:pPr>
              <w:jc w:val="center"/>
            </w:pPr>
          </w:p>
        </w:tc>
        <w:tc>
          <w:tcPr>
            <w:tcW w:w="5846" w:type="dxa"/>
          </w:tcPr>
          <w:p w:rsidR="0020101D" w:rsidRDefault="0020101D" w:rsidP="00A94CAE">
            <w:r>
              <w:t xml:space="preserve">Soprador de ar e aspirador de pó para computadores. Funções: soprar e aspirar. Voltagem: </w:t>
            </w:r>
            <w:proofErr w:type="gramStart"/>
            <w:r>
              <w:t>110v</w:t>
            </w:r>
            <w:proofErr w:type="gramEnd"/>
            <w:r>
              <w:t xml:space="preserve">. Potência: 400 w. Rotação: 4.000 a 13.000 </w:t>
            </w:r>
            <w:proofErr w:type="gramStart"/>
            <w:r>
              <w:t>rpm</w:t>
            </w:r>
            <w:proofErr w:type="gramEnd"/>
            <w:r>
              <w:t>. Controle de velocidade (</w:t>
            </w:r>
            <w:proofErr w:type="gramStart"/>
            <w:r>
              <w:t>6</w:t>
            </w:r>
            <w:proofErr w:type="gramEnd"/>
            <w:r>
              <w:t xml:space="preserve"> níveis de velocidade). Velocidade do ar: 2,3 m3/min. Dimensões aproximadas sem acessórios: 22 x 20 x 22 cm. Itens inclusos: </w:t>
            </w:r>
            <w:proofErr w:type="gramStart"/>
            <w:r>
              <w:t>1</w:t>
            </w:r>
            <w:proofErr w:type="gramEnd"/>
            <w:r>
              <w:t xml:space="preserve"> soprador forte, 1 bico de borracha (bico de alcance), 1 saco de coletor de pó, 1 par de carvões reserva.</w:t>
            </w:r>
          </w:p>
        </w:tc>
        <w:tc>
          <w:tcPr>
            <w:tcW w:w="1207" w:type="dxa"/>
          </w:tcPr>
          <w:p w:rsidR="0020101D" w:rsidRDefault="0020101D" w:rsidP="00A94CAE">
            <w:pPr>
              <w:jc w:val="center"/>
            </w:pPr>
            <w:r>
              <w:t>01</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54</w:t>
            </w:r>
          </w:p>
          <w:p w:rsidR="0020101D" w:rsidRDefault="0020101D" w:rsidP="00A94CAE">
            <w:pPr>
              <w:jc w:val="center"/>
            </w:pPr>
          </w:p>
        </w:tc>
        <w:tc>
          <w:tcPr>
            <w:tcW w:w="5846" w:type="dxa"/>
          </w:tcPr>
          <w:p w:rsidR="0020101D" w:rsidRDefault="0020101D" w:rsidP="00A94CAE">
            <w:r>
              <w:t>Álcool isopropilico; categoria hplc; com teor de 99,8%, acondicionado em frasco com 500 ml; para limpeza eletrônica como placas e circuito.com embalagem de bico.</w:t>
            </w:r>
          </w:p>
        </w:tc>
        <w:tc>
          <w:tcPr>
            <w:tcW w:w="1207" w:type="dxa"/>
          </w:tcPr>
          <w:p w:rsidR="0020101D" w:rsidRDefault="0020101D" w:rsidP="00A94CAE">
            <w:pPr>
              <w:jc w:val="center"/>
            </w:pPr>
            <w:r>
              <w:t>04</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55</w:t>
            </w:r>
          </w:p>
        </w:tc>
        <w:tc>
          <w:tcPr>
            <w:tcW w:w="5846" w:type="dxa"/>
          </w:tcPr>
          <w:p w:rsidR="0020101D" w:rsidRPr="00AB1D6F" w:rsidRDefault="0020101D" w:rsidP="00A94CAE">
            <w:r>
              <w:t>Par de caixas de som aa</w:t>
            </w:r>
            <w:r w:rsidRPr="00AB1D6F">
              <w:t>cústica</w:t>
            </w:r>
            <w:r>
              <w:t xml:space="preserve"> para computador de mesa. </w:t>
            </w:r>
            <w:r w:rsidRPr="00AB1D6F">
              <w:t xml:space="preserve">Potência (RMS): </w:t>
            </w:r>
            <w:proofErr w:type="gramStart"/>
            <w:r w:rsidRPr="00AB1D6F">
              <w:t>3W</w:t>
            </w:r>
            <w:proofErr w:type="gramEnd"/>
            <w:r w:rsidRPr="00AB1D6F">
              <w:t xml:space="preserve"> x2</w:t>
            </w:r>
            <w:r>
              <w:t xml:space="preserve">. </w:t>
            </w:r>
            <w:proofErr w:type="gramStart"/>
            <w:r w:rsidRPr="00AB1D6F">
              <w:t>Driver: 2.5"</w:t>
            </w:r>
            <w:proofErr w:type="gramEnd"/>
            <w:r w:rsidRPr="00AB1D6F">
              <w:t xml:space="preserve"> x2</w:t>
            </w:r>
            <w:r>
              <w:t xml:space="preserve">. </w:t>
            </w:r>
            <w:r w:rsidRPr="00AB1D6F">
              <w:t>Frequência: 150Hz-20KHz</w:t>
            </w:r>
            <w:r>
              <w:t xml:space="preserve">. </w:t>
            </w:r>
            <w:r w:rsidRPr="00AB1D6F">
              <w:t>Sensibilidade de entrada: 650mv ± 50mv</w:t>
            </w:r>
            <w:r>
              <w:t xml:space="preserve">. </w:t>
            </w:r>
            <w:r w:rsidRPr="00AB1D6F">
              <w:t>Entrada de energia: 5V DC</w:t>
            </w:r>
            <w:r>
              <w:t xml:space="preserve">. </w:t>
            </w:r>
            <w:r w:rsidRPr="00AB1D6F">
              <w:t>Dimensão: 88 (W) x 102 (D) x 180 (H) mm</w:t>
            </w:r>
            <w:r>
              <w:t xml:space="preserve">. </w:t>
            </w:r>
            <w:r w:rsidRPr="00AB1D6F">
              <w:t>Tamanho do cabo: 1.2 metros</w:t>
            </w:r>
            <w:r>
              <w:t xml:space="preserve">. </w:t>
            </w:r>
            <w:r w:rsidRPr="00AB1D6F">
              <w:t>Impedância do alto-falante: 4 Ω x2</w:t>
            </w:r>
            <w:r>
              <w:t xml:space="preserve">. </w:t>
            </w:r>
            <w:r w:rsidRPr="00AB1D6F">
              <w:t>Material: ABS, metais e circuito eletrônico</w:t>
            </w:r>
            <w:r>
              <w:t xml:space="preserve">. </w:t>
            </w:r>
            <w:r w:rsidRPr="00AB1D6F">
              <w:t>Botão de volume de fácil acesso</w:t>
            </w:r>
            <w:r>
              <w:t xml:space="preserve">. </w:t>
            </w:r>
            <w:r w:rsidRPr="00AB1D6F">
              <w:t>Conectividade: USB (energia) / P2 (áudio)</w:t>
            </w:r>
            <w:r>
              <w:t xml:space="preserve">. </w:t>
            </w:r>
            <w:r w:rsidRPr="00AB1D6F">
              <w:t>Alto</w:t>
            </w:r>
            <w:r>
              <w:t xml:space="preserve"> </w:t>
            </w:r>
            <w:r w:rsidRPr="00AB1D6F">
              <w:t>-</w:t>
            </w:r>
            <w:r>
              <w:t xml:space="preserve"> </w:t>
            </w:r>
            <w:r w:rsidRPr="00AB1D6F">
              <w:t>falantes de alta qualidade fornecem um som limpo e preciso</w:t>
            </w:r>
            <w:r>
              <w:t>.</w:t>
            </w:r>
          </w:p>
        </w:tc>
        <w:tc>
          <w:tcPr>
            <w:tcW w:w="1207" w:type="dxa"/>
          </w:tcPr>
          <w:p w:rsidR="0020101D" w:rsidRDefault="0020101D" w:rsidP="00A94CAE">
            <w:pPr>
              <w:jc w:val="center"/>
            </w:pPr>
            <w:r>
              <w:t>10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lastRenderedPageBreak/>
              <w:t>56</w:t>
            </w:r>
          </w:p>
        </w:tc>
        <w:tc>
          <w:tcPr>
            <w:tcW w:w="5846" w:type="dxa"/>
          </w:tcPr>
          <w:p w:rsidR="0020101D" w:rsidRDefault="0020101D" w:rsidP="00A94CAE">
            <w:r>
              <w:t>Licença de software antivírus para a proteção dos dados dos computadores contra malwares, adwares, vírus e demais ataques aos mesmos e que seja compatível nas versões do</w:t>
            </w:r>
            <w:proofErr w:type="gramStart"/>
            <w:r>
              <w:t xml:space="preserve">  </w:t>
            </w:r>
            <w:proofErr w:type="gramEnd"/>
            <w:r>
              <w:t>Windows 10, 8, 7 (32 e 64 bits) e Windows Server (32 e 64 bits).</w:t>
            </w:r>
          </w:p>
        </w:tc>
        <w:tc>
          <w:tcPr>
            <w:tcW w:w="1207" w:type="dxa"/>
          </w:tcPr>
          <w:p w:rsidR="0020101D" w:rsidRDefault="0020101D" w:rsidP="00A94CAE">
            <w:pPr>
              <w:jc w:val="center"/>
            </w:pPr>
            <w:r>
              <w:t>10</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r w:rsidR="0020101D" w:rsidTr="00A94CAE">
        <w:tc>
          <w:tcPr>
            <w:tcW w:w="993" w:type="dxa"/>
          </w:tcPr>
          <w:p w:rsidR="0020101D" w:rsidRDefault="0020101D" w:rsidP="00A94CAE">
            <w:pPr>
              <w:jc w:val="center"/>
            </w:pPr>
            <w:r>
              <w:t>57</w:t>
            </w:r>
          </w:p>
        </w:tc>
        <w:tc>
          <w:tcPr>
            <w:tcW w:w="5846" w:type="dxa"/>
          </w:tcPr>
          <w:p w:rsidR="0020101D" w:rsidRDefault="0020101D" w:rsidP="00A94CAE">
            <w:r>
              <w:t>Licença de software profissional que faça conversão, edição e assine documentos em PDF e que seja compatível nas versões do Windows 10, 8, 7 (32 e 64 bits) e Windows Server (32 e 64 bits).</w:t>
            </w:r>
          </w:p>
        </w:tc>
        <w:tc>
          <w:tcPr>
            <w:tcW w:w="1207" w:type="dxa"/>
          </w:tcPr>
          <w:p w:rsidR="0020101D" w:rsidRDefault="0020101D" w:rsidP="00A94CAE">
            <w:pPr>
              <w:jc w:val="center"/>
            </w:pPr>
            <w:r>
              <w:t>02</w:t>
            </w:r>
          </w:p>
        </w:tc>
        <w:tc>
          <w:tcPr>
            <w:tcW w:w="1701" w:type="dxa"/>
          </w:tcPr>
          <w:p w:rsidR="0020101D" w:rsidRDefault="0020101D" w:rsidP="00A94CAE">
            <w:pPr>
              <w:jc w:val="center"/>
            </w:pPr>
            <w:r>
              <w:t>UNID</w:t>
            </w:r>
          </w:p>
        </w:tc>
        <w:tc>
          <w:tcPr>
            <w:tcW w:w="1701" w:type="dxa"/>
          </w:tcPr>
          <w:p w:rsidR="0020101D" w:rsidRDefault="0020101D" w:rsidP="00A94CAE">
            <w:pPr>
              <w:jc w:val="center"/>
            </w:pPr>
          </w:p>
        </w:tc>
      </w:tr>
    </w:tbl>
    <w:p w:rsidR="0020101D" w:rsidRPr="002E3117" w:rsidRDefault="0020101D" w:rsidP="0020101D">
      <w:pPr>
        <w:spacing w:after="0"/>
        <w:rPr>
          <w:rFonts w:ascii="Arial" w:hAnsi="Arial" w:cs="Arial"/>
        </w:rPr>
      </w:pPr>
    </w:p>
    <w:p w:rsidR="0020101D" w:rsidRPr="002E3117" w:rsidRDefault="0020101D" w:rsidP="0020101D">
      <w:pPr>
        <w:rPr>
          <w:rFonts w:ascii="Arial" w:hAnsi="Arial" w:cs="Arial"/>
        </w:rPr>
      </w:pPr>
      <w:r w:rsidRPr="002E3117">
        <w:rPr>
          <w:rFonts w:ascii="Arial" w:hAnsi="Arial" w:cs="Arial"/>
        </w:rPr>
        <w:t xml:space="preserve">Total geral dos </w:t>
      </w:r>
      <w:r>
        <w:rPr>
          <w:rFonts w:ascii="Arial" w:hAnsi="Arial" w:cs="Arial"/>
        </w:rPr>
        <w:t>materiais</w:t>
      </w:r>
      <w:r w:rsidRPr="002E3117">
        <w:rPr>
          <w:rFonts w:ascii="Arial" w:hAnsi="Arial" w:cs="Arial"/>
        </w:rPr>
        <w:t>:</w:t>
      </w:r>
      <w:r>
        <w:rPr>
          <w:rFonts w:ascii="Arial" w:hAnsi="Arial" w:cs="Arial"/>
        </w:rPr>
        <w:t xml:space="preserve"> </w:t>
      </w:r>
      <w:r w:rsidRPr="002E3117">
        <w:rPr>
          <w:rFonts w:ascii="Arial" w:hAnsi="Arial" w:cs="Arial"/>
        </w:rPr>
        <w:t>________</w:t>
      </w:r>
      <w:r>
        <w:rPr>
          <w:rFonts w:ascii="Arial" w:hAnsi="Arial" w:cs="Arial"/>
        </w:rPr>
        <w:t>_______</w:t>
      </w:r>
      <w:r w:rsidRPr="002E3117">
        <w:rPr>
          <w:rFonts w:ascii="Arial" w:hAnsi="Arial" w:cs="Arial"/>
        </w:rPr>
        <w:t>__________________</w:t>
      </w:r>
    </w:p>
    <w:p w:rsidR="0020101D" w:rsidRPr="002E3117" w:rsidRDefault="0020101D" w:rsidP="0020101D">
      <w:pPr>
        <w:rPr>
          <w:rFonts w:ascii="Arial" w:hAnsi="Arial" w:cs="Arial"/>
        </w:rPr>
      </w:pPr>
      <w:proofErr w:type="gramStart"/>
      <w:r w:rsidRPr="002E3117">
        <w:rPr>
          <w:rFonts w:ascii="Arial" w:hAnsi="Arial" w:cs="Arial"/>
        </w:rPr>
        <w:t>1</w:t>
      </w:r>
      <w:proofErr w:type="gramEnd"/>
      <w:r w:rsidRPr="002E3117">
        <w:rPr>
          <w:rFonts w:ascii="Arial" w:hAnsi="Arial" w:cs="Arial"/>
        </w:rPr>
        <w:t>) Validade da Proposta: mínimo de 60 (sessenta) dias.</w:t>
      </w:r>
    </w:p>
    <w:p w:rsidR="0020101D" w:rsidRPr="002E3117" w:rsidRDefault="0020101D" w:rsidP="0020101D">
      <w:pPr>
        <w:jc w:val="both"/>
        <w:rPr>
          <w:rFonts w:ascii="Arial" w:hAnsi="Arial" w:cs="Arial"/>
        </w:rPr>
      </w:pPr>
      <w:proofErr w:type="gramStart"/>
      <w:r w:rsidRPr="002E3117">
        <w:rPr>
          <w:rFonts w:ascii="Arial" w:hAnsi="Arial" w:cs="Arial"/>
        </w:rPr>
        <w:t>2</w:t>
      </w:r>
      <w:proofErr w:type="gramEnd"/>
      <w:r w:rsidRPr="002E3117">
        <w:rPr>
          <w:rFonts w:ascii="Arial" w:hAnsi="Arial" w:cs="Arial"/>
        </w:rPr>
        <w:t>) Declaramos que, estamos de acordo com os termos do edital e seus Anexos e acatamos suas determinações, bem como, informamos que nos preços propostos estão incluídas todos as despesas necessárias à prestação dos serviços objeto desta licitação, incluindo transporte, seguro, impostos, taxas, encargos sociais e trabalhistas, custo de parcelas rescisórias, benefícios, administração, custos diretos e indiretos e todos os outros ônus federais, estaduais e/ou municipais indispensáveis para o cumprimento do objeto da presente licitação.</w:t>
      </w:r>
    </w:p>
    <w:p w:rsidR="0020101D" w:rsidRPr="002E3117" w:rsidRDefault="0020101D" w:rsidP="0020101D">
      <w:pPr>
        <w:spacing w:after="0"/>
        <w:rPr>
          <w:rFonts w:ascii="Arial" w:hAnsi="Arial" w:cs="Arial"/>
        </w:rPr>
      </w:pPr>
      <w:r w:rsidRPr="002E3117">
        <w:rPr>
          <w:rFonts w:ascii="Arial" w:hAnsi="Arial" w:cs="Arial"/>
        </w:rPr>
        <w:t xml:space="preserve"> </w:t>
      </w:r>
      <w:proofErr w:type="gramStart"/>
      <w:r w:rsidRPr="002E3117">
        <w:rPr>
          <w:rFonts w:ascii="Arial" w:hAnsi="Arial" w:cs="Arial"/>
        </w:rPr>
        <w:t>3</w:t>
      </w:r>
      <w:proofErr w:type="gramEnd"/>
      <w:r w:rsidRPr="002E3117">
        <w:rPr>
          <w:rFonts w:ascii="Arial" w:hAnsi="Arial" w:cs="Arial"/>
        </w:rPr>
        <w:t xml:space="preserve">) Dados Bancários: </w:t>
      </w:r>
    </w:p>
    <w:p w:rsidR="0020101D" w:rsidRPr="002E3117" w:rsidRDefault="0020101D" w:rsidP="0020101D">
      <w:pPr>
        <w:spacing w:after="0"/>
        <w:rPr>
          <w:rFonts w:ascii="Arial" w:hAnsi="Arial" w:cs="Arial"/>
        </w:rPr>
      </w:pPr>
      <w:r w:rsidRPr="002E3117">
        <w:rPr>
          <w:rFonts w:ascii="Arial" w:hAnsi="Arial" w:cs="Arial"/>
        </w:rPr>
        <w:t xml:space="preserve">Banco </w:t>
      </w:r>
      <w:proofErr w:type="gramStart"/>
      <w:r w:rsidRPr="002E3117">
        <w:rPr>
          <w:rFonts w:ascii="Arial" w:hAnsi="Arial" w:cs="Arial"/>
        </w:rPr>
        <w:t>do ...</w:t>
      </w:r>
      <w:proofErr w:type="gramEnd"/>
      <w:r w:rsidRPr="002E3117">
        <w:rPr>
          <w:rFonts w:ascii="Arial" w:hAnsi="Arial" w:cs="Arial"/>
        </w:rPr>
        <w:t xml:space="preserve">.... </w:t>
      </w:r>
    </w:p>
    <w:p w:rsidR="0020101D" w:rsidRPr="002E3117" w:rsidRDefault="0020101D" w:rsidP="0020101D">
      <w:pPr>
        <w:spacing w:after="0"/>
        <w:rPr>
          <w:rFonts w:ascii="Arial" w:hAnsi="Arial" w:cs="Arial"/>
        </w:rPr>
      </w:pPr>
      <w:r w:rsidRPr="002E3117">
        <w:rPr>
          <w:rFonts w:ascii="Arial" w:hAnsi="Arial" w:cs="Arial"/>
        </w:rPr>
        <w:t xml:space="preserve">Agencia nº. </w:t>
      </w:r>
      <w:proofErr w:type="gramStart"/>
      <w:r w:rsidRPr="002E3117">
        <w:rPr>
          <w:rFonts w:ascii="Arial" w:hAnsi="Arial" w:cs="Arial"/>
        </w:rPr>
        <w:t>........</w:t>
      </w:r>
      <w:proofErr w:type="gramEnd"/>
      <w:r w:rsidRPr="002E3117">
        <w:rPr>
          <w:rFonts w:ascii="Arial" w:hAnsi="Arial" w:cs="Arial"/>
        </w:rPr>
        <w:t xml:space="preserve"> </w:t>
      </w:r>
    </w:p>
    <w:p w:rsidR="0020101D" w:rsidRDefault="0020101D" w:rsidP="0020101D">
      <w:pPr>
        <w:spacing w:after="0"/>
        <w:rPr>
          <w:rFonts w:ascii="Arial" w:hAnsi="Arial" w:cs="Arial"/>
        </w:rPr>
      </w:pPr>
      <w:r w:rsidRPr="002E3117">
        <w:rPr>
          <w:rFonts w:ascii="Arial" w:hAnsi="Arial" w:cs="Arial"/>
        </w:rPr>
        <w:t xml:space="preserve">Conta nº. </w:t>
      </w:r>
      <w:proofErr w:type="gramStart"/>
      <w:r w:rsidRPr="002E3117">
        <w:rPr>
          <w:rFonts w:ascii="Arial" w:hAnsi="Arial" w:cs="Arial"/>
        </w:rPr>
        <w:t>...............</w:t>
      </w:r>
      <w:proofErr w:type="gramEnd"/>
      <w:r w:rsidRPr="002E3117">
        <w:rPr>
          <w:rFonts w:ascii="Arial" w:hAnsi="Arial" w:cs="Arial"/>
        </w:rPr>
        <w:t xml:space="preserve"> </w:t>
      </w:r>
    </w:p>
    <w:p w:rsidR="0020101D" w:rsidRPr="002E3117" w:rsidRDefault="0020101D" w:rsidP="0020101D">
      <w:pPr>
        <w:spacing w:after="0"/>
        <w:rPr>
          <w:rFonts w:ascii="Arial" w:hAnsi="Arial" w:cs="Arial"/>
        </w:rPr>
      </w:pPr>
    </w:p>
    <w:p w:rsidR="0020101D" w:rsidRPr="002E3117" w:rsidRDefault="0020101D" w:rsidP="0020101D">
      <w:pPr>
        <w:spacing w:after="0"/>
        <w:rPr>
          <w:rFonts w:ascii="Arial" w:hAnsi="Arial" w:cs="Arial"/>
        </w:rPr>
      </w:pPr>
      <w:proofErr w:type="gramStart"/>
      <w:r w:rsidRPr="002E3117">
        <w:rPr>
          <w:rFonts w:ascii="Arial" w:hAnsi="Arial" w:cs="Arial"/>
        </w:rPr>
        <w:t>4</w:t>
      </w:r>
      <w:proofErr w:type="gramEnd"/>
      <w:r w:rsidRPr="002E3117">
        <w:rPr>
          <w:rFonts w:ascii="Arial" w:hAnsi="Arial" w:cs="Arial"/>
        </w:rPr>
        <w:t>)Contato: Sr. ...................................</w:t>
      </w:r>
    </w:p>
    <w:p w:rsidR="0020101D" w:rsidRPr="002E3117" w:rsidRDefault="0020101D" w:rsidP="0020101D">
      <w:pPr>
        <w:spacing w:after="0"/>
        <w:rPr>
          <w:rFonts w:ascii="Arial" w:hAnsi="Arial" w:cs="Arial"/>
        </w:rPr>
      </w:pPr>
      <w:r w:rsidRPr="002E3117">
        <w:rPr>
          <w:rFonts w:ascii="Arial" w:hAnsi="Arial" w:cs="Arial"/>
        </w:rPr>
        <w:t xml:space="preserve">(Sócio-Diretor) Fone: </w:t>
      </w:r>
      <w:proofErr w:type="gramStart"/>
      <w:r w:rsidRPr="002E3117">
        <w:rPr>
          <w:rFonts w:ascii="Arial" w:hAnsi="Arial" w:cs="Arial"/>
        </w:rPr>
        <w:t>...............</w:t>
      </w:r>
      <w:proofErr w:type="gramEnd"/>
      <w:r w:rsidRPr="002E3117">
        <w:rPr>
          <w:rFonts w:ascii="Arial" w:hAnsi="Arial" w:cs="Arial"/>
        </w:rPr>
        <w:t xml:space="preserve"> Fax: </w:t>
      </w:r>
      <w:proofErr w:type="gramStart"/>
      <w:r w:rsidRPr="002E3117">
        <w:rPr>
          <w:rFonts w:ascii="Arial" w:hAnsi="Arial" w:cs="Arial"/>
        </w:rPr>
        <w:t>...............</w:t>
      </w:r>
      <w:proofErr w:type="gramEnd"/>
      <w:r w:rsidRPr="002E3117">
        <w:rPr>
          <w:rFonts w:ascii="Arial" w:hAnsi="Arial" w:cs="Arial"/>
        </w:rPr>
        <w:t xml:space="preserve"> Celular: </w:t>
      </w:r>
      <w:proofErr w:type="gramStart"/>
      <w:r w:rsidRPr="002E3117">
        <w:rPr>
          <w:rFonts w:ascii="Arial" w:hAnsi="Arial" w:cs="Arial"/>
        </w:rPr>
        <w:t>.......</w:t>
      </w:r>
      <w:proofErr w:type="gramEnd"/>
      <w:r w:rsidRPr="002E3117">
        <w:rPr>
          <w:rFonts w:ascii="Arial" w:hAnsi="Arial" w:cs="Arial"/>
        </w:rPr>
        <w:t xml:space="preserve"> </w:t>
      </w:r>
      <w:proofErr w:type="gramStart"/>
      <w:r w:rsidRPr="002E3117">
        <w:rPr>
          <w:rFonts w:ascii="Arial" w:hAnsi="Arial" w:cs="Arial"/>
        </w:rPr>
        <w:t>e-mail</w:t>
      </w:r>
      <w:proofErr w:type="gramEnd"/>
      <w:r w:rsidRPr="002E3117">
        <w:rPr>
          <w:rFonts w:ascii="Arial" w:hAnsi="Arial" w:cs="Arial"/>
        </w:rPr>
        <w:t xml:space="preserve"> - .................. </w:t>
      </w:r>
    </w:p>
    <w:p w:rsidR="0020101D" w:rsidRPr="002E3117" w:rsidRDefault="0020101D" w:rsidP="0020101D">
      <w:pPr>
        <w:spacing w:after="0"/>
        <w:rPr>
          <w:rFonts w:ascii="Arial" w:hAnsi="Arial" w:cs="Arial"/>
        </w:rPr>
      </w:pPr>
      <w:r w:rsidRPr="002E3117">
        <w:rPr>
          <w:rFonts w:ascii="Arial" w:hAnsi="Arial" w:cs="Arial"/>
        </w:rPr>
        <w:t xml:space="preserve"> </w:t>
      </w:r>
    </w:p>
    <w:p w:rsidR="0020101D" w:rsidRPr="002E3117" w:rsidRDefault="0020101D" w:rsidP="0020101D">
      <w:pPr>
        <w:spacing w:after="0"/>
        <w:rPr>
          <w:rFonts w:ascii="Arial" w:hAnsi="Arial" w:cs="Arial"/>
        </w:rPr>
      </w:pPr>
      <w:r w:rsidRPr="002E3117">
        <w:rPr>
          <w:rFonts w:ascii="Arial" w:hAnsi="Arial" w:cs="Arial"/>
        </w:rPr>
        <w:t>Por ser expressão de verdade, firmamos o presente.</w:t>
      </w:r>
    </w:p>
    <w:p w:rsidR="0020101D" w:rsidRPr="002E3117" w:rsidRDefault="0020101D" w:rsidP="0020101D">
      <w:pPr>
        <w:spacing w:after="0"/>
        <w:rPr>
          <w:rFonts w:ascii="Arial" w:hAnsi="Arial" w:cs="Arial"/>
        </w:rPr>
      </w:pPr>
    </w:p>
    <w:p w:rsidR="0020101D" w:rsidRDefault="0020101D" w:rsidP="0020101D">
      <w:pPr>
        <w:rPr>
          <w:rFonts w:ascii="Arial" w:hAnsi="Arial" w:cs="Arial"/>
        </w:rPr>
      </w:pPr>
      <w:r w:rsidRPr="002E3117">
        <w:rPr>
          <w:rFonts w:ascii="Arial" w:hAnsi="Arial" w:cs="Arial"/>
        </w:rPr>
        <w:t xml:space="preserve"> ________________, ___de _</w:t>
      </w:r>
      <w:r>
        <w:rPr>
          <w:rFonts w:ascii="Arial" w:hAnsi="Arial" w:cs="Arial"/>
        </w:rPr>
        <w:t>_________ de 20_____</w:t>
      </w:r>
      <w:r w:rsidRPr="002E3117">
        <w:rPr>
          <w:rFonts w:ascii="Arial" w:hAnsi="Arial" w:cs="Arial"/>
        </w:rPr>
        <w:t xml:space="preserve">. </w:t>
      </w:r>
      <w:r>
        <w:rPr>
          <w:rFonts w:ascii="Arial" w:hAnsi="Arial" w:cs="Arial"/>
        </w:rPr>
        <w:t xml:space="preserve"> </w:t>
      </w:r>
    </w:p>
    <w:p w:rsidR="0020101D" w:rsidRDefault="0020101D" w:rsidP="0020101D">
      <w:pPr>
        <w:rPr>
          <w:rFonts w:ascii="Arial" w:hAnsi="Arial" w:cs="Arial"/>
        </w:rPr>
      </w:pPr>
    </w:p>
    <w:p w:rsidR="0020101D" w:rsidRPr="002E3117" w:rsidRDefault="0020101D" w:rsidP="0020101D">
      <w:pPr>
        <w:rPr>
          <w:rFonts w:ascii="Arial" w:hAnsi="Arial" w:cs="Arial"/>
        </w:rPr>
      </w:pPr>
    </w:p>
    <w:p w:rsidR="0020101D" w:rsidRPr="002E3117" w:rsidRDefault="0020101D" w:rsidP="0020101D">
      <w:pPr>
        <w:rPr>
          <w:rFonts w:ascii="Arial" w:hAnsi="Arial" w:cs="Arial"/>
        </w:rPr>
      </w:pPr>
      <w:r w:rsidRPr="002E3117">
        <w:rPr>
          <w:rFonts w:ascii="Arial" w:hAnsi="Arial" w:cs="Arial"/>
        </w:rPr>
        <w:t xml:space="preserve">________________________________ </w:t>
      </w:r>
    </w:p>
    <w:p w:rsidR="0020101D" w:rsidRPr="002E3117" w:rsidRDefault="0020101D" w:rsidP="0020101D">
      <w:pPr>
        <w:rPr>
          <w:rFonts w:ascii="Arial" w:hAnsi="Arial" w:cs="Arial"/>
        </w:rPr>
      </w:pPr>
      <w:r w:rsidRPr="002E3117">
        <w:rPr>
          <w:rFonts w:ascii="Arial" w:hAnsi="Arial" w:cs="Arial"/>
        </w:rPr>
        <w:t xml:space="preserve">Assinatura do Representante Legal. </w:t>
      </w:r>
    </w:p>
    <w:p w:rsidR="0020101D" w:rsidRDefault="0020101D" w:rsidP="0020101D">
      <w:pPr>
        <w:rPr>
          <w:rFonts w:ascii="Arial" w:hAnsi="Arial" w:cs="Arial"/>
        </w:rPr>
      </w:pPr>
      <w:r w:rsidRPr="002E3117">
        <w:rPr>
          <w:rFonts w:ascii="Arial" w:hAnsi="Arial" w:cs="Arial"/>
        </w:rPr>
        <w:t>Carimbo do CNPJ</w:t>
      </w:r>
    </w:p>
    <w:p w:rsidR="0020101D" w:rsidRDefault="0020101D" w:rsidP="0020101D">
      <w:pPr>
        <w:rPr>
          <w:rFonts w:ascii="Arial" w:hAnsi="Arial" w:cs="Arial"/>
        </w:rPr>
      </w:pPr>
    </w:p>
    <w:p w:rsidR="0020101D" w:rsidRDefault="0020101D" w:rsidP="0020101D">
      <w:pPr>
        <w:rPr>
          <w:rFonts w:ascii="Arial" w:hAnsi="Arial" w:cs="Arial"/>
        </w:rPr>
      </w:pPr>
    </w:p>
    <w:p w:rsidR="00D87EEF" w:rsidRPr="00436EEA" w:rsidRDefault="00D87EEF" w:rsidP="0020101D">
      <w:pPr>
        <w:rPr>
          <w:rFonts w:ascii="Arial" w:hAnsi="Arial" w:cs="Arial"/>
        </w:rPr>
      </w:pPr>
    </w:p>
    <w:p w:rsidR="0020101D" w:rsidRPr="00DB2446" w:rsidRDefault="0020101D" w:rsidP="0020101D">
      <w:pPr>
        <w:jc w:val="center"/>
        <w:rPr>
          <w:rFonts w:ascii="Arial" w:hAnsi="Arial" w:cs="Arial"/>
          <w:b/>
          <w:sz w:val="24"/>
          <w:szCs w:val="24"/>
        </w:rPr>
      </w:pPr>
      <w:r w:rsidRPr="00DB2446">
        <w:rPr>
          <w:rFonts w:ascii="Arial" w:hAnsi="Arial" w:cs="Arial"/>
          <w:b/>
          <w:sz w:val="24"/>
          <w:szCs w:val="24"/>
        </w:rPr>
        <w:lastRenderedPageBreak/>
        <w:t>ANEXO V</w:t>
      </w:r>
    </w:p>
    <w:p w:rsidR="0020101D" w:rsidRPr="00DB2446" w:rsidRDefault="0020101D" w:rsidP="0020101D">
      <w:pPr>
        <w:rPr>
          <w:rFonts w:ascii="Arial" w:hAnsi="Arial" w:cs="Arial"/>
          <w:sz w:val="24"/>
          <w:szCs w:val="24"/>
        </w:rPr>
      </w:pPr>
      <w:r w:rsidRPr="00DB2446">
        <w:rPr>
          <w:rFonts w:ascii="Arial" w:hAnsi="Arial" w:cs="Arial"/>
          <w:sz w:val="24"/>
          <w:szCs w:val="24"/>
        </w:rPr>
        <w:t xml:space="preserve"> MODELO DE DECLARAÇÃO DE MICROEMPRESA OU EMPRESA DE PEQUENO PORTE </w:t>
      </w:r>
    </w:p>
    <w:p w:rsidR="0020101D" w:rsidRPr="00DB2446" w:rsidRDefault="0020101D" w:rsidP="0020101D">
      <w:pPr>
        <w:jc w:val="both"/>
        <w:rPr>
          <w:rFonts w:ascii="Arial" w:hAnsi="Arial" w:cs="Arial"/>
          <w:sz w:val="24"/>
          <w:szCs w:val="24"/>
        </w:rPr>
      </w:pPr>
      <w:proofErr w:type="gramStart"/>
      <w:r w:rsidRPr="00DB2446">
        <w:rPr>
          <w:rFonts w:ascii="Arial" w:hAnsi="Arial" w:cs="Arial"/>
          <w:sz w:val="24"/>
          <w:szCs w:val="24"/>
        </w:rPr>
        <w:t>..............................................</w:t>
      </w:r>
      <w:proofErr w:type="gramEnd"/>
      <w:r w:rsidRPr="00DB2446">
        <w:rPr>
          <w:rFonts w:ascii="Arial" w:hAnsi="Arial" w:cs="Arial"/>
          <w:sz w:val="24"/>
          <w:szCs w:val="24"/>
        </w:rPr>
        <w:t xml:space="preserve">, inscrita no CNPJ/MF sob o n. o ........................,por intermédio de seu Representante Legal, Sr.(a)........................................, portador(a) da Carteira de Identidade n.º..............., inscrito no CPF/MF sob o n.o......................., DECLARA, para fins do disposto no Edital de PREGÃO </w:t>
      </w:r>
      <w:r>
        <w:rPr>
          <w:rFonts w:ascii="Arial" w:hAnsi="Arial" w:cs="Arial"/>
          <w:sz w:val="24"/>
          <w:szCs w:val="24"/>
        </w:rPr>
        <w:t>ELETRONICO</w:t>
      </w:r>
      <w:r w:rsidRPr="00DB2446">
        <w:rPr>
          <w:rFonts w:ascii="Arial" w:hAnsi="Arial" w:cs="Arial"/>
          <w:sz w:val="24"/>
          <w:szCs w:val="24"/>
        </w:rPr>
        <w:t xml:space="preserve"> N.º </w:t>
      </w:r>
      <w:r>
        <w:rPr>
          <w:rFonts w:ascii="Arial" w:hAnsi="Arial" w:cs="Arial"/>
          <w:sz w:val="24"/>
          <w:szCs w:val="24"/>
        </w:rPr>
        <w:t>14/2021</w:t>
      </w:r>
      <w:r w:rsidRPr="00DB2446">
        <w:rPr>
          <w:rFonts w:ascii="Arial" w:hAnsi="Arial" w:cs="Arial"/>
          <w:sz w:val="24"/>
          <w:szCs w:val="24"/>
        </w:rPr>
        <w:t xml:space="preserve">, sob as penas da lei, que esta empresa, na presente data, é considerada: </w:t>
      </w:r>
    </w:p>
    <w:p w:rsidR="0020101D" w:rsidRPr="00DB2446" w:rsidRDefault="0020101D" w:rsidP="0020101D">
      <w:pPr>
        <w:rPr>
          <w:rFonts w:ascii="Arial" w:hAnsi="Arial" w:cs="Arial"/>
          <w:sz w:val="24"/>
          <w:szCs w:val="24"/>
        </w:rPr>
      </w:pPr>
      <w:r w:rsidRPr="00DB2446">
        <w:rPr>
          <w:rFonts w:ascii="Arial" w:hAnsi="Arial" w:cs="Arial"/>
          <w:sz w:val="24"/>
          <w:szCs w:val="24"/>
        </w:rPr>
        <w:t xml:space="preserve">OBS: </w:t>
      </w:r>
      <w:proofErr w:type="gramStart"/>
      <w:r w:rsidRPr="00DB2446">
        <w:rPr>
          <w:rFonts w:ascii="Arial" w:hAnsi="Arial" w:cs="Arial"/>
          <w:sz w:val="24"/>
          <w:szCs w:val="24"/>
        </w:rPr>
        <w:t>1</w:t>
      </w:r>
      <w:proofErr w:type="gramEnd"/>
      <w:r w:rsidRPr="00DB2446">
        <w:rPr>
          <w:rFonts w:ascii="Arial" w:hAnsi="Arial" w:cs="Arial"/>
          <w:sz w:val="24"/>
          <w:szCs w:val="24"/>
        </w:rPr>
        <w:t xml:space="preserve"> ) Assinalar com um “X” a condição da empresa. </w:t>
      </w:r>
    </w:p>
    <w:p w:rsidR="0020101D" w:rsidRPr="00DB2446" w:rsidRDefault="0020101D" w:rsidP="0020101D">
      <w:pPr>
        <w:rPr>
          <w:rFonts w:ascii="Arial" w:hAnsi="Arial" w:cs="Arial"/>
          <w:sz w:val="24"/>
          <w:szCs w:val="24"/>
        </w:rPr>
      </w:pPr>
      <w:r w:rsidRPr="00DB2446">
        <w:rPr>
          <w:rFonts w:ascii="Arial" w:hAnsi="Arial" w:cs="Arial"/>
          <w:sz w:val="24"/>
          <w:szCs w:val="24"/>
        </w:rPr>
        <w:t xml:space="preserve">1. </w:t>
      </w:r>
      <w:proofErr w:type="gramStart"/>
      <w:r w:rsidRPr="00DB2446">
        <w:rPr>
          <w:rFonts w:ascii="Arial" w:hAnsi="Arial" w:cs="Arial"/>
          <w:sz w:val="24"/>
          <w:szCs w:val="24"/>
        </w:rPr>
        <w:t xml:space="preserve">(    </w:t>
      </w:r>
      <w:proofErr w:type="gramEnd"/>
      <w:r w:rsidRPr="00DB2446">
        <w:rPr>
          <w:rFonts w:ascii="Arial" w:hAnsi="Arial" w:cs="Arial"/>
          <w:sz w:val="24"/>
          <w:szCs w:val="24"/>
        </w:rPr>
        <w:t xml:space="preserve">) MICROEMPRESA, conforme Inciso I do artigo 3º da Lei Complementar n.º 123,de 14/12/2006; </w:t>
      </w:r>
    </w:p>
    <w:p w:rsidR="0020101D" w:rsidRPr="00DB2446" w:rsidRDefault="0020101D" w:rsidP="0020101D">
      <w:pPr>
        <w:rPr>
          <w:rFonts w:ascii="Arial" w:hAnsi="Arial" w:cs="Arial"/>
          <w:sz w:val="24"/>
          <w:szCs w:val="24"/>
        </w:rPr>
      </w:pPr>
      <w:r w:rsidRPr="00DB2446">
        <w:rPr>
          <w:rFonts w:ascii="Arial" w:hAnsi="Arial" w:cs="Arial"/>
          <w:sz w:val="24"/>
          <w:szCs w:val="24"/>
        </w:rPr>
        <w:t xml:space="preserve">2. </w:t>
      </w:r>
      <w:proofErr w:type="gramStart"/>
      <w:r w:rsidRPr="00DB2446">
        <w:rPr>
          <w:rFonts w:ascii="Arial" w:hAnsi="Arial" w:cs="Arial"/>
          <w:sz w:val="24"/>
          <w:szCs w:val="24"/>
        </w:rPr>
        <w:t xml:space="preserve">(    </w:t>
      </w:r>
      <w:proofErr w:type="gramEnd"/>
      <w:r w:rsidRPr="00DB2446">
        <w:rPr>
          <w:rFonts w:ascii="Arial" w:hAnsi="Arial" w:cs="Arial"/>
          <w:sz w:val="24"/>
          <w:szCs w:val="24"/>
        </w:rPr>
        <w:t xml:space="preserve">) EMPRESA DE PEQUENO PORTE, conforme Inciso II do artigo 3º da Lei Complementar n.º 123, de 14/12/2006; Caso assinalada a opção (1) ou (2), DECLARA ainda, que a empresa está excluída das vedações constantes do parágrafo 4º do artigo 3º da Lei Complementar n.º123, de 14 de dezembro de 2006. </w:t>
      </w:r>
    </w:p>
    <w:p w:rsidR="0020101D" w:rsidRPr="00DB2446" w:rsidRDefault="0020101D" w:rsidP="0020101D">
      <w:pPr>
        <w:spacing w:after="0"/>
        <w:rPr>
          <w:rFonts w:ascii="Arial" w:hAnsi="Arial" w:cs="Arial"/>
          <w:sz w:val="24"/>
          <w:szCs w:val="24"/>
        </w:rPr>
      </w:pPr>
      <w:r w:rsidRPr="00DB2446">
        <w:rPr>
          <w:rFonts w:ascii="Arial" w:hAnsi="Arial" w:cs="Arial"/>
          <w:sz w:val="24"/>
          <w:szCs w:val="24"/>
        </w:rPr>
        <w:t xml:space="preserve">________________________ </w:t>
      </w:r>
    </w:p>
    <w:p w:rsidR="0020101D" w:rsidRPr="00DB2446" w:rsidRDefault="0020101D" w:rsidP="0020101D">
      <w:pPr>
        <w:spacing w:after="0"/>
        <w:rPr>
          <w:rFonts w:ascii="Arial" w:hAnsi="Arial" w:cs="Arial"/>
          <w:sz w:val="24"/>
          <w:szCs w:val="24"/>
        </w:rPr>
      </w:pPr>
      <w:r w:rsidRPr="00DB2446">
        <w:rPr>
          <w:rFonts w:ascii="Arial" w:hAnsi="Arial" w:cs="Arial"/>
          <w:sz w:val="24"/>
          <w:szCs w:val="24"/>
        </w:rPr>
        <w:t xml:space="preserve">Local e Data </w:t>
      </w:r>
    </w:p>
    <w:p w:rsidR="0020101D" w:rsidRPr="00DB2446" w:rsidRDefault="0020101D" w:rsidP="0020101D">
      <w:pPr>
        <w:spacing w:after="0"/>
        <w:rPr>
          <w:rFonts w:ascii="Arial" w:hAnsi="Arial" w:cs="Arial"/>
          <w:sz w:val="24"/>
          <w:szCs w:val="24"/>
        </w:rPr>
      </w:pPr>
    </w:p>
    <w:p w:rsidR="0020101D" w:rsidRPr="00DB2446" w:rsidRDefault="0020101D" w:rsidP="0020101D">
      <w:pPr>
        <w:spacing w:after="0"/>
        <w:rPr>
          <w:rFonts w:ascii="Arial" w:hAnsi="Arial" w:cs="Arial"/>
          <w:sz w:val="24"/>
          <w:szCs w:val="24"/>
        </w:rPr>
      </w:pPr>
      <w:r w:rsidRPr="00DB2446">
        <w:rPr>
          <w:rFonts w:ascii="Arial" w:hAnsi="Arial" w:cs="Arial"/>
          <w:sz w:val="24"/>
          <w:szCs w:val="24"/>
        </w:rPr>
        <w:t>_____________________________ __________________________</w:t>
      </w:r>
    </w:p>
    <w:p w:rsidR="0020101D" w:rsidRPr="00DB2446" w:rsidRDefault="0020101D" w:rsidP="0020101D">
      <w:pPr>
        <w:spacing w:after="0"/>
        <w:rPr>
          <w:rFonts w:ascii="Arial" w:hAnsi="Arial" w:cs="Arial"/>
          <w:sz w:val="24"/>
          <w:szCs w:val="24"/>
        </w:rPr>
      </w:pPr>
      <w:r w:rsidRPr="00DB2446">
        <w:rPr>
          <w:rFonts w:ascii="Arial" w:hAnsi="Arial" w:cs="Arial"/>
          <w:sz w:val="24"/>
          <w:szCs w:val="24"/>
        </w:rPr>
        <w:t xml:space="preserve"> Representante legal:                                         Contador: </w:t>
      </w:r>
    </w:p>
    <w:p w:rsidR="0020101D" w:rsidRPr="00DB2446" w:rsidRDefault="0020101D" w:rsidP="0020101D">
      <w:pPr>
        <w:spacing w:after="0"/>
        <w:rPr>
          <w:rFonts w:ascii="Arial" w:hAnsi="Arial" w:cs="Arial"/>
          <w:sz w:val="24"/>
          <w:szCs w:val="24"/>
        </w:rPr>
      </w:pPr>
      <w:r w:rsidRPr="00DB2446">
        <w:rPr>
          <w:rFonts w:ascii="Arial" w:hAnsi="Arial" w:cs="Arial"/>
          <w:sz w:val="24"/>
          <w:szCs w:val="24"/>
        </w:rPr>
        <w:t xml:space="preserve"> Nome:                                                                    Nome: </w:t>
      </w:r>
    </w:p>
    <w:p w:rsidR="0020101D" w:rsidRPr="00DB2446" w:rsidRDefault="0020101D" w:rsidP="0020101D">
      <w:pPr>
        <w:spacing w:after="0"/>
        <w:rPr>
          <w:rFonts w:ascii="Arial" w:hAnsi="Arial" w:cs="Arial"/>
          <w:sz w:val="24"/>
          <w:szCs w:val="24"/>
        </w:rPr>
      </w:pPr>
      <w:r w:rsidRPr="00DB2446">
        <w:rPr>
          <w:rFonts w:ascii="Arial" w:hAnsi="Arial" w:cs="Arial"/>
          <w:sz w:val="24"/>
          <w:szCs w:val="24"/>
        </w:rPr>
        <w:t xml:space="preserve">RG:                                                                           RG:  </w:t>
      </w:r>
    </w:p>
    <w:p w:rsidR="0020101D" w:rsidRPr="00DB2446" w:rsidRDefault="0020101D" w:rsidP="0020101D">
      <w:pPr>
        <w:spacing w:after="0"/>
        <w:rPr>
          <w:rFonts w:ascii="Arial" w:hAnsi="Arial" w:cs="Arial"/>
          <w:sz w:val="24"/>
          <w:szCs w:val="24"/>
        </w:rPr>
      </w:pPr>
      <w:r w:rsidRPr="00DB2446">
        <w:rPr>
          <w:rFonts w:ascii="Arial" w:hAnsi="Arial" w:cs="Arial"/>
          <w:sz w:val="24"/>
          <w:szCs w:val="24"/>
        </w:rPr>
        <w:t xml:space="preserve"> CPF:                                                                        CPF:            </w:t>
      </w:r>
    </w:p>
    <w:p w:rsidR="0020101D" w:rsidRPr="00DB2446" w:rsidRDefault="0020101D" w:rsidP="0020101D">
      <w:pPr>
        <w:spacing w:after="0"/>
        <w:rPr>
          <w:rFonts w:ascii="Arial" w:hAnsi="Arial" w:cs="Arial"/>
          <w:sz w:val="24"/>
          <w:szCs w:val="24"/>
        </w:rPr>
      </w:pPr>
      <w:r w:rsidRPr="00DB2446">
        <w:rPr>
          <w:rFonts w:ascii="Arial" w:hAnsi="Arial" w:cs="Arial"/>
          <w:sz w:val="24"/>
          <w:szCs w:val="24"/>
        </w:rPr>
        <w:t xml:space="preserve">                                               </w:t>
      </w:r>
    </w:p>
    <w:p w:rsidR="0020101D" w:rsidRPr="00DB2446" w:rsidRDefault="0020101D" w:rsidP="0020101D">
      <w:pPr>
        <w:spacing w:after="0"/>
        <w:rPr>
          <w:rFonts w:ascii="Arial" w:hAnsi="Arial" w:cs="Arial"/>
          <w:sz w:val="24"/>
          <w:szCs w:val="24"/>
        </w:rPr>
      </w:pPr>
      <w:proofErr w:type="gramStart"/>
      <w:r w:rsidRPr="00DB2446">
        <w:rPr>
          <w:rFonts w:ascii="Arial" w:hAnsi="Arial" w:cs="Arial"/>
          <w:sz w:val="24"/>
          <w:szCs w:val="24"/>
        </w:rPr>
        <w:t>1</w:t>
      </w:r>
      <w:proofErr w:type="gramEnd"/>
      <w:r w:rsidRPr="00DB2446">
        <w:rPr>
          <w:rFonts w:ascii="Arial" w:hAnsi="Arial" w:cs="Arial"/>
          <w:sz w:val="24"/>
          <w:szCs w:val="24"/>
        </w:rPr>
        <w:t xml:space="preserve">) A DECLARAÇÃO de enquadramento como Microempresa ou Empresa de Pequeno Porte, poderá ser objeto de diligência para confirmação da veracidade da mesma e implicará no tratamento diferenciado previsto na Lei Complementar n.º 123/2006. </w:t>
      </w:r>
    </w:p>
    <w:p w:rsidR="0020101D" w:rsidRPr="00DB2446" w:rsidRDefault="0020101D" w:rsidP="0020101D">
      <w:pPr>
        <w:spacing w:after="0"/>
        <w:rPr>
          <w:rFonts w:ascii="Arial" w:hAnsi="Arial" w:cs="Arial"/>
          <w:sz w:val="24"/>
          <w:szCs w:val="24"/>
        </w:rPr>
      </w:pPr>
    </w:p>
    <w:p w:rsidR="0020101D" w:rsidRPr="00864FB5" w:rsidRDefault="0020101D" w:rsidP="0020101D">
      <w:pPr>
        <w:rPr>
          <w:rFonts w:ascii="Arial" w:hAnsi="Arial" w:cs="Arial"/>
          <w:sz w:val="24"/>
          <w:szCs w:val="24"/>
        </w:rPr>
      </w:pPr>
      <w:proofErr w:type="gramStart"/>
      <w:r w:rsidRPr="00DB2446">
        <w:rPr>
          <w:rFonts w:ascii="Arial" w:hAnsi="Arial" w:cs="Arial"/>
          <w:sz w:val="24"/>
          <w:szCs w:val="24"/>
        </w:rPr>
        <w:t>2</w:t>
      </w:r>
      <w:proofErr w:type="gramEnd"/>
      <w:r w:rsidRPr="00DB2446">
        <w:rPr>
          <w:rFonts w:ascii="Arial" w:hAnsi="Arial" w:cs="Arial"/>
          <w:sz w:val="24"/>
          <w:szCs w:val="24"/>
        </w:rPr>
        <w:t>) A DECLARAÇÃO de enquadramento como Microempresa ou Empresa de Pequeno Porte falsa ou inverídica sujeitará a licitante às penalidades previstas neste Edital, bem como, às demais sanções penais cabíveis</w:t>
      </w:r>
    </w:p>
    <w:p w:rsidR="0020101D" w:rsidRDefault="0020101D" w:rsidP="0020101D"/>
    <w:p w:rsidR="00D87EEF" w:rsidRDefault="00D87EEF" w:rsidP="0020101D">
      <w:pPr>
        <w:jc w:val="center"/>
        <w:rPr>
          <w:rFonts w:ascii="Arial" w:hAnsi="Arial" w:cs="Arial"/>
          <w:b/>
          <w:sz w:val="24"/>
          <w:szCs w:val="24"/>
        </w:rPr>
      </w:pPr>
    </w:p>
    <w:p w:rsidR="00D87EEF" w:rsidRDefault="00D87EEF" w:rsidP="0020101D">
      <w:pPr>
        <w:jc w:val="center"/>
        <w:rPr>
          <w:rFonts w:ascii="Arial" w:hAnsi="Arial" w:cs="Arial"/>
          <w:b/>
          <w:sz w:val="24"/>
          <w:szCs w:val="24"/>
        </w:rPr>
      </w:pPr>
    </w:p>
    <w:p w:rsidR="0020101D" w:rsidRDefault="0020101D" w:rsidP="0020101D">
      <w:pPr>
        <w:jc w:val="center"/>
        <w:rPr>
          <w:rFonts w:ascii="Arial" w:hAnsi="Arial" w:cs="Arial"/>
          <w:b/>
          <w:sz w:val="24"/>
          <w:szCs w:val="24"/>
        </w:rPr>
      </w:pPr>
      <w:proofErr w:type="gramStart"/>
      <w:r>
        <w:rPr>
          <w:rFonts w:ascii="Arial" w:hAnsi="Arial" w:cs="Arial"/>
          <w:b/>
          <w:sz w:val="24"/>
          <w:szCs w:val="24"/>
        </w:rPr>
        <w:lastRenderedPageBreak/>
        <w:t>ANEXO VI</w:t>
      </w:r>
      <w:proofErr w:type="gramEnd"/>
    </w:p>
    <w:p w:rsidR="0020101D" w:rsidRPr="00DB2446" w:rsidRDefault="0020101D" w:rsidP="0020101D">
      <w:pPr>
        <w:jc w:val="center"/>
        <w:rPr>
          <w:rFonts w:ascii="Arial" w:hAnsi="Arial" w:cs="Arial"/>
          <w:b/>
          <w:sz w:val="24"/>
          <w:szCs w:val="24"/>
        </w:rPr>
      </w:pPr>
    </w:p>
    <w:p w:rsidR="0020101D" w:rsidRDefault="0020101D" w:rsidP="0020101D">
      <w:pPr>
        <w:jc w:val="center"/>
        <w:rPr>
          <w:rFonts w:ascii="Arial" w:hAnsi="Arial" w:cs="Arial"/>
          <w:sz w:val="24"/>
          <w:szCs w:val="24"/>
        </w:rPr>
      </w:pPr>
      <w:r w:rsidRPr="00DB2446">
        <w:rPr>
          <w:rFonts w:ascii="Arial" w:hAnsi="Arial" w:cs="Arial"/>
          <w:sz w:val="24"/>
          <w:szCs w:val="24"/>
        </w:rPr>
        <w:t>MODELO DE DECLARAÇÃO</w:t>
      </w:r>
    </w:p>
    <w:p w:rsidR="0020101D" w:rsidRPr="00DB2446" w:rsidRDefault="0020101D" w:rsidP="0020101D">
      <w:pPr>
        <w:jc w:val="center"/>
        <w:rPr>
          <w:rFonts w:ascii="Arial" w:hAnsi="Arial" w:cs="Arial"/>
          <w:sz w:val="24"/>
          <w:szCs w:val="24"/>
        </w:rPr>
      </w:pPr>
    </w:p>
    <w:p w:rsidR="0020101D" w:rsidRPr="00DB2446" w:rsidRDefault="0020101D" w:rsidP="0020101D">
      <w:pPr>
        <w:jc w:val="both"/>
        <w:rPr>
          <w:rFonts w:ascii="Arial" w:hAnsi="Arial" w:cs="Arial"/>
          <w:sz w:val="24"/>
          <w:szCs w:val="24"/>
        </w:rPr>
      </w:pPr>
      <w:r w:rsidRPr="00DB2446">
        <w:rPr>
          <w:rFonts w:ascii="Arial" w:hAnsi="Arial" w:cs="Arial"/>
          <w:sz w:val="24"/>
          <w:szCs w:val="24"/>
        </w:rPr>
        <w:t xml:space="preserve"> Eu (nome completo), representante legal da empresa (nome da pessoa jurídica), interessada em participar do Processo Licitatório n°.</w:t>
      </w:r>
      <w:r>
        <w:rPr>
          <w:rFonts w:ascii="Arial" w:hAnsi="Arial" w:cs="Arial"/>
          <w:sz w:val="24"/>
          <w:szCs w:val="24"/>
        </w:rPr>
        <w:t>024/2021</w:t>
      </w:r>
      <w:r w:rsidRPr="00DB2446">
        <w:rPr>
          <w:rFonts w:ascii="Arial" w:hAnsi="Arial" w:cs="Arial"/>
          <w:sz w:val="24"/>
          <w:szCs w:val="24"/>
        </w:rPr>
        <w:t>, na modalidade Pregão (</w:t>
      </w:r>
      <w:r>
        <w:rPr>
          <w:rFonts w:ascii="Arial" w:hAnsi="Arial" w:cs="Arial"/>
          <w:sz w:val="24"/>
          <w:szCs w:val="24"/>
        </w:rPr>
        <w:t>Eletrônico</w:t>
      </w:r>
      <w:r w:rsidRPr="00DB2446">
        <w:rPr>
          <w:rFonts w:ascii="Arial" w:hAnsi="Arial" w:cs="Arial"/>
          <w:sz w:val="24"/>
          <w:szCs w:val="24"/>
        </w:rPr>
        <w:t>) nº</w:t>
      </w:r>
      <w:proofErr w:type="gramStart"/>
      <w:r w:rsidRPr="00DB2446">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14/2021</w:t>
      </w:r>
      <w:r w:rsidRPr="00DB2446">
        <w:rPr>
          <w:rFonts w:ascii="Arial" w:hAnsi="Arial" w:cs="Arial"/>
          <w:sz w:val="24"/>
          <w:szCs w:val="24"/>
        </w:rPr>
        <w:t xml:space="preserve">, da Prefeitura Municipal de </w:t>
      </w:r>
      <w:r>
        <w:rPr>
          <w:rFonts w:ascii="Arial" w:hAnsi="Arial" w:cs="Arial"/>
          <w:sz w:val="24"/>
          <w:szCs w:val="24"/>
        </w:rPr>
        <w:t>Pains - MG</w:t>
      </w:r>
      <w:r w:rsidRPr="00DB2446">
        <w:rPr>
          <w:rFonts w:ascii="Arial" w:hAnsi="Arial" w:cs="Arial"/>
          <w:sz w:val="24"/>
          <w:szCs w:val="24"/>
        </w:rPr>
        <w:t>, declaro sob pena da lei que a (nome da pessoa jurídica) encontra-se em situação regular perante o Ministério do Trabalho, no que se refere à observância do disposto no inciso XXXIII, do artigo 7° da Constituição Federal.</w:t>
      </w:r>
    </w:p>
    <w:p w:rsidR="0020101D" w:rsidRDefault="0020101D" w:rsidP="0020101D">
      <w:pPr>
        <w:rPr>
          <w:rFonts w:ascii="Arial" w:hAnsi="Arial" w:cs="Arial"/>
          <w:sz w:val="24"/>
          <w:szCs w:val="24"/>
        </w:rPr>
      </w:pPr>
      <w:r w:rsidRPr="00DB2446">
        <w:rPr>
          <w:rFonts w:ascii="Arial" w:hAnsi="Arial" w:cs="Arial"/>
          <w:sz w:val="24"/>
          <w:szCs w:val="24"/>
        </w:rPr>
        <w:t xml:space="preserve"> Local e data. </w:t>
      </w:r>
    </w:p>
    <w:p w:rsidR="0020101D" w:rsidRPr="00DB2446" w:rsidRDefault="0020101D" w:rsidP="0020101D">
      <w:pPr>
        <w:rPr>
          <w:rFonts w:ascii="Arial" w:hAnsi="Arial" w:cs="Arial"/>
          <w:sz w:val="24"/>
          <w:szCs w:val="24"/>
        </w:rPr>
      </w:pPr>
    </w:p>
    <w:p w:rsidR="0020101D" w:rsidRPr="00DB2446" w:rsidRDefault="0020101D" w:rsidP="0020101D">
      <w:pPr>
        <w:rPr>
          <w:rFonts w:ascii="Arial" w:hAnsi="Arial" w:cs="Arial"/>
          <w:sz w:val="24"/>
          <w:szCs w:val="24"/>
        </w:rPr>
      </w:pPr>
      <w:r w:rsidRPr="00DB2446">
        <w:rPr>
          <w:rFonts w:ascii="Arial" w:hAnsi="Arial" w:cs="Arial"/>
          <w:sz w:val="24"/>
          <w:szCs w:val="24"/>
        </w:rPr>
        <w:t>Nome, RG e assinatura do representante legal.</w:t>
      </w:r>
    </w:p>
    <w:p w:rsidR="0020101D" w:rsidRPr="00DB2446" w:rsidRDefault="0020101D" w:rsidP="0020101D">
      <w:pPr>
        <w:rPr>
          <w:rFonts w:ascii="Arial" w:hAnsi="Arial" w:cs="Arial"/>
          <w:sz w:val="24"/>
          <w:szCs w:val="24"/>
        </w:rPr>
      </w:pPr>
    </w:p>
    <w:p w:rsidR="0020101D" w:rsidRPr="00DB2446" w:rsidRDefault="0020101D" w:rsidP="0020101D">
      <w:pPr>
        <w:rPr>
          <w:rFonts w:ascii="Arial" w:hAnsi="Arial" w:cs="Arial"/>
          <w:sz w:val="24"/>
          <w:szCs w:val="24"/>
        </w:rPr>
      </w:pPr>
    </w:p>
    <w:p w:rsidR="0020101D" w:rsidRPr="00DB2446" w:rsidRDefault="0020101D" w:rsidP="0020101D">
      <w:pPr>
        <w:rPr>
          <w:rFonts w:ascii="Arial" w:hAnsi="Arial" w:cs="Arial"/>
          <w:sz w:val="24"/>
          <w:szCs w:val="24"/>
        </w:rPr>
      </w:pPr>
    </w:p>
    <w:p w:rsidR="0020101D" w:rsidRPr="00DB2446" w:rsidRDefault="0020101D" w:rsidP="0020101D">
      <w:pPr>
        <w:rPr>
          <w:rFonts w:ascii="Arial" w:hAnsi="Arial" w:cs="Arial"/>
          <w:b/>
          <w:sz w:val="24"/>
          <w:szCs w:val="24"/>
        </w:rPr>
      </w:pPr>
    </w:p>
    <w:p w:rsidR="0020101D" w:rsidRDefault="0020101D" w:rsidP="0020101D">
      <w:pPr>
        <w:rPr>
          <w:b/>
        </w:rPr>
      </w:pPr>
    </w:p>
    <w:p w:rsidR="0020101D" w:rsidRDefault="0020101D" w:rsidP="0020101D">
      <w:pPr>
        <w:rPr>
          <w:b/>
        </w:rPr>
      </w:pPr>
    </w:p>
    <w:p w:rsidR="0020101D" w:rsidRDefault="0020101D" w:rsidP="0020101D">
      <w:pPr>
        <w:rPr>
          <w:b/>
        </w:rPr>
      </w:pPr>
    </w:p>
    <w:p w:rsidR="0020101D" w:rsidRDefault="0020101D" w:rsidP="0020101D">
      <w:pPr>
        <w:rPr>
          <w:b/>
        </w:rPr>
      </w:pPr>
    </w:p>
    <w:p w:rsidR="0020101D" w:rsidRDefault="0020101D" w:rsidP="0020101D">
      <w:pPr>
        <w:rPr>
          <w:b/>
        </w:rPr>
      </w:pPr>
    </w:p>
    <w:p w:rsidR="0020101D" w:rsidRDefault="0020101D" w:rsidP="0020101D">
      <w:pPr>
        <w:rPr>
          <w:b/>
        </w:rPr>
      </w:pPr>
    </w:p>
    <w:p w:rsidR="0020101D" w:rsidRDefault="0020101D" w:rsidP="0020101D">
      <w:pPr>
        <w:rPr>
          <w:b/>
        </w:rPr>
      </w:pPr>
    </w:p>
    <w:p w:rsidR="0020101D" w:rsidRDefault="0020101D" w:rsidP="0020101D">
      <w:pPr>
        <w:rPr>
          <w:b/>
        </w:rPr>
      </w:pPr>
    </w:p>
    <w:p w:rsidR="00D87EEF" w:rsidRDefault="00D87EEF" w:rsidP="0020101D">
      <w:pPr>
        <w:rPr>
          <w:b/>
        </w:rPr>
      </w:pPr>
    </w:p>
    <w:p w:rsidR="00D87EEF" w:rsidRDefault="00D87EEF" w:rsidP="0020101D">
      <w:pPr>
        <w:rPr>
          <w:b/>
        </w:rPr>
      </w:pPr>
    </w:p>
    <w:p w:rsidR="0020101D" w:rsidRDefault="0020101D" w:rsidP="0020101D">
      <w:pPr>
        <w:rPr>
          <w:b/>
        </w:rPr>
      </w:pPr>
    </w:p>
    <w:p w:rsidR="00480D7A" w:rsidRDefault="00480D7A" w:rsidP="0020101D"/>
    <w:p w:rsidR="0020101D" w:rsidRPr="00255B32" w:rsidRDefault="0020101D" w:rsidP="0020101D">
      <w:pPr>
        <w:jc w:val="center"/>
        <w:rPr>
          <w:rFonts w:ascii="Arial" w:hAnsi="Arial" w:cs="Arial"/>
          <w:b/>
          <w:sz w:val="24"/>
          <w:szCs w:val="24"/>
        </w:rPr>
      </w:pPr>
      <w:r w:rsidRPr="00255B32">
        <w:rPr>
          <w:rFonts w:ascii="Arial" w:hAnsi="Arial" w:cs="Arial"/>
          <w:b/>
          <w:sz w:val="24"/>
          <w:szCs w:val="24"/>
        </w:rPr>
        <w:lastRenderedPageBreak/>
        <w:t xml:space="preserve">ANEXO </w:t>
      </w:r>
      <w:r>
        <w:rPr>
          <w:rFonts w:ascii="Arial" w:hAnsi="Arial" w:cs="Arial"/>
          <w:b/>
          <w:sz w:val="24"/>
          <w:szCs w:val="24"/>
        </w:rPr>
        <w:t>VII</w:t>
      </w:r>
    </w:p>
    <w:p w:rsidR="0020101D" w:rsidRPr="00BF535B" w:rsidRDefault="0020101D" w:rsidP="0020101D">
      <w:pPr>
        <w:jc w:val="both"/>
        <w:rPr>
          <w:rFonts w:ascii="Arial" w:hAnsi="Arial" w:cs="Arial"/>
          <w:sz w:val="24"/>
          <w:szCs w:val="24"/>
        </w:rPr>
      </w:pPr>
      <w:r w:rsidRPr="00BF535B">
        <w:rPr>
          <w:rFonts w:ascii="Arial" w:hAnsi="Arial" w:cs="Arial"/>
          <w:sz w:val="24"/>
          <w:szCs w:val="24"/>
        </w:rPr>
        <w:t>MODELO DE DECLARAÇÃO DE IDONEIDADE</w:t>
      </w:r>
    </w:p>
    <w:p w:rsidR="0020101D" w:rsidRDefault="0020101D" w:rsidP="0020101D">
      <w:pPr>
        <w:jc w:val="both"/>
        <w:rPr>
          <w:rFonts w:ascii="Arial" w:hAnsi="Arial" w:cs="Arial"/>
          <w:sz w:val="24"/>
          <w:szCs w:val="24"/>
        </w:rPr>
      </w:pPr>
      <w:r w:rsidRPr="00BF535B">
        <w:rPr>
          <w:rFonts w:ascii="Arial" w:hAnsi="Arial" w:cs="Arial"/>
          <w:sz w:val="24"/>
          <w:szCs w:val="24"/>
        </w:rPr>
        <w:t xml:space="preserve">À Prefeitura Municipal de </w:t>
      </w:r>
      <w:r>
        <w:rPr>
          <w:rFonts w:ascii="Arial" w:hAnsi="Arial" w:cs="Arial"/>
          <w:sz w:val="24"/>
          <w:szCs w:val="24"/>
        </w:rPr>
        <w:t>Pains/MG</w:t>
      </w:r>
      <w:r w:rsidRPr="00BF535B">
        <w:rPr>
          <w:rFonts w:ascii="Arial" w:hAnsi="Arial" w:cs="Arial"/>
          <w:sz w:val="24"/>
          <w:szCs w:val="24"/>
        </w:rPr>
        <w:t xml:space="preserve"> </w:t>
      </w:r>
    </w:p>
    <w:p w:rsidR="0020101D" w:rsidRDefault="0020101D" w:rsidP="0020101D">
      <w:pPr>
        <w:jc w:val="both"/>
        <w:rPr>
          <w:rFonts w:ascii="Arial" w:hAnsi="Arial" w:cs="Arial"/>
          <w:sz w:val="24"/>
          <w:szCs w:val="24"/>
        </w:rPr>
      </w:pPr>
      <w:r w:rsidRPr="00BF535B">
        <w:rPr>
          <w:rFonts w:ascii="Arial" w:hAnsi="Arial" w:cs="Arial"/>
          <w:sz w:val="24"/>
          <w:szCs w:val="24"/>
        </w:rPr>
        <w:t xml:space="preserve">Ref.: Pregão </w:t>
      </w:r>
      <w:r>
        <w:rPr>
          <w:rFonts w:ascii="Arial" w:hAnsi="Arial" w:cs="Arial"/>
          <w:sz w:val="24"/>
          <w:szCs w:val="24"/>
        </w:rPr>
        <w:t>Eletrônico</w:t>
      </w:r>
      <w:r w:rsidRPr="00BF535B">
        <w:rPr>
          <w:rFonts w:ascii="Arial" w:hAnsi="Arial" w:cs="Arial"/>
          <w:sz w:val="24"/>
          <w:szCs w:val="24"/>
        </w:rPr>
        <w:t xml:space="preserve"> nº</w:t>
      </w:r>
      <w:proofErr w:type="gramStart"/>
      <w:r w:rsidRPr="00BF535B">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14/2021</w:t>
      </w:r>
      <w:r w:rsidRPr="00BF535B">
        <w:rPr>
          <w:rFonts w:ascii="Arial" w:hAnsi="Arial" w:cs="Arial"/>
          <w:sz w:val="24"/>
          <w:szCs w:val="24"/>
        </w:rPr>
        <w:t xml:space="preserve"> </w:t>
      </w:r>
    </w:p>
    <w:p w:rsidR="0020101D" w:rsidRPr="00BF535B" w:rsidRDefault="0020101D" w:rsidP="0020101D">
      <w:pPr>
        <w:jc w:val="both"/>
        <w:rPr>
          <w:rFonts w:ascii="Arial" w:hAnsi="Arial" w:cs="Arial"/>
          <w:sz w:val="24"/>
          <w:szCs w:val="24"/>
        </w:rPr>
      </w:pPr>
      <w:r w:rsidRPr="00BF535B">
        <w:rPr>
          <w:rFonts w:ascii="Arial" w:hAnsi="Arial" w:cs="Arial"/>
          <w:sz w:val="24"/>
          <w:szCs w:val="24"/>
        </w:rPr>
        <w:t xml:space="preserve">Declaramos para os devidos fins de direito, na qualidade de proponente do procedimento licitatório sob a modalidade Pregão </w:t>
      </w:r>
      <w:r>
        <w:rPr>
          <w:rFonts w:ascii="Arial" w:hAnsi="Arial" w:cs="Arial"/>
          <w:sz w:val="24"/>
          <w:szCs w:val="24"/>
        </w:rPr>
        <w:t>Eletrônico</w:t>
      </w:r>
      <w:r w:rsidRPr="00BF535B">
        <w:rPr>
          <w:rFonts w:ascii="Arial" w:hAnsi="Arial" w:cs="Arial"/>
          <w:sz w:val="24"/>
          <w:szCs w:val="24"/>
        </w:rPr>
        <w:t xml:space="preserve"> nº </w:t>
      </w:r>
      <w:r>
        <w:rPr>
          <w:rFonts w:ascii="Arial" w:hAnsi="Arial" w:cs="Arial"/>
          <w:sz w:val="24"/>
          <w:szCs w:val="24"/>
        </w:rPr>
        <w:t>24/2021</w:t>
      </w:r>
      <w:r w:rsidRPr="00BF535B">
        <w:rPr>
          <w:rFonts w:ascii="Arial" w:hAnsi="Arial" w:cs="Arial"/>
          <w:sz w:val="24"/>
          <w:szCs w:val="24"/>
        </w:rPr>
        <w:t xml:space="preserve">, instaurado por esse Município de </w:t>
      </w:r>
      <w:r>
        <w:rPr>
          <w:rFonts w:ascii="Arial" w:hAnsi="Arial" w:cs="Arial"/>
          <w:sz w:val="24"/>
          <w:szCs w:val="24"/>
        </w:rPr>
        <w:t>Pains - MG</w:t>
      </w:r>
      <w:r w:rsidRPr="00BF535B">
        <w:rPr>
          <w:rFonts w:ascii="Arial" w:hAnsi="Arial" w:cs="Arial"/>
          <w:sz w:val="24"/>
          <w:szCs w:val="24"/>
        </w:rPr>
        <w:t xml:space="preserve">, que não fomos declarados inidôneos para licitar ou contratar com o Poder Público, em qualquer de suas esferas. </w:t>
      </w:r>
    </w:p>
    <w:p w:rsidR="0020101D" w:rsidRPr="00BF535B" w:rsidRDefault="0020101D" w:rsidP="0020101D">
      <w:pPr>
        <w:jc w:val="both"/>
        <w:rPr>
          <w:rFonts w:ascii="Arial" w:hAnsi="Arial" w:cs="Arial"/>
          <w:sz w:val="24"/>
          <w:szCs w:val="24"/>
        </w:rPr>
      </w:pPr>
      <w:r w:rsidRPr="00BF535B">
        <w:rPr>
          <w:rFonts w:ascii="Arial" w:hAnsi="Arial" w:cs="Arial"/>
          <w:sz w:val="24"/>
          <w:szCs w:val="24"/>
        </w:rPr>
        <w:t xml:space="preserve">Por ser expressão da verdade, firmamos o presente. </w:t>
      </w:r>
    </w:p>
    <w:p w:rsidR="0020101D" w:rsidRPr="00BF535B" w:rsidRDefault="0020101D" w:rsidP="0020101D">
      <w:pPr>
        <w:jc w:val="both"/>
        <w:rPr>
          <w:rFonts w:ascii="Arial" w:hAnsi="Arial" w:cs="Arial"/>
          <w:sz w:val="24"/>
          <w:szCs w:val="24"/>
        </w:rPr>
      </w:pPr>
      <w:r w:rsidRPr="00BF535B">
        <w:rPr>
          <w:rFonts w:ascii="Arial" w:hAnsi="Arial" w:cs="Arial"/>
          <w:sz w:val="24"/>
          <w:szCs w:val="24"/>
        </w:rPr>
        <w:t>Data / assinatura</w:t>
      </w:r>
    </w:p>
    <w:p w:rsidR="0020101D" w:rsidRPr="00BF535B" w:rsidRDefault="0020101D" w:rsidP="0020101D">
      <w:pPr>
        <w:jc w:val="both"/>
        <w:rPr>
          <w:rFonts w:ascii="Arial" w:hAnsi="Arial" w:cs="Arial"/>
          <w:sz w:val="24"/>
          <w:szCs w:val="24"/>
        </w:rPr>
      </w:pPr>
      <w:r w:rsidRPr="00BF535B">
        <w:rPr>
          <w:rFonts w:ascii="Arial" w:hAnsi="Arial" w:cs="Arial"/>
          <w:sz w:val="24"/>
          <w:szCs w:val="24"/>
        </w:rPr>
        <w:t xml:space="preserve"> (Esta declaração deverá ser preenchida em papel timbrado da empresa e assinada pelo(s) seu(s) representante(s) </w:t>
      </w:r>
      <w:proofErr w:type="gramStart"/>
      <w:r w:rsidRPr="00BF535B">
        <w:rPr>
          <w:rFonts w:ascii="Arial" w:hAnsi="Arial" w:cs="Arial"/>
          <w:sz w:val="24"/>
          <w:szCs w:val="24"/>
        </w:rPr>
        <w:t>legal(</w:t>
      </w:r>
      <w:proofErr w:type="gramEnd"/>
      <w:r w:rsidRPr="00BF535B">
        <w:rPr>
          <w:rFonts w:ascii="Arial" w:hAnsi="Arial" w:cs="Arial"/>
          <w:sz w:val="24"/>
          <w:szCs w:val="24"/>
        </w:rPr>
        <w:t>is) ou procurador devidamente habilitado.)</w:t>
      </w:r>
    </w:p>
    <w:p w:rsidR="0020101D" w:rsidRDefault="0020101D" w:rsidP="0020101D"/>
    <w:p w:rsidR="0020101D" w:rsidRDefault="0020101D" w:rsidP="0020101D"/>
    <w:p w:rsidR="0020101D" w:rsidRDefault="0020101D" w:rsidP="0020101D"/>
    <w:p w:rsidR="0020101D" w:rsidRDefault="0020101D" w:rsidP="0020101D"/>
    <w:p w:rsidR="0020101D" w:rsidRDefault="0020101D" w:rsidP="0020101D"/>
    <w:p w:rsidR="0020101D" w:rsidRDefault="0020101D" w:rsidP="0020101D"/>
    <w:p w:rsidR="0020101D" w:rsidRDefault="0020101D" w:rsidP="0020101D"/>
    <w:p w:rsidR="0020101D" w:rsidRDefault="0020101D" w:rsidP="0020101D"/>
    <w:p w:rsidR="0020101D" w:rsidRDefault="0020101D" w:rsidP="0020101D"/>
    <w:p w:rsidR="0020101D" w:rsidRDefault="0020101D" w:rsidP="0020101D"/>
    <w:p w:rsidR="0020101D" w:rsidRDefault="0020101D" w:rsidP="0020101D"/>
    <w:p w:rsidR="0020101D" w:rsidRDefault="0020101D" w:rsidP="0020101D"/>
    <w:p w:rsidR="0020101D" w:rsidRDefault="0020101D" w:rsidP="0020101D"/>
    <w:p w:rsidR="0020101D" w:rsidRDefault="0020101D" w:rsidP="0020101D"/>
    <w:p w:rsidR="00480D7A" w:rsidRDefault="00480D7A" w:rsidP="0020101D"/>
    <w:p w:rsidR="0020101D" w:rsidRDefault="0020101D" w:rsidP="0020101D"/>
    <w:p w:rsidR="0020101D" w:rsidRDefault="0020101D" w:rsidP="0020101D">
      <w:pPr>
        <w:jc w:val="center"/>
        <w:rPr>
          <w:rFonts w:ascii="Arial" w:hAnsi="Arial" w:cs="Arial"/>
          <w:b/>
          <w:sz w:val="24"/>
          <w:szCs w:val="24"/>
        </w:rPr>
      </w:pPr>
      <w:r w:rsidRPr="000722A1">
        <w:rPr>
          <w:rFonts w:ascii="Arial" w:hAnsi="Arial" w:cs="Arial"/>
          <w:b/>
          <w:sz w:val="24"/>
          <w:szCs w:val="24"/>
        </w:rPr>
        <w:lastRenderedPageBreak/>
        <w:t xml:space="preserve">ANEXO </w:t>
      </w:r>
      <w:r>
        <w:rPr>
          <w:rFonts w:ascii="Arial" w:hAnsi="Arial" w:cs="Arial"/>
          <w:b/>
          <w:sz w:val="24"/>
          <w:szCs w:val="24"/>
        </w:rPr>
        <w:t>VIII</w:t>
      </w:r>
    </w:p>
    <w:p w:rsidR="0020101D" w:rsidRPr="000722A1" w:rsidRDefault="0020101D" w:rsidP="0020101D">
      <w:pPr>
        <w:jc w:val="both"/>
        <w:rPr>
          <w:rFonts w:ascii="Arial" w:hAnsi="Arial" w:cs="Arial"/>
          <w:b/>
          <w:sz w:val="24"/>
          <w:szCs w:val="24"/>
        </w:rPr>
      </w:pPr>
    </w:p>
    <w:p w:rsidR="0020101D" w:rsidRPr="000722A1" w:rsidRDefault="0020101D" w:rsidP="0020101D">
      <w:pPr>
        <w:jc w:val="both"/>
        <w:rPr>
          <w:rFonts w:ascii="Arial" w:hAnsi="Arial" w:cs="Arial"/>
          <w:sz w:val="24"/>
          <w:szCs w:val="24"/>
        </w:rPr>
      </w:pPr>
      <w:r w:rsidRPr="000722A1">
        <w:rPr>
          <w:rFonts w:ascii="Arial" w:hAnsi="Arial" w:cs="Arial"/>
          <w:sz w:val="24"/>
          <w:szCs w:val="24"/>
        </w:rPr>
        <w:t xml:space="preserve">MODELO DECLARAÇÃO DE CUMPRIMENTO DOS REQUISITOS DE HABILITAÇÃO DECLARAÇÃO </w:t>
      </w:r>
    </w:p>
    <w:p w:rsidR="0020101D" w:rsidRPr="000722A1" w:rsidRDefault="0020101D" w:rsidP="0020101D">
      <w:pPr>
        <w:jc w:val="both"/>
        <w:rPr>
          <w:rFonts w:ascii="Arial" w:hAnsi="Arial" w:cs="Arial"/>
          <w:sz w:val="24"/>
          <w:szCs w:val="24"/>
        </w:rPr>
      </w:pPr>
      <w:r w:rsidRPr="000722A1">
        <w:rPr>
          <w:rFonts w:ascii="Arial" w:hAnsi="Arial" w:cs="Arial"/>
          <w:sz w:val="24"/>
          <w:szCs w:val="24"/>
        </w:rPr>
        <w:t xml:space="preserve">Eu (nome completo), representante legal da empresa (nome da pessoa jurídica), interessada em participar no Processo Licitatório, na Modalidade Pregão </w:t>
      </w:r>
      <w:r>
        <w:rPr>
          <w:rFonts w:ascii="Arial" w:hAnsi="Arial" w:cs="Arial"/>
          <w:sz w:val="24"/>
          <w:szCs w:val="24"/>
        </w:rPr>
        <w:t>Eletrônico</w:t>
      </w:r>
      <w:r w:rsidRPr="000722A1">
        <w:rPr>
          <w:rFonts w:ascii="Arial" w:hAnsi="Arial" w:cs="Arial"/>
          <w:sz w:val="24"/>
          <w:szCs w:val="24"/>
        </w:rPr>
        <w:t xml:space="preserve">, </w:t>
      </w:r>
      <w:r>
        <w:rPr>
          <w:rFonts w:ascii="Arial" w:hAnsi="Arial" w:cs="Arial"/>
          <w:sz w:val="24"/>
          <w:szCs w:val="24"/>
        </w:rPr>
        <w:t xml:space="preserve">Processo </w:t>
      </w:r>
      <w:r w:rsidRPr="000722A1">
        <w:rPr>
          <w:rFonts w:ascii="Arial" w:hAnsi="Arial" w:cs="Arial"/>
          <w:sz w:val="24"/>
          <w:szCs w:val="24"/>
        </w:rPr>
        <w:t>nº</w:t>
      </w:r>
      <w:r>
        <w:rPr>
          <w:rFonts w:ascii="Arial" w:hAnsi="Arial" w:cs="Arial"/>
          <w:sz w:val="24"/>
          <w:szCs w:val="24"/>
        </w:rPr>
        <w:t xml:space="preserve"> 14/2021</w:t>
      </w:r>
      <w:r w:rsidRPr="000722A1">
        <w:rPr>
          <w:rFonts w:ascii="Arial" w:hAnsi="Arial" w:cs="Arial"/>
          <w:sz w:val="24"/>
          <w:szCs w:val="24"/>
        </w:rPr>
        <w:t xml:space="preserve">, da Prefeitura do Município de </w:t>
      </w:r>
      <w:r>
        <w:rPr>
          <w:rFonts w:ascii="Arial" w:hAnsi="Arial" w:cs="Arial"/>
          <w:sz w:val="24"/>
          <w:szCs w:val="24"/>
        </w:rPr>
        <w:t>PAINS/MG</w:t>
      </w:r>
      <w:r w:rsidRPr="000722A1">
        <w:rPr>
          <w:rFonts w:ascii="Arial" w:hAnsi="Arial" w:cs="Arial"/>
          <w:sz w:val="24"/>
          <w:szCs w:val="24"/>
        </w:rPr>
        <w:t xml:space="preserve">, declaro nos termos do artigo 4.º, VII, da Lei 10.520/2002, para os devidos fins de direito que cumpre plenamente os requisitos de habilitação estabelecidos no Edital em epígrafe. </w:t>
      </w:r>
    </w:p>
    <w:p w:rsidR="0020101D" w:rsidRDefault="0020101D" w:rsidP="0020101D">
      <w:pPr>
        <w:jc w:val="both"/>
        <w:rPr>
          <w:rFonts w:ascii="Arial" w:hAnsi="Arial" w:cs="Arial"/>
          <w:sz w:val="24"/>
          <w:szCs w:val="24"/>
        </w:rPr>
      </w:pPr>
      <w:r w:rsidRPr="000722A1">
        <w:rPr>
          <w:rFonts w:ascii="Arial" w:hAnsi="Arial" w:cs="Arial"/>
          <w:sz w:val="24"/>
          <w:szCs w:val="24"/>
        </w:rPr>
        <w:t>Local e data.</w:t>
      </w:r>
    </w:p>
    <w:p w:rsidR="0020101D" w:rsidRPr="000722A1" w:rsidRDefault="0020101D" w:rsidP="0020101D">
      <w:pPr>
        <w:jc w:val="both"/>
        <w:rPr>
          <w:rFonts w:ascii="Arial" w:hAnsi="Arial" w:cs="Arial"/>
          <w:sz w:val="24"/>
          <w:szCs w:val="24"/>
        </w:rPr>
      </w:pPr>
    </w:p>
    <w:p w:rsidR="0020101D" w:rsidRPr="000722A1" w:rsidRDefault="0020101D" w:rsidP="0020101D">
      <w:pPr>
        <w:jc w:val="both"/>
        <w:rPr>
          <w:rFonts w:ascii="Arial" w:hAnsi="Arial" w:cs="Arial"/>
          <w:sz w:val="24"/>
          <w:szCs w:val="24"/>
        </w:rPr>
      </w:pPr>
      <w:r w:rsidRPr="000722A1">
        <w:rPr>
          <w:rFonts w:ascii="Arial" w:hAnsi="Arial" w:cs="Arial"/>
          <w:sz w:val="24"/>
          <w:szCs w:val="24"/>
        </w:rPr>
        <w:t xml:space="preserve"> Nome, RG e assinatura do representante legal.</w:t>
      </w:r>
    </w:p>
    <w:p w:rsidR="0020101D" w:rsidRPr="000722A1" w:rsidRDefault="0020101D" w:rsidP="0020101D">
      <w:pPr>
        <w:jc w:val="both"/>
        <w:rPr>
          <w:rFonts w:ascii="Arial" w:hAnsi="Arial" w:cs="Arial"/>
          <w:sz w:val="24"/>
          <w:szCs w:val="24"/>
        </w:rPr>
      </w:pPr>
    </w:p>
    <w:p w:rsidR="0020101D" w:rsidRPr="000722A1" w:rsidRDefault="0020101D" w:rsidP="0020101D">
      <w:pPr>
        <w:jc w:val="both"/>
        <w:rPr>
          <w:rFonts w:ascii="Arial" w:hAnsi="Arial" w:cs="Arial"/>
          <w:sz w:val="24"/>
          <w:szCs w:val="24"/>
        </w:rPr>
      </w:pPr>
      <w:r w:rsidRPr="000722A1">
        <w:rPr>
          <w:rFonts w:ascii="Arial" w:hAnsi="Arial" w:cs="Arial"/>
          <w:sz w:val="24"/>
          <w:szCs w:val="24"/>
        </w:rPr>
        <w:t xml:space="preserve"> </w:t>
      </w:r>
    </w:p>
    <w:p w:rsidR="0020101D" w:rsidRDefault="0020101D" w:rsidP="0020101D"/>
    <w:p w:rsidR="0020101D" w:rsidRDefault="0020101D" w:rsidP="0020101D"/>
    <w:p w:rsidR="0020101D" w:rsidRDefault="0020101D" w:rsidP="0020101D"/>
    <w:p w:rsidR="0020101D" w:rsidRDefault="0020101D" w:rsidP="0020101D"/>
    <w:p w:rsidR="0020101D" w:rsidRDefault="0020101D" w:rsidP="0020101D"/>
    <w:p w:rsidR="00480D7A" w:rsidRDefault="00480D7A" w:rsidP="0020101D"/>
    <w:p w:rsidR="00480D7A" w:rsidRDefault="00480D7A" w:rsidP="0020101D"/>
    <w:p w:rsidR="00480D7A" w:rsidRDefault="00480D7A" w:rsidP="0020101D"/>
    <w:p w:rsidR="00480D7A" w:rsidRDefault="00480D7A" w:rsidP="0020101D"/>
    <w:p w:rsidR="00480D7A" w:rsidRDefault="00480D7A" w:rsidP="0020101D"/>
    <w:p w:rsidR="00480D7A" w:rsidRDefault="00480D7A" w:rsidP="0020101D"/>
    <w:p w:rsidR="00480D7A" w:rsidRDefault="00480D7A" w:rsidP="0020101D"/>
    <w:p w:rsidR="00480D7A" w:rsidRDefault="00480D7A" w:rsidP="0020101D"/>
    <w:p w:rsidR="00480D7A" w:rsidRPr="00480D7A" w:rsidRDefault="00480D7A" w:rsidP="0020101D"/>
    <w:p w:rsidR="0020101D" w:rsidRPr="00F1742B" w:rsidRDefault="0020101D" w:rsidP="0020101D">
      <w:pPr>
        <w:jc w:val="center"/>
        <w:rPr>
          <w:rFonts w:ascii="Arial" w:hAnsi="Arial" w:cs="Arial"/>
          <w:b/>
          <w:sz w:val="24"/>
          <w:szCs w:val="24"/>
        </w:rPr>
      </w:pPr>
      <w:r w:rsidRPr="00F1742B">
        <w:rPr>
          <w:rFonts w:ascii="Arial" w:hAnsi="Arial" w:cs="Arial"/>
          <w:b/>
          <w:sz w:val="24"/>
          <w:szCs w:val="24"/>
        </w:rPr>
        <w:lastRenderedPageBreak/>
        <w:t xml:space="preserve">ANEXO </w:t>
      </w:r>
      <w:r>
        <w:rPr>
          <w:rFonts w:ascii="Arial" w:hAnsi="Arial" w:cs="Arial"/>
          <w:b/>
          <w:sz w:val="24"/>
          <w:szCs w:val="24"/>
        </w:rPr>
        <w:t>IX</w:t>
      </w:r>
      <w:r w:rsidRPr="00F1742B">
        <w:rPr>
          <w:rFonts w:ascii="Arial" w:hAnsi="Arial" w:cs="Arial"/>
          <w:b/>
          <w:sz w:val="24"/>
          <w:szCs w:val="24"/>
        </w:rPr>
        <w:t xml:space="preserve"> MODELO DE DECLARAÇÃO DE INEXISTÊNCIA DE FATO IMPEDITIVO</w:t>
      </w:r>
    </w:p>
    <w:p w:rsidR="0020101D" w:rsidRDefault="0020101D" w:rsidP="0020101D">
      <w:pPr>
        <w:rPr>
          <w:rFonts w:ascii="Arial" w:hAnsi="Arial" w:cs="Arial"/>
          <w:sz w:val="24"/>
          <w:szCs w:val="24"/>
        </w:rPr>
      </w:pPr>
    </w:p>
    <w:p w:rsidR="0020101D" w:rsidRDefault="0020101D" w:rsidP="0020101D">
      <w:pPr>
        <w:rPr>
          <w:rFonts w:ascii="Arial" w:hAnsi="Arial" w:cs="Arial"/>
          <w:sz w:val="24"/>
          <w:szCs w:val="24"/>
        </w:rPr>
      </w:pPr>
      <w:r w:rsidRPr="00F1742B">
        <w:rPr>
          <w:rFonts w:ascii="Arial" w:hAnsi="Arial" w:cs="Arial"/>
          <w:sz w:val="24"/>
          <w:szCs w:val="24"/>
        </w:rPr>
        <w:t xml:space="preserve">À Prefeitura Municipal de </w:t>
      </w:r>
      <w:r>
        <w:rPr>
          <w:rFonts w:ascii="Arial" w:hAnsi="Arial" w:cs="Arial"/>
          <w:sz w:val="24"/>
          <w:szCs w:val="24"/>
        </w:rPr>
        <w:t>Pains - MG</w:t>
      </w:r>
    </w:p>
    <w:p w:rsidR="0020101D" w:rsidRDefault="0020101D" w:rsidP="0020101D">
      <w:pPr>
        <w:rPr>
          <w:rFonts w:ascii="Arial" w:hAnsi="Arial" w:cs="Arial"/>
          <w:sz w:val="24"/>
          <w:szCs w:val="24"/>
        </w:rPr>
      </w:pPr>
      <w:r w:rsidRPr="00F1742B">
        <w:rPr>
          <w:rFonts w:ascii="Arial" w:hAnsi="Arial" w:cs="Arial"/>
          <w:sz w:val="24"/>
          <w:szCs w:val="24"/>
        </w:rPr>
        <w:t xml:space="preserve">Ref.: Pregão </w:t>
      </w:r>
      <w:r>
        <w:rPr>
          <w:rFonts w:ascii="Arial" w:hAnsi="Arial" w:cs="Arial"/>
          <w:sz w:val="24"/>
          <w:szCs w:val="24"/>
        </w:rPr>
        <w:t>Eletrônico</w:t>
      </w:r>
      <w:r w:rsidRPr="00F1742B">
        <w:rPr>
          <w:rFonts w:ascii="Arial" w:hAnsi="Arial" w:cs="Arial"/>
          <w:sz w:val="24"/>
          <w:szCs w:val="24"/>
        </w:rPr>
        <w:t xml:space="preserve"> nº </w:t>
      </w:r>
      <w:r>
        <w:rPr>
          <w:rFonts w:ascii="Arial" w:hAnsi="Arial" w:cs="Arial"/>
          <w:sz w:val="24"/>
          <w:szCs w:val="24"/>
        </w:rPr>
        <w:t>14/2021</w:t>
      </w:r>
      <w:r w:rsidRPr="00F1742B">
        <w:rPr>
          <w:rFonts w:ascii="Arial" w:hAnsi="Arial" w:cs="Arial"/>
          <w:sz w:val="24"/>
          <w:szCs w:val="24"/>
        </w:rPr>
        <w:t xml:space="preserve"> </w:t>
      </w:r>
    </w:p>
    <w:p w:rsidR="0020101D" w:rsidRDefault="0020101D" w:rsidP="0020101D">
      <w:pPr>
        <w:jc w:val="both"/>
        <w:rPr>
          <w:rFonts w:ascii="Arial" w:hAnsi="Arial" w:cs="Arial"/>
          <w:sz w:val="24"/>
          <w:szCs w:val="24"/>
        </w:rPr>
      </w:pPr>
      <w:r w:rsidRPr="00F1742B">
        <w:rPr>
          <w:rFonts w:ascii="Arial" w:hAnsi="Arial" w:cs="Arial"/>
          <w:sz w:val="24"/>
          <w:szCs w:val="24"/>
        </w:rPr>
        <w:t>Eu, (nome completo do signatário), representante legal da empresa (razão social da licitante), inte</w:t>
      </w:r>
      <w:r>
        <w:rPr>
          <w:rFonts w:ascii="Arial" w:hAnsi="Arial" w:cs="Arial"/>
          <w:sz w:val="24"/>
          <w:szCs w:val="24"/>
        </w:rPr>
        <w:t>ressada em participar do Pregão nº 14/2021,</w:t>
      </w:r>
      <w:r w:rsidRPr="00F1742B">
        <w:rPr>
          <w:rFonts w:ascii="Arial" w:hAnsi="Arial" w:cs="Arial"/>
          <w:sz w:val="24"/>
          <w:szCs w:val="24"/>
        </w:rPr>
        <w:t xml:space="preserve"> </w:t>
      </w:r>
      <w:r>
        <w:rPr>
          <w:rFonts w:ascii="Arial" w:hAnsi="Arial" w:cs="Arial"/>
          <w:sz w:val="24"/>
          <w:szCs w:val="24"/>
        </w:rPr>
        <w:t>Processo licitatório</w:t>
      </w:r>
      <w:r w:rsidRPr="00F1742B">
        <w:rPr>
          <w:rFonts w:ascii="Arial" w:hAnsi="Arial" w:cs="Arial"/>
          <w:sz w:val="24"/>
          <w:szCs w:val="24"/>
        </w:rPr>
        <w:t xml:space="preserve"> nº</w:t>
      </w:r>
      <w:proofErr w:type="gramStart"/>
      <w:r w:rsidRPr="00F1742B">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24/2021</w:t>
      </w:r>
      <w:r w:rsidRPr="00F1742B">
        <w:rPr>
          <w:rFonts w:ascii="Arial" w:hAnsi="Arial" w:cs="Arial"/>
          <w:sz w:val="24"/>
          <w:szCs w:val="24"/>
        </w:rPr>
        <w:t xml:space="preserve">, declaro sob as penas da lei que, em relação à empresa acima mencionada, inexistem fatos impeditivos (declaração de inidoneidade ou suspensão temporária de contratar) quanto à sua habilitação nesta licitação. </w:t>
      </w:r>
    </w:p>
    <w:p w:rsidR="0020101D" w:rsidRDefault="0020101D" w:rsidP="0020101D">
      <w:pPr>
        <w:jc w:val="both"/>
        <w:rPr>
          <w:rFonts w:ascii="Arial" w:hAnsi="Arial" w:cs="Arial"/>
          <w:sz w:val="24"/>
          <w:szCs w:val="24"/>
        </w:rPr>
      </w:pPr>
      <w:r w:rsidRPr="00F1742B">
        <w:rPr>
          <w:rFonts w:ascii="Arial" w:hAnsi="Arial" w:cs="Arial"/>
          <w:sz w:val="24"/>
          <w:szCs w:val="24"/>
        </w:rPr>
        <w:t xml:space="preserve">Local e data. </w:t>
      </w:r>
    </w:p>
    <w:p w:rsidR="0020101D" w:rsidRDefault="0020101D" w:rsidP="0020101D">
      <w:pPr>
        <w:jc w:val="both"/>
        <w:rPr>
          <w:rFonts w:ascii="Arial" w:hAnsi="Arial" w:cs="Arial"/>
          <w:sz w:val="24"/>
          <w:szCs w:val="24"/>
        </w:rPr>
      </w:pPr>
      <w:r w:rsidRPr="00F1742B">
        <w:rPr>
          <w:rFonts w:ascii="Arial" w:hAnsi="Arial" w:cs="Arial"/>
          <w:sz w:val="24"/>
          <w:szCs w:val="24"/>
        </w:rPr>
        <w:t xml:space="preserve">(Razão social da empresa e assinatura do responsável legal) </w:t>
      </w:r>
    </w:p>
    <w:p w:rsidR="0020101D" w:rsidRDefault="0020101D" w:rsidP="0020101D">
      <w:pPr>
        <w:jc w:val="both"/>
        <w:rPr>
          <w:rFonts w:ascii="Arial" w:hAnsi="Arial" w:cs="Arial"/>
          <w:sz w:val="24"/>
          <w:szCs w:val="24"/>
        </w:rPr>
      </w:pPr>
    </w:p>
    <w:p w:rsidR="0020101D" w:rsidRPr="00F1742B" w:rsidRDefault="0020101D" w:rsidP="0020101D">
      <w:pPr>
        <w:jc w:val="both"/>
        <w:rPr>
          <w:rFonts w:ascii="Arial" w:hAnsi="Arial" w:cs="Arial"/>
          <w:sz w:val="24"/>
          <w:szCs w:val="24"/>
        </w:rPr>
      </w:pPr>
      <w:r w:rsidRPr="00F1742B">
        <w:rPr>
          <w:rFonts w:ascii="Arial" w:hAnsi="Arial" w:cs="Arial"/>
          <w:sz w:val="24"/>
          <w:szCs w:val="24"/>
        </w:rPr>
        <w:t xml:space="preserve">(Esta declaração deverá ser preenchida em papel timbrado da empresa e assinada pelo(s) seu(s) representante(s) </w:t>
      </w:r>
      <w:proofErr w:type="gramStart"/>
      <w:r w:rsidRPr="00F1742B">
        <w:rPr>
          <w:rFonts w:ascii="Arial" w:hAnsi="Arial" w:cs="Arial"/>
          <w:sz w:val="24"/>
          <w:szCs w:val="24"/>
        </w:rPr>
        <w:t>legal(</w:t>
      </w:r>
      <w:proofErr w:type="gramEnd"/>
      <w:r w:rsidRPr="00F1742B">
        <w:rPr>
          <w:rFonts w:ascii="Arial" w:hAnsi="Arial" w:cs="Arial"/>
          <w:sz w:val="24"/>
          <w:szCs w:val="24"/>
        </w:rPr>
        <w:t>is) ou procurador devidamente habilitado.)</w:t>
      </w:r>
    </w:p>
    <w:p w:rsidR="0020101D" w:rsidRDefault="0020101D" w:rsidP="0020101D"/>
    <w:p w:rsidR="0020101D" w:rsidRDefault="0020101D" w:rsidP="0020101D"/>
    <w:p w:rsidR="0020101D" w:rsidRDefault="0020101D" w:rsidP="0020101D"/>
    <w:p w:rsidR="0020101D" w:rsidRDefault="0020101D" w:rsidP="0020101D">
      <w:r>
        <w:t xml:space="preserve"> </w:t>
      </w:r>
    </w:p>
    <w:p w:rsidR="0020101D" w:rsidRDefault="0020101D" w:rsidP="0020101D"/>
    <w:p w:rsidR="0020101D" w:rsidRPr="00724127" w:rsidRDefault="0020101D" w:rsidP="0020101D">
      <w:pPr>
        <w:rPr>
          <w:b/>
        </w:rPr>
      </w:pPr>
    </w:p>
    <w:p w:rsidR="0020101D" w:rsidRDefault="0020101D" w:rsidP="0020101D"/>
    <w:p w:rsidR="0020101D" w:rsidRDefault="0020101D" w:rsidP="0020101D"/>
    <w:p w:rsidR="0020101D" w:rsidRDefault="0020101D" w:rsidP="0020101D"/>
    <w:p w:rsidR="0020101D" w:rsidRDefault="0020101D" w:rsidP="0020101D"/>
    <w:p w:rsidR="0020101D" w:rsidRDefault="0020101D" w:rsidP="0020101D">
      <w:r>
        <w:t xml:space="preserve"> </w:t>
      </w:r>
    </w:p>
    <w:p w:rsidR="0020101D" w:rsidRDefault="0020101D" w:rsidP="0020101D"/>
    <w:p w:rsidR="0020101D" w:rsidRDefault="0020101D" w:rsidP="0020101D">
      <w:r>
        <w:t xml:space="preserve"> </w:t>
      </w:r>
    </w:p>
    <w:p w:rsidR="0020101D" w:rsidRDefault="0020101D" w:rsidP="0020101D"/>
    <w:p w:rsidR="0020101D" w:rsidRPr="00C03539" w:rsidRDefault="0020101D" w:rsidP="0020101D">
      <w:pPr>
        <w:rPr>
          <w:b/>
        </w:rPr>
      </w:pPr>
    </w:p>
    <w:p w:rsidR="0020101D" w:rsidRDefault="0020101D" w:rsidP="0020101D"/>
    <w:p w:rsidR="0020101D" w:rsidRDefault="0020101D" w:rsidP="0020101D"/>
    <w:p w:rsidR="0020101D" w:rsidRDefault="0020101D" w:rsidP="0020101D"/>
    <w:p w:rsidR="0020101D" w:rsidRDefault="0020101D" w:rsidP="0020101D"/>
    <w:p w:rsidR="0020101D" w:rsidRDefault="0020101D" w:rsidP="0020101D">
      <w:pPr>
        <w:spacing w:after="0"/>
      </w:pPr>
    </w:p>
    <w:p w:rsidR="0020101D" w:rsidRPr="00E308DD" w:rsidRDefault="0020101D" w:rsidP="0020101D">
      <w:pPr>
        <w:spacing w:after="0"/>
        <w:jc w:val="both"/>
        <w:rPr>
          <w:rFonts w:ascii="Arial" w:hAnsi="Arial" w:cs="Arial"/>
          <w:sz w:val="24"/>
          <w:szCs w:val="24"/>
        </w:rPr>
      </w:pPr>
    </w:p>
    <w:p w:rsidR="0020101D" w:rsidRPr="00E308DD" w:rsidRDefault="0020101D" w:rsidP="0020101D">
      <w:pPr>
        <w:spacing w:after="0"/>
        <w:jc w:val="both"/>
        <w:rPr>
          <w:rFonts w:ascii="Arial" w:hAnsi="Arial" w:cs="Arial"/>
          <w:sz w:val="24"/>
          <w:szCs w:val="24"/>
        </w:rPr>
      </w:pPr>
      <w:r w:rsidRPr="00E308DD">
        <w:rPr>
          <w:rFonts w:ascii="Arial" w:hAnsi="Arial" w:cs="Arial"/>
          <w:sz w:val="24"/>
          <w:szCs w:val="24"/>
        </w:rPr>
        <w:br w:type="page"/>
      </w:r>
    </w:p>
    <w:p w:rsidR="0020101D" w:rsidRPr="00AE41E4" w:rsidRDefault="0020101D" w:rsidP="0020101D">
      <w:pPr>
        <w:spacing w:after="0"/>
        <w:rPr>
          <w:rFonts w:ascii="Arial" w:hAnsi="Arial" w:cs="Arial"/>
          <w:b/>
          <w:sz w:val="24"/>
          <w:szCs w:val="24"/>
        </w:rPr>
      </w:pPr>
    </w:p>
    <w:p w:rsidR="0020101D" w:rsidRPr="00AE41E4" w:rsidRDefault="0020101D" w:rsidP="0020101D">
      <w:pPr>
        <w:spacing w:after="0"/>
        <w:jc w:val="both"/>
        <w:rPr>
          <w:rFonts w:ascii="Arial" w:hAnsi="Arial" w:cs="Arial"/>
          <w:b/>
          <w:sz w:val="24"/>
          <w:szCs w:val="24"/>
        </w:rPr>
      </w:pPr>
    </w:p>
    <w:p w:rsidR="0020101D" w:rsidRPr="00EA4A12" w:rsidRDefault="0020101D" w:rsidP="0020101D">
      <w:pPr>
        <w:spacing w:after="0"/>
        <w:jc w:val="both"/>
        <w:rPr>
          <w:rFonts w:ascii="Arial" w:hAnsi="Arial" w:cs="Arial"/>
          <w:sz w:val="24"/>
          <w:szCs w:val="24"/>
        </w:rPr>
      </w:pPr>
    </w:p>
    <w:p w:rsidR="0020101D" w:rsidRPr="00EA4A12" w:rsidRDefault="0020101D" w:rsidP="0020101D">
      <w:pPr>
        <w:spacing w:after="0"/>
        <w:jc w:val="both"/>
        <w:rPr>
          <w:rFonts w:ascii="Arial" w:hAnsi="Arial" w:cs="Arial"/>
          <w:sz w:val="24"/>
          <w:szCs w:val="24"/>
        </w:rPr>
      </w:pPr>
    </w:p>
    <w:p w:rsidR="0020101D" w:rsidRPr="00EA4A12" w:rsidRDefault="0020101D" w:rsidP="0020101D">
      <w:pPr>
        <w:spacing w:after="0" w:line="240" w:lineRule="auto"/>
        <w:jc w:val="both"/>
        <w:rPr>
          <w:rFonts w:ascii="Arial" w:eastAsia="Times New Roman" w:hAnsi="Arial" w:cs="Arial"/>
          <w:sz w:val="24"/>
          <w:szCs w:val="24"/>
        </w:rPr>
      </w:pPr>
    </w:p>
    <w:p w:rsidR="0020101D" w:rsidRPr="00EA4A12" w:rsidRDefault="0020101D" w:rsidP="0020101D">
      <w:pPr>
        <w:spacing w:after="0" w:line="240" w:lineRule="auto"/>
        <w:jc w:val="both"/>
        <w:rPr>
          <w:rFonts w:ascii="Arial" w:eastAsia="Times New Roman" w:hAnsi="Arial" w:cs="Arial"/>
          <w:sz w:val="24"/>
          <w:szCs w:val="24"/>
        </w:rPr>
      </w:pPr>
    </w:p>
    <w:p w:rsidR="0020101D" w:rsidRPr="00D00559" w:rsidRDefault="0020101D" w:rsidP="0020101D">
      <w:pPr>
        <w:spacing w:after="0" w:line="240" w:lineRule="auto"/>
        <w:jc w:val="both"/>
        <w:rPr>
          <w:rFonts w:ascii="Arial" w:eastAsia="Times New Roman" w:hAnsi="Arial" w:cs="Arial"/>
          <w:sz w:val="24"/>
          <w:szCs w:val="24"/>
        </w:rPr>
      </w:pPr>
    </w:p>
    <w:p w:rsidR="0020101D" w:rsidRPr="00D00559" w:rsidRDefault="0020101D" w:rsidP="0020101D">
      <w:pPr>
        <w:spacing w:after="0" w:line="240" w:lineRule="auto"/>
        <w:jc w:val="both"/>
        <w:rPr>
          <w:rFonts w:ascii="Arial" w:eastAsia="Times New Roman" w:hAnsi="Arial" w:cs="Arial"/>
          <w:sz w:val="24"/>
          <w:szCs w:val="24"/>
        </w:rPr>
      </w:pPr>
    </w:p>
    <w:p w:rsidR="0020101D" w:rsidRPr="00D00559" w:rsidRDefault="0020101D" w:rsidP="0020101D">
      <w:pPr>
        <w:spacing w:after="0" w:line="240" w:lineRule="auto"/>
        <w:jc w:val="both"/>
        <w:rPr>
          <w:rFonts w:ascii="Arial" w:eastAsia="Times New Roman" w:hAnsi="Arial" w:cs="Arial"/>
          <w:sz w:val="24"/>
          <w:szCs w:val="24"/>
        </w:rPr>
      </w:pPr>
    </w:p>
    <w:p w:rsidR="0020101D" w:rsidRPr="00D00559" w:rsidRDefault="0020101D" w:rsidP="0020101D">
      <w:pPr>
        <w:spacing w:after="0" w:line="240" w:lineRule="auto"/>
        <w:jc w:val="both"/>
        <w:rPr>
          <w:rFonts w:ascii="Arial" w:eastAsia="Times New Roman" w:hAnsi="Arial" w:cs="Arial"/>
          <w:sz w:val="24"/>
          <w:szCs w:val="24"/>
        </w:rPr>
      </w:pPr>
    </w:p>
    <w:p w:rsidR="0020101D" w:rsidRPr="00D00559" w:rsidRDefault="0020101D" w:rsidP="0020101D">
      <w:pPr>
        <w:spacing w:after="0" w:line="240" w:lineRule="auto"/>
        <w:jc w:val="both"/>
        <w:rPr>
          <w:rFonts w:ascii="Arial" w:eastAsia="Times New Roman" w:hAnsi="Arial" w:cs="Arial"/>
          <w:sz w:val="24"/>
          <w:szCs w:val="24"/>
        </w:rPr>
      </w:pPr>
    </w:p>
    <w:p w:rsidR="0020101D" w:rsidRPr="00085376" w:rsidRDefault="0020101D" w:rsidP="0020101D">
      <w:pPr>
        <w:spacing w:after="0" w:line="240" w:lineRule="auto"/>
        <w:jc w:val="both"/>
        <w:rPr>
          <w:rFonts w:ascii="Arial" w:eastAsia="Times New Roman" w:hAnsi="Arial" w:cs="Arial"/>
          <w:sz w:val="24"/>
          <w:szCs w:val="24"/>
        </w:rPr>
      </w:pPr>
    </w:p>
    <w:p w:rsidR="0020101D" w:rsidRPr="00085376" w:rsidRDefault="0020101D" w:rsidP="0020101D">
      <w:pPr>
        <w:spacing w:after="0" w:line="240" w:lineRule="auto"/>
        <w:jc w:val="both"/>
        <w:rPr>
          <w:rFonts w:ascii="Arial" w:eastAsia="Times New Roman" w:hAnsi="Arial" w:cs="Arial"/>
          <w:sz w:val="24"/>
          <w:szCs w:val="24"/>
        </w:rPr>
      </w:pPr>
    </w:p>
    <w:p w:rsidR="0020101D" w:rsidRPr="006070F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Pr="009C59CF" w:rsidRDefault="0020101D" w:rsidP="0020101D">
      <w:pPr>
        <w:spacing w:after="0" w:line="240" w:lineRule="auto"/>
        <w:jc w:val="both"/>
        <w:rPr>
          <w:rFonts w:ascii="Arial" w:eastAsia="Times New Roman" w:hAnsi="Arial" w:cs="Arial"/>
          <w:sz w:val="24"/>
          <w:szCs w:val="24"/>
        </w:rPr>
      </w:pPr>
    </w:p>
    <w:p w:rsidR="0020101D" w:rsidRPr="009C59CF" w:rsidRDefault="0020101D" w:rsidP="0020101D">
      <w:pPr>
        <w:spacing w:after="0" w:line="240" w:lineRule="auto"/>
        <w:jc w:val="both"/>
        <w:rPr>
          <w:rFonts w:ascii="Arial" w:eastAsia="Times New Roman" w:hAnsi="Arial" w:cs="Arial"/>
          <w:sz w:val="24"/>
          <w:szCs w:val="24"/>
        </w:rPr>
      </w:pPr>
    </w:p>
    <w:p w:rsidR="0020101D" w:rsidRPr="009C59CF"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Default="0020101D" w:rsidP="0020101D">
      <w:pPr>
        <w:spacing w:after="0" w:line="240" w:lineRule="auto"/>
        <w:jc w:val="both"/>
        <w:rPr>
          <w:rFonts w:ascii="Arial" w:eastAsia="Times New Roman" w:hAnsi="Arial" w:cs="Arial"/>
          <w:sz w:val="24"/>
          <w:szCs w:val="24"/>
        </w:rPr>
      </w:pPr>
    </w:p>
    <w:p w:rsidR="0020101D" w:rsidRPr="00E16721" w:rsidRDefault="0020101D" w:rsidP="0020101D">
      <w:pPr>
        <w:spacing w:after="0" w:line="240" w:lineRule="auto"/>
        <w:jc w:val="both"/>
        <w:rPr>
          <w:rFonts w:ascii="Arial" w:eastAsia="Times New Roman" w:hAnsi="Arial" w:cs="Arial"/>
          <w:sz w:val="24"/>
          <w:szCs w:val="24"/>
        </w:rPr>
      </w:pPr>
    </w:p>
    <w:p w:rsidR="0020101D" w:rsidRPr="00E16721" w:rsidRDefault="0020101D" w:rsidP="0020101D">
      <w:pPr>
        <w:spacing w:after="0" w:line="240" w:lineRule="auto"/>
        <w:jc w:val="both"/>
        <w:rPr>
          <w:rFonts w:ascii="Arial" w:eastAsia="Times New Roman" w:hAnsi="Arial" w:cs="Arial"/>
          <w:sz w:val="24"/>
          <w:szCs w:val="24"/>
        </w:rPr>
      </w:pPr>
    </w:p>
    <w:p w:rsidR="0020101D" w:rsidRDefault="0020101D" w:rsidP="0020101D">
      <w:pPr>
        <w:pStyle w:val="Default"/>
        <w:tabs>
          <w:tab w:val="left" w:pos="5985"/>
        </w:tabs>
        <w:rPr>
          <w:sz w:val="23"/>
          <w:szCs w:val="23"/>
        </w:rPr>
      </w:pPr>
    </w:p>
    <w:p w:rsidR="00AA7734" w:rsidRDefault="00AA7734" w:rsidP="00AA7734">
      <w:pPr>
        <w:pStyle w:val="Default"/>
        <w:pageBreakBefore/>
        <w:rPr>
          <w:sz w:val="23"/>
          <w:szCs w:val="23"/>
        </w:rPr>
      </w:pPr>
    </w:p>
    <w:p w:rsidR="00AA7734" w:rsidRDefault="00AA7734" w:rsidP="00AA7734">
      <w:pPr>
        <w:pStyle w:val="Default"/>
        <w:rPr>
          <w:sz w:val="23"/>
          <w:szCs w:val="23"/>
        </w:rPr>
      </w:pPr>
    </w:p>
    <w:p w:rsidR="00AA7734" w:rsidRDefault="00AA7734" w:rsidP="00AA7734">
      <w:pPr>
        <w:pStyle w:val="Default"/>
        <w:rPr>
          <w:sz w:val="23"/>
          <w:szCs w:val="23"/>
        </w:rPr>
      </w:pPr>
    </w:p>
    <w:p w:rsidR="005632FC" w:rsidRDefault="005632FC" w:rsidP="005632FC">
      <w:pPr>
        <w:pStyle w:val="Default"/>
        <w:rPr>
          <w:sz w:val="23"/>
          <w:szCs w:val="23"/>
        </w:rPr>
      </w:pPr>
    </w:p>
    <w:p w:rsidR="005632FC" w:rsidRDefault="005632FC" w:rsidP="005632FC">
      <w:pPr>
        <w:pStyle w:val="Default"/>
        <w:rPr>
          <w:sz w:val="23"/>
          <w:szCs w:val="23"/>
        </w:rPr>
      </w:pPr>
    </w:p>
    <w:p w:rsidR="00642B5F" w:rsidRDefault="00AA7734" w:rsidP="00642B5F">
      <w:pPr>
        <w:pStyle w:val="Default"/>
        <w:rPr>
          <w:sz w:val="23"/>
          <w:szCs w:val="23"/>
        </w:rPr>
      </w:pPr>
      <w:r>
        <w:rPr>
          <w:b/>
          <w:bCs/>
          <w:sz w:val="23"/>
          <w:szCs w:val="23"/>
        </w:rPr>
        <w:t xml:space="preserve"> </w:t>
      </w:r>
    </w:p>
    <w:p w:rsidR="00EB13BE" w:rsidRDefault="00EB13BE" w:rsidP="00EB13BE"/>
    <w:sectPr w:rsidR="00EB13BE" w:rsidSect="005462C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Open Sans">
    <w:altName w:val="Tahoma"/>
    <w:charset w:val="00"/>
    <w:family w:val="swiss"/>
    <w:pitch w:val="variable"/>
    <w:sig w:usb0="00000001"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Swis72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02462"/>
    <w:multiLevelType w:val="hybridMultilevel"/>
    <w:tmpl w:val="C52EF1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6352A48"/>
    <w:multiLevelType w:val="hybridMultilevel"/>
    <w:tmpl w:val="775A2C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8CB2BCB"/>
    <w:multiLevelType w:val="hybridMultilevel"/>
    <w:tmpl w:val="0908D0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1FA6669"/>
    <w:multiLevelType w:val="hybridMultilevel"/>
    <w:tmpl w:val="0EB6E0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AF14967"/>
    <w:multiLevelType w:val="hybridMultilevel"/>
    <w:tmpl w:val="910864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9B04929"/>
    <w:multiLevelType w:val="hybridMultilevel"/>
    <w:tmpl w:val="ECAAFDA0"/>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6">
    <w:nsid w:val="69FB2151"/>
    <w:multiLevelType w:val="hybridMultilevel"/>
    <w:tmpl w:val="060A02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EB13BE"/>
    <w:rsid w:val="000151A7"/>
    <w:rsid w:val="00081ADE"/>
    <w:rsid w:val="00084344"/>
    <w:rsid w:val="000A7B28"/>
    <w:rsid w:val="00124417"/>
    <w:rsid w:val="001C3DEF"/>
    <w:rsid w:val="001E1160"/>
    <w:rsid w:val="0020101D"/>
    <w:rsid w:val="00232431"/>
    <w:rsid w:val="002530CE"/>
    <w:rsid w:val="00256900"/>
    <w:rsid w:val="002A33AB"/>
    <w:rsid w:val="002B02A6"/>
    <w:rsid w:val="00304855"/>
    <w:rsid w:val="003A4D29"/>
    <w:rsid w:val="003A6BCD"/>
    <w:rsid w:val="00422FF7"/>
    <w:rsid w:val="00440199"/>
    <w:rsid w:val="00480D7A"/>
    <w:rsid w:val="004A3485"/>
    <w:rsid w:val="004D5471"/>
    <w:rsid w:val="004E1F80"/>
    <w:rsid w:val="004F0F36"/>
    <w:rsid w:val="004F20EB"/>
    <w:rsid w:val="00505405"/>
    <w:rsid w:val="00541082"/>
    <w:rsid w:val="005462C4"/>
    <w:rsid w:val="005632FC"/>
    <w:rsid w:val="00581C04"/>
    <w:rsid w:val="00595E7F"/>
    <w:rsid w:val="005D7D7E"/>
    <w:rsid w:val="005E4DE5"/>
    <w:rsid w:val="005E7097"/>
    <w:rsid w:val="006072A4"/>
    <w:rsid w:val="00631F00"/>
    <w:rsid w:val="00642B5F"/>
    <w:rsid w:val="006460C7"/>
    <w:rsid w:val="00682E5C"/>
    <w:rsid w:val="006976D4"/>
    <w:rsid w:val="006C4EA1"/>
    <w:rsid w:val="006F350F"/>
    <w:rsid w:val="006F49BA"/>
    <w:rsid w:val="007240AF"/>
    <w:rsid w:val="00743F66"/>
    <w:rsid w:val="00747D82"/>
    <w:rsid w:val="00771E07"/>
    <w:rsid w:val="007748A3"/>
    <w:rsid w:val="007A75C9"/>
    <w:rsid w:val="007D1DCF"/>
    <w:rsid w:val="008377C4"/>
    <w:rsid w:val="00896E68"/>
    <w:rsid w:val="008B5087"/>
    <w:rsid w:val="008D2FFC"/>
    <w:rsid w:val="008D78C3"/>
    <w:rsid w:val="00912538"/>
    <w:rsid w:val="00940ABC"/>
    <w:rsid w:val="00973628"/>
    <w:rsid w:val="00997B9E"/>
    <w:rsid w:val="00A43698"/>
    <w:rsid w:val="00A45BBB"/>
    <w:rsid w:val="00A5694C"/>
    <w:rsid w:val="00A76A0A"/>
    <w:rsid w:val="00A94CAE"/>
    <w:rsid w:val="00A96865"/>
    <w:rsid w:val="00AA7734"/>
    <w:rsid w:val="00AD23E2"/>
    <w:rsid w:val="00AE5041"/>
    <w:rsid w:val="00B33944"/>
    <w:rsid w:val="00B43A66"/>
    <w:rsid w:val="00B64E96"/>
    <w:rsid w:val="00B72049"/>
    <w:rsid w:val="00BD5D7E"/>
    <w:rsid w:val="00C00694"/>
    <w:rsid w:val="00C3281C"/>
    <w:rsid w:val="00C55E8A"/>
    <w:rsid w:val="00C66F9B"/>
    <w:rsid w:val="00C81C8A"/>
    <w:rsid w:val="00CB260A"/>
    <w:rsid w:val="00CB47F3"/>
    <w:rsid w:val="00CC532F"/>
    <w:rsid w:val="00D143C4"/>
    <w:rsid w:val="00D17296"/>
    <w:rsid w:val="00D206E8"/>
    <w:rsid w:val="00D71E51"/>
    <w:rsid w:val="00D87EEF"/>
    <w:rsid w:val="00E11086"/>
    <w:rsid w:val="00E20E6B"/>
    <w:rsid w:val="00E400EF"/>
    <w:rsid w:val="00E63648"/>
    <w:rsid w:val="00E655E5"/>
    <w:rsid w:val="00E86223"/>
    <w:rsid w:val="00EB13BE"/>
    <w:rsid w:val="00EB25CD"/>
    <w:rsid w:val="00EB2616"/>
    <w:rsid w:val="00F24A61"/>
    <w:rsid w:val="00F7255B"/>
    <w:rsid w:val="00FA29D2"/>
    <w:rsid w:val="00FA5D2A"/>
    <w:rsid w:val="00FB0A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2C4"/>
  </w:style>
  <w:style w:type="paragraph" w:styleId="Ttulo6">
    <w:name w:val="heading 6"/>
    <w:basedOn w:val="Normal"/>
    <w:next w:val="Normal"/>
    <w:link w:val="Ttulo6Char"/>
    <w:qFormat/>
    <w:rsid w:val="006C4EA1"/>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B13B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5E4DE5"/>
    <w:rPr>
      <w:color w:val="0000FF" w:themeColor="hyperlink"/>
      <w:u w:val="single"/>
    </w:rPr>
  </w:style>
  <w:style w:type="character" w:customStyle="1" w:styleId="Ttulo6Char">
    <w:name w:val="Título 6 Char"/>
    <w:basedOn w:val="Fontepargpadro"/>
    <w:link w:val="Ttulo6"/>
    <w:rsid w:val="006C4EA1"/>
    <w:rPr>
      <w:rFonts w:ascii="Times New Roman" w:eastAsia="Times New Roman" w:hAnsi="Times New Roman" w:cs="Times New Roman"/>
      <w:b/>
      <w:bCs/>
      <w:lang w:eastAsia="ar-SA"/>
    </w:rPr>
  </w:style>
  <w:style w:type="character" w:styleId="HiperlinkVisitado">
    <w:name w:val="FollowedHyperlink"/>
    <w:basedOn w:val="Fontepargpadro"/>
    <w:uiPriority w:val="99"/>
    <w:semiHidden/>
    <w:unhideWhenUsed/>
    <w:rsid w:val="006C4EA1"/>
    <w:rPr>
      <w:color w:val="800080"/>
      <w:u w:val="single"/>
    </w:rPr>
  </w:style>
  <w:style w:type="table" w:styleId="Tabelacomgrade">
    <w:name w:val="Table Grid"/>
    <w:basedOn w:val="Tabelanormal"/>
    <w:uiPriority w:val="59"/>
    <w:rsid w:val="006C4E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6C4EA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C4EA1"/>
  </w:style>
  <w:style w:type="paragraph" w:styleId="Rodap">
    <w:name w:val="footer"/>
    <w:basedOn w:val="Normal"/>
    <w:link w:val="RodapChar"/>
    <w:uiPriority w:val="99"/>
    <w:semiHidden/>
    <w:unhideWhenUsed/>
    <w:rsid w:val="006C4EA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C4EA1"/>
  </w:style>
  <w:style w:type="paragraph" w:customStyle="1" w:styleId="Corpodetexto21">
    <w:name w:val="Corpo de texto 21"/>
    <w:basedOn w:val="Normal"/>
    <w:rsid w:val="006C4EA1"/>
    <w:pPr>
      <w:spacing w:after="0" w:line="240" w:lineRule="auto"/>
      <w:ind w:left="5103"/>
    </w:pPr>
    <w:rPr>
      <w:rFonts w:ascii="Times New Roman" w:eastAsia="Times New Roman" w:hAnsi="Times New Roman" w:cs="Times New Roman"/>
      <w:sz w:val="28"/>
      <w:szCs w:val="20"/>
    </w:rPr>
  </w:style>
  <w:style w:type="paragraph" w:styleId="PargrafodaLista">
    <w:name w:val="List Paragraph"/>
    <w:basedOn w:val="Normal"/>
    <w:uiPriority w:val="34"/>
    <w:qFormat/>
    <w:rsid w:val="006C4EA1"/>
    <w:pPr>
      <w:ind w:left="720"/>
      <w:contextualSpacing/>
    </w:pPr>
  </w:style>
  <w:style w:type="paragraph" w:styleId="Textodebalo">
    <w:name w:val="Balloon Text"/>
    <w:basedOn w:val="Normal"/>
    <w:link w:val="TextodebaloChar"/>
    <w:uiPriority w:val="99"/>
    <w:semiHidden/>
    <w:unhideWhenUsed/>
    <w:rsid w:val="006C4EA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C4EA1"/>
    <w:rPr>
      <w:rFonts w:ascii="Tahoma" w:hAnsi="Tahoma" w:cs="Tahoma"/>
      <w:sz w:val="16"/>
      <w:szCs w:val="16"/>
    </w:rPr>
  </w:style>
  <w:style w:type="paragraph" w:customStyle="1" w:styleId="Textosemformatao">
    <w:name w:val="Texto sem formatação"/>
    <w:basedOn w:val="Normal"/>
    <w:rsid w:val="006C4EA1"/>
    <w:pPr>
      <w:suppressAutoHyphens/>
      <w:spacing w:after="0" w:line="240" w:lineRule="auto"/>
    </w:pPr>
    <w:rPr>
      <w:rFonts w:ascii="Courier New" w:eastAsia="Times New Roman" w:hAnsi="Courier New" w:cs="Times New Roman"/>
      <w:kern w:val="1"/>
      <w:sz w:val="20"/>
      <w:szCs w:val="20"/>
      <w:lang w:eastAsia="ar-SA"/>
    </w:rPr>
  </w:style>
  <w:style w:type="character" w:styleId="Forte">
    <w:name w:val="Strong"/>
    <w:basedOn w:val="Fontepargpadro"/>
    <w:uiPriority w:val="22"/>
    <w:qFormat/>
    <w:rsid w:val="006C4EA1"/>
    <w:rPr>
      <w:b/>
      <w:bCs/>
    </w:rPr>
  </w:style>
  <w:style w:type="character" w:styleId="nfase">
    <w:name w:val="Emphasis"/>
    <w:basedOn w:val="Fontepargpadro"/>
    <w:qFormat/>
    <w:rsid w:val="006C4EA1"/>
    <w:rPr>
      <w:i/>
      <w:iCs/>
    </w:rPr>
  </w:style>
  <w:style w:type="character" w:customStyle="1" w:styleId="ui-pdp-color--black">
    <w:name w:val="ui-pdp-color--black"/>
    <w:basedOn w:val="Fontepargpadro"/>
    <w:rsid w:val="006C4EA1"/>
  </w:style>
  <w:style w:type="character" w:customStyle="1" w:styleId="a-list-item">
    <w:name w:val="a-list-item"/>
    <w:basedOn w:val="Fontepargpadro"/>
    <w:rsid w:val="006C4E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ins.mg.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ins.mg.gov.br" TargetMode="External"/><Relationship Id="rId5" Type="http://schemas.openxmlformats.org/officeDocument/2006/relationships/hyperlink" Target="http://www.licitanet.com.b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75</Pages>
  <Words>25740</Words>
  <Characters>138999</Characters>
  <Application>Microsoft Office Word</Application>
  <DocSecurity>0</DocSecurity>
  <Lines>1158</Lines>
  <Paragraphs>328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dc:creator>
  <cp:keywords/>
  <dc:description/>
  <cp:lastModifiedBy>Licitacao</cp:lastModifiedBy>
  <cp:revision>99</cp:revision>
  <dcterms:created xsi:type="dcterms:W3CDTF">2021-05-05T18:51:00Z</dcterms:created>
  <dcterms:modified xsi:type="dcterms:W3CDTF">2021-05-21T19:42:00Z</dcterms:modified>
</cp:coreProperties>
</file>