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1EC" w:rsidRDefault="00AC01EC" w:rsidP="00AC01EC">
      <w:pPr>
        <w:jc w:val="both"/>
        <w:rPr>
          <w:rFonts w:ascii="Arial" w:hAnsi="Arial" w:cs="Arial"/>
          <w:sz w:val="24"/>
          <w:szCs w:val="24"/>
        </w:rPr>
      </w:pPr>
    </w:p>
    <w:p w:rsidR="00AC01EC" w:rsidRDefault="00AC01EC" w:rsidP="00AC01EC">
      <w:pPr>
        <w:pStyle w:val="Ttulo2"/>
        <w:pBdr>
          <w:top w:val="double" w:sz="1" w:space="1" w:color="000000"/>
          <w:left w:val="double" w:sz="1" w:space="5" w:color="000000"/>
          <w:bottom w:val="double" w:sz="1" w:space="0" w:color="000000"/>
          <w:right w:val="double" w:sz="1" w:space="4" w:color="000000"/>
        </w:pBdr>
        <w:rPr>
          <w:bCs/>
          <w:sz w:val="24"/>
          <w:szCs w:val="24"/>
          <w:u w:val="single"/>
        </w:rPr>
      </w:pPr>
    </w:p>
    <w:p w:rsidR="00AC01EC" w:rsidRDefault="00717BC5" w:rsidP="00AC01EC">
      <w:pPr>
        <w:pStyle w:val="Ttulo2"/>
        <w:pBdr>
          <w:top w:val="double" w:sz="1" w:space="1" w:color="000000"/>
          <w:left w:val="double" w:sz="1" w:space="5" w:color="000000"/>
          <w:bottom w:val="double" w:sz="1" w:space="0" w:color="000000"/>
          <w:right w:val="double" w:sz="1" w:space="4" w:color="000000"/>
        </w:pBdr>
        <w:jc w:val="center"/>
        <w:rPr>
          <w:bCs/>
          <w:sz w:val="24"/>
          <w:szCs w:val="24"/>
          <w:u w:val="single"/>
        </w:rPr>
      </w:pPr>
      <w:r>
        <w:rPr>
          <w:bCs/>
          <w:sz w:val="24"/>
          <w:szCs w:val="24"/>
          <w:u w:val="single"/>
        </w:rPr>
        <w:t>EDITAL N.º 017/2022</w:t>
      </w:r>
    </w:p>
    <w:p w:rsidR="00AC01EC" w:rsidRDefault="00AC01EC" w:rsidP="00AC01EC">
      <w:pPr>
        <w:pStyle w:val="Ttulo2"/>
        <w:pBdr>
          <w:top w:val="double" w:sz="1" w:space="1" w:color="000000"/>
          <w:left w:val="double" w:sz="1" w:space="5" w:color="000000"/>
          <w:bottom w:val="double" w:sz="1" w:space="0" w:color="000000"/>
          <w:right w:val="double" w:sz="1" w:space="4" w:color="000000"/>
        </w:pBdr>
        <w:jc w:val="center"/>
        <w:rPr>
          <w:bCs/>
          <w:sz w:val="24"/>
          <w:szCs w:val="24"/>
          <w:u w:val="single"/>
        </w:rPr>
      </w:pPr>
    </w:p>
    <w:p w:rsidR="00AC01EC" w:rsidRPr="00973A4F" w:rsidRDefault="00AC01EC" w:rsidP="00AC01EC">
      <w:pPr>
        <w:pStyle w:val="Ttulo2"/>
        <w:pBdr>
          <w:top w:val="double" w:sz="1" w:space="1" w:color="000000"/>
          <w:left w:val="double" w:sz="1" w:space="5" w:color="000000"/>
          <w:bottom w:val="double" w:sz="1" w:space="0" w:color="000000"/>
          <w:right w:val="double" w:sz="1" w:space="4" w:color="000000"/>
        </w:pBdr>
        <w:spacing w:line="360" w:lineRule="auto"/>
        <w:ind w:left="578" w:hanging="578"/>
        <w:jc w:val="center"/>
        <w:rPr>
          <w:bCs/>
          <w:sz w:val="24"/>
          <w:szCs w:val="24"/>
        </w:rPr>
      </w:pPr>
      <w:r w:rsidRPr="00973A4F">
        <w:rPr>
          <w:bCs/>
          <w:sz w:val="24"/>
          <w:szCs w:val="24"/>
        </w:rPr>
        <w:t xml:space="preserve">PROCESSO LICITATÓRIO N.º </w:t>
      </w:r>
      <w:r w:rsidR="00717BC5">
        <w:rPr>
          <w:bCs/>
          <w:sz w:val="24"/>
          <w:szCs w:val="24"/>
        </w:rPr>
        <w:t>033/2022</w:t>
      </w:r>
    </w:p>
    <w:p w:rsidR="00973A4F" w:rsidRPr="00973A4F" w:rsidRDefault="00AC01EC" w:rsidP="00973A4F">
      <w:pPr>
        <w:pStyle w:val="Ttulo2"/>
        <w:pBdr>
          <w:top w:val="double" w:sz="1" w:space="1" w:color="000000"/>
          <w:left w:val="double" w:sz="1" w:space="5" w:color="000000"/>
          <w:bottom w:val="double" w:sz="1" w:space="0" w:color="000000"/>
          <w:right w:val="double" w:sz="1" w:space="4" w:color="000000"/>
        </w:pBdr>
        <w:spacing w:line="360" w:lineRule="auto"/>
        <w:ind w:left="578" w:hanging="578"/>
        <w:jc w:val="center"/>
        <w:rPr>
          <w:bCs/>
          <w:sz w:val="24"/>
          <w:szCs w:val="24"/>
        </w:rPr>
      </w:pPr>
      <w:r w:rsidRPr="00973A4F">
        <w:rPr>
          <w:bCs/>
          <w:sz w:val="24"/>
          <w:szCs w:val="24"/>
        </w:rPr>
        <w:t xml:space="preserve">PREGÃO PRESENCIAL N.º </w:t>
      </w:r>
      <w:r w:rsidR="00717BC5">
        <w:rPr>
          <w:bCs/>
          <w:sz w:val="24"/>
          <w:szCs w:val="24"/>
        </w:rPr>
        <w:t>014/2022</w:t>
      </w:r>
    </w:p>
    <w:p w:rsidR="00AC01EC" w:rsidRPr="007F0318" w:rsidRDefault="00AC01EC" w:rsidP="00AC01EC">
      <w:pPr>
        <w:pStyle w:val="Ttulo2"/>
        <w:jc w:val="center"/>
        <w:rPr>
          <w:bCs/>
          <w:sz w:val="24"/>
          <w:szCs w:val="24"/>
        </w:rPr>
      </w:pPr>
    </w:p>
    <w:p w:rsidR="00AC01EC" w:rsidRDefault="00AC01EC" w:rsidP="00AC01EC">
      <w:pPr>
        <w:pStyle w:val="Cabealho"/>
        <w:tabs>
          <w:tab w:val="left" w:pos="708"/>
        </w:tabs>
        <w:ind w:left="576"/>
        <w:jc w:val="both"/>
        <w:rPr>
          <w:rFonts w:ascii="Arial" w:hAnsi="Arial" w:cs="Arial"/>
          <w:sz w:val="24"/>
          <w:szCs w:val="24"/>
        </w:rPr>
      </w:pPr>
    </w:p>
    <w:p w:rsidR="00AC01EC" w:rsidRPr="00410C33" w:rsidRDefault="00AC01EC" w:rsidP="00D5651B">
      <w:pPr>
        <w:pStyle w:val="Cabealho"/>
        <w:tabs>
          <w:tab w:val="left" w:pos="708"/>
        </w:tabs>
        <w:jc w:val="both"/>
        <w:rPr>
          <w:rFonts w:ascii="Arial" w:hAnsi="Arial" w:cs="Arial"/>
          <w:sz w:val="24"/>
          <w:szCs w:val="24"/>
        </w:rPr>
      </w:pPr>
      <w:r>
        <w:rPr>
          <w:rFonts w:ascii="Arial" w:hAnsi="Arial" w:cs="Arial"/>
          <w:sz w:val="24"/>
          <w:szCs w:val="24"/>
        </w:rPr>
        <w:tab/>
      </w:r>
      <w:r w:rsidRPr="00410C33">
        <w:rPr>
          <w:rFonts w:ascii="Arial" w:hAnsi="Arial" w:cs="Arial"/>
          <w:sz w:val="24"/>
          <w:szCs w:val="24"/>
        </w:rPr>
        <w:t xml:space="preserve">A Prefeitura Municipal de Pains - MG, mediante a pregoeira designada pela Portaria nº </w:t>
      </w:r>
      <w:r w:rsidR="00717BC5">
        <w:rPr>
          <w:rFonts w:ascii="Arial" w:hAnsi="Arial" w:cs="Arial"/>
          <w:sz w:val="24"/>
          <w:szCs w:val="24"/>
        </w:rPr>
        <w:t>009/2022</w:t>
      </w:r>
      <w:r w:rsidRPr="00410C33">
        <w:rPr>
          <w:rFonts w:ascii="Arial" w:hAnsi="Arial" w:cs="Arial"/>
          <w:sz w:val="24"/>
          <w:szCs w:val="24"/>
        </w:rPr>
        <w:t xml:space="preserve">, de </w:t>
      </w:r>
      <w:r w:rsidR="00717BC5">
        <w:rPr>
          <w:rFonts w:ascii="Arial" w:hAnsi="Arial" w:cs="Arial"/>
          <w:sz w:val="24"/>
          <w:szCs w:val="24"/>
        </w:rPr>
        <w:t>05/01/2022</w:t>
      </w:r>
      <w:r w:rsidRPr="00410C33">
        <w:rPr>
          <w:rFonts w:ascii="Arial" w:hAnsi="Arial" w:cs="Arial"/>
          <w:sz w:val="24"/>
          <w:szCs w:val="24"/>
        </w:rPr>
        <w:t xml:space="preserve">, Sra. KARINA PAULA RODRIGUES SILVA, torna público para o conhecimento dos interessados, que fará realizar licitação na modalidade </w:t>
      </w:r>
      <w:r w:rsidRPr="00410C33">
        <w:rPr>
          <w:rFonts w:ascii="Arial" w:hAnsi="Arial" w:cs="Arial"/>
          <w:b/>
          <w:sz w:val="24"/>
          <w:szCs w:val="24"/>
        </w:rPr>
        <w:t>PREGÃO</w:t>
      </w:r>
      <w:r w:rsidRPr="00410C33">
        <w:rPr>
          <w:rFonts w:ascii="Arial" w:hAnsi="Arial" w:cs="Arial"/>
          <w:sz w:val="24"/>
          <w:szCs w:val="24"/>
        </w:rPr>
        <w:t>.</w:t>
      </w:r>
    </w:p>
    <w:p w:rsidR="00AC01EC" w:rsidRPr="00410C33" w:rsidRDefault="00AC01EC" w:rsidP="00D5651B">
      <w:pPr>
        <w:pStyle w:val="Cabealho"/>
        <w:tabs>
          <w:tab w:val="left" w:pos="708"/>
        </w:tabs>
        <w:jc w:val="both"/>
        <w:rPr>
          <w:rFonts w:ascii="Arial" w:hAnsi="Arial" w:cs="Arial"/>
          <w:sz w:val="24"/>
          <w:szCs w:val="24"/>
        </w:rPr>
      </w:pPr>
    </w:p>
    <w:p w:rsidR="00AC01EC" w:rsidRPr="00410C33" w:rsidRDefault="00AC01EC" w:rsidP="00D5651B">
      <w:pPr>
        <w:pStyle w:val="Cabealho"/>
        <w:tabs>
          <w:tab w:val="left" w:pos="708"/>
        </w:tabs>
        <w:jc w:val="both"/>
        <w:rPr>
          <w:rFonts w:ascii="Arial" w:hAnsi="Arial" w:cs="Arial"/>
          <w:sz w:val="24"/>
          <w:szCs w:val="24"/>
        </w:rPr>
      </w:pPr>
      <w:r w:rsidRPr="00410C33">
        <w:rPr>
          <w:rFonts w:ascii="Arial" w:hAnsi="Arial" w:cs="Arial"/>
          <w:sz w:val="24"/>
          <w:szCs w:val="24"/>
        </w:rPr>
        <w:tab/>
        <w:t xml:space="preserve">A abertura da sessão será às 9h (nove horas), do dia </w:t>
      </w:r>
      <w:r w:rsidR="008D7AA3">
        <w:rPr>
          <w:rFonts w:ascii="Arial" w:hAnsi="Arial" w:cs="Arial"/>
          <w:sz w:val="24"/>
          <w:szCs w:val="24"/>
          <w:highlight w:val="yellow"/>
        </w:rPr>
        <w:t>23</w:t>
      </w:r>
      <w:r w:rsidRPr="00410C33">
        <w:rPr>
          <w:rFonts w:ascii="Arial" w:hAnsi="Arial" w:cs="Arial"/>
          <w:sz w:val="24"/>
          <w:szCs w:val="24"/>
          <w:highlight w:val="yellow"/>
        </w:rPr>
        <w:t xml:space="preserve"> de </w:t>
      </w:r>
      <w:r w:rsidR="008D7AA3">
        <w:rPr>
          <w:rFonts w:ascii="Arial" w:hAnsi="Arial" w:cs="Arial"/>
          <w:sz w:val="24"/>
          <w:szCs w:val="24"/>
          <w:highlight w:val="yellow"/>
        </w:rPr>
        <w:t>març</w:t>
      </w:r>
      <w:r w:rsidRPr="00410C33">
        <w:rPr>
          <w:rFonts w:ascii="Arial" w:hAnsi="Arial" w:cs="Arial"/>
          <w:sz w:val="24"/>
          <w:szCs w:val="24"/>
          <w:highlight w:val="yellow"/>
        </w:rPr>
        <w:t>o de 202</w:t>
      </w:r>
      <w:r w:rsidR="008D7AA3">
        <w:rPr>
          <w:rFonts w:ascii="Arial" w:hAnsi="Arial" w:cs="Arial"/>
          <w:sz w:val="24"/>
          <w:szCs w:val="24"/>
        </w:rPr>
        <w:t>2</w:t>
      </w:r>
      <w:r w:rsidRPr="00410C33">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AC01EC" w:rsidRPr="00410C33" w:rsidRDefault="00AC01EC" w:rsidP="00D5651B">
      <w:pPr>
        <w:pStyle w:val="Cabealho"/>
        <w:tabs>
          <w:tab w:val="left" w:pos="708"/>
        </w:tabs>
        <w:jc w:val="both"/>
        <w:rPr>
          <w:rFonts w:ascii="Arial" w:hAnsi="Arial" w:cs="Arial"/>
          <w:sz w:val="24"/>
          <w:szCs w:val="24"/>
        </w:rPr>
      </w:pPr>
    </w:p>
    <w:p w:rsidR="00AC01EC" w:rsidRPr="00410C33" w:rsidRDefault="00AC01EC" w:rsidP="00D5651B">
      <w:pPr>
        <w:pStyle w:val="Cabealho"/>
        <w:tabs>
          <w:tab w:val="left" w:pos="708"/>
        </w:tabs>
        <w:ind w:firstLine="708"/>
        <w:jc w:val="both"/>
        <w:rPr>
          <w:rFonts w:ascii="Arial" w:hAnsi="Arial" w:cs="Arial"/>
          <w:sz w:val="24"/>
          <w:szCs w:val="24"/>
        </w:rPr>
      </w:pPr>
      <w:r w:rsidRPr="00410C33">
        <w:rPr>
          <w:rFonts w:ascii="Arial" w:hAnsi="Arial" w:cs="Arial"/>
          <w:sz w:val="24"/>
          <w:szCs w:val="24"/>
        </w:rPr>
        <w:t>O procedimento licitatório que dele resultar obedecerá integralmente a Lei 10.520/02, subsidiariamente a Lei n° 8.666/93, e suas alterações, bem como o Decreto Municipal nº</w:t>
      </w:r>
      <w:r w:rsidR="00973A4F">
        <w:rPr>
          <w:rFonts w:ascii="Arial" w:hAnsi="Arial" w:cs="Arial"/>
          <w:sz w:val="24"/>
          <w:szCs w:val="24"/>
        </w:rPr>
        <w:t xml:space="preserve"> 034, de 27 de setembro de 2006</w:t>
      </w:r>
      <w:r w:rsidRPr="00410C33">
        <w:rPr>
          <w:rFonts w:ascii="Arial" w:hAnsi="Arial" w:cs="Arial"/>
          <w:sz w:val="24"/>
          <w:szCs w:val="24"/>
        </w:rPr>
        <w:t xml:space="preserve"> e Lei Complementar nº 123, de 14 de dezembro de 2006 e pelas demais normas e condições estabelecidas neste edital.</w:t>
      </w:r>
    </w:p>
    <w:p w:rsidR="00AC01EC" w:rsidRPr="00410C33" w:rsidRDefault="00AC01EC" w:rsidP="00D5651B">
      <w:pPr>
        <w:pStyle w:val="Cabealho"/>
        <w:tabs>
          <w:tab w:val="left" w:pos="708"/>
        </w:tabs>
        <w:ind w:firstLine="708"/>
        <w:jc w:val="both"/>
        <w:rPr>
          <w:rFonts w:ascii="Arial" w:hAnsi="Arial" w:cs="Arial"/>
          <w:sz w:val="24"/>
          <w:szCs w:val="24"/>
        </w:rPr>
      </w:pPr>
    </w:p>
    <w:p w:rsidR="00AC01EC" w:rsidRPr="00410C33" w:rsidRDefault="00AC01EC" w:rsidP="00D5651B">
      <w:pPr>
        <w:pStyle w:val="Cabealho"/>
        <w:tabs>
          <w:tab w:val="left" w:pos="708"/>
        </w:tabs>
        <w:jc w:val="both"/>
        <w:rPr>
          <w:rFonts w:ascii="Arial" w:hAnsi="Arial" w:cs="Arial"/>
          <w:b/>
          <w:sz w:val="24"/>
          <w:szCs w:val="24"/>
        </w:rPr>
      </w:pPr>
      <w:r w:rsidRPr="00410C33">
        <w:rPr>
          <w:rFonts w:ascii="Arial" w:hAnsi="Arial" w:cs="Arial"/>
          <w:b/>
          <w:sz w:val="24"/>
          <w:szCs w:val="24"/>
        </w:rPr>
        <w:t>TIPO: menor preço por item</w:t>
      </w:r>
    </w:p>
    <w:p w:rsidR="00301EC9" w:rsidRDefault="00301EC9" w:rsidP="00D5651B">
      <w:pPr>
        <w:pStyle w:val="Cabealho"/>
        <w:tabs>
          <w:tab w:val="left" w:pos="708"/>
        </w:tabs>
        <w:ind w:firstLine="708"/>
        <w:jc w:val="both"/>
        <w:rPr>
          <w:rFonts w:ascii="Arial" w:hAnsi="Arial" w:cs="Arial"/>
          <w:sz w:val="24"/>
          <w:szCs w:val="24"/>
        </w:rPr>
      </w:pPr>
    </w:p>
    <w:p w:rsidR="00301EC9" w:rsidRDefault="00301EC9" w:rsidP="00D5651B">
      <w:pPr>
        <w:pStyle w:val="Cabealho"/>
        <w:tabs>
          <w:tab w:val="left" w:pos="708"/>
        </w:tabs>
        <w:jc w:val="both"/>
        <w:rPr>
          <w:rFonts w:ascii="Arial" w:hAnsi="Arial" w:cs="Arial"/>
          <w:b/>
          <w:sz w:val="24"/>
          <w:szCs w:val="24"/>
        </w:rPr>
      </w:pPr>
      <w:r>
        <w:rPr>
          <w:rFonts w:ascii="Arial" w:hAnsi="Arial" w:cs="Arial"/>
          <w:b/>
          <w:sz w:val="24"/>
          <w:szCs w:val="24"/>
        </w:rPr>
        <w:t>I-</w:t>
      </w:r>
      <w:r w:rsidR="00973A4F">
        <w:rPr>
          <w:rFonts w:ascii="Arial" w:hAnsi="Arial" w:cs="Arial"/>
          <w:b/>
          <w:sz w:val="24"/>
          <w:szCs w:val="24"/>
        </w:rPr>
        <w:t xml:space="preserve"> </w:t>
      </w:r>
      <w:r w:rsidR="00E10AF8">
        <w:rPr>
          <w:rFonts w:ascii="Arial" w:hAnsi="Arial" w:cs="Arial"/>
          <w:b/>
          <w:sz w:val="24"/>
          <w:szCs w:val="24"/>
        </w:rPr>
        <w:t>OBJETO</w:t>
      </w:r>
    </w:p>
    <w:p w:rsidR="00301EC9" w:rsidRDefault="00301EC9" w:rsidP="00D5651B">
      <w:pPr>
        <w:tabs>
          <w:tab w:val="left" w:pos="1080"/>
        </w:tabs>
        <w:spacing w:after="0" w:line="240" w:lineRule="auto"/>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w:t>
      </w:r>
      <w:r w:rsidR="00717BC5" w:rsidRPr="00590926">
        <w:rPr>
          <w:rFonts w:ascii="Arial" w:hAnsi="Arial" w:cs="Arial"/>
          <w:bCs/>
          <w:sz w:val="24"/>
          <w:szCs w:val="24"/>
        </w:rPr>
        <w:t>A</w:t>
      </w:r>
      <w:r w:rsidR="00717BC5" w:rsidRPr="00590926">
        <w:rPr>
          <w:rFonts w:ascii="Arial" w:hAnsi="Arial" w:cs="Arial"/>
          <w:sz w:val="24"/>
          <w:szCs w:val="24"/>
        </w:rPr>
        <w:t>quisição de equipamentos de mobiliário para uso nas escolas da Rede Municipal de Ensino de Pains/MG</w:t>
      </w:r>
      <w:r w:rsidR="00973A4F">
        <w:rPr>
          <w:rFonts w:ascii="Arial" w:hAnsi="Arial" w:cs="Arial"/>
          <w:sz w:val="24"/>
          <w:szCs w:val="24"/>
        </w:rPr>
        <w:t>, conforme</w:t>
      </w:r>
      <w:r>
        <w:rPr>
          <w:rFonts w:ascii="Arial" w:hAnsi="Arial" w:cs="Arial"/>
          <w:caps/>
          <w:sz w:val="24"/>
          <w:szCs w:val="24"/>
        </w:rPr>
        <w:t xml:space="preserve"> </w:t>
      </w:r>
      <w:r w:rsidR="00973A4F">
        <w:rPr>
          <w:rFonts w:ascii="Arial" w:hAnsi="Arial" w:cs="Arial"/>
          <w:sz w:val="24"/>
          <w:szCs w:val="24"/>
        </w:rPr>
        <w:t>especificações e quantitativos</w:t>
      </w:r>
      <w:r w:rsidR="00C76C88">
        <w:rPr>
          <w:rFonts w:ascii="Arial" w:hAnsi="Arial" w:cs="Arial"/>
          <w:sz w:val="24"/>
          <w:szCs w:val="24"/>
        </w:rPr>
        <w:t>,</w:t>
      </w:r>
      <w:r w:rsidR="00973A4F">
        <w:rPr>
          <w:rFonts w:ascii="Arial" w:hAnsi="Arial" w:cs="Arial"/>
          <w:sz w:val="24"/>
          <w:szCs w:val="24"/>
        </w:rPr>
        <w:t xml:space="preserve"> constantes </w:t>
      </w:r>
      <w:r w:rsidR="00C76C88">
        <w:rPr>
          <w:rFonts w:ascii="Arial" w:hAnsi="Arial" w:cs="Arial"/>
          <w:sz w:val="24"/>
          <w:szCs w:val="24"/>
        </w:rPr>
        <w:t>no A</w:t>
      </w:r>
      <w:r w:rsidR="00973A4F">
        <w:rPr>
          <w:rFonts w:ascii="Arial" w:hAnsi="Arial" w:cs="Arial"/>
          <w:sz w:val="24"/>
          <w:szCs w:val="24"/>
        </w:rPr>
        <w:t>nexo I</w:t>
      </w:r>
      <w:r w:rsidR="00C76C88">
        <w:rPr>
          <w:rFonts w:ascii="Arial" w:hAnsi="Arial" w:cs="Arial"/>
          <w:sz w:val="24"/>
          <w:szCs w:val="24"/>
        </w:rPr>
        <w:t xml:space="preserve"> deste edital</w:t>
      </w:r>
      <w:r w:rsidR="00973A4F">
        <w:rPr>
          <w:rFonts w:ascii="Arial" w:hAnsi="Arial" w:cs="Arial"/>
          <w:sz w:val="24"/>
          <w:szCs w:val="24"/>
        </w:rPr>
        <w:t xml:space="preserve">.                     </w:t>
      </w:r>
    </w:p>
    <w:p w:rsidR="004B0855" w:rsidRDefault="004B0855" w:rsidP="00D5651B">
      <w:pPr>
        <w:pStyle w:val="Cabealho"/>
        <w:tabs>
          <w:tab w:val="left" w:pos="708"/>
        </w:tabs>
        <w:jc w:val="both"/>
        <w:rPr>
          <w:rFonts w:ascii="Arial" w:hAnsi="Arial" w:cs="Arial"/>
          <w:b/>
          <w:sz w:val="24"/>
          <w:szCs w:val="24"/>
        </w:rPr>
      </w:pPr>
    </w:p>
    <w:p w:rsidR="00301EC9" w:rsidRDefault="00301EC9" w:rsidP="00D5651B">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717BC5" w:rsidRDefault="00717BC5" w:rsidP="00717BC5">
      <w:pPr>
        <w:pStyle w:val="Cabealho"/>
        <w:tabs>
          <w:tab w:val="left" w:pos="708"/>
        </w:tabs>
        <w:jc w:val="both"/>
        <w:rPr>
          <w:rFonts w:ascii="Arial" w:eastAsia="Calibri" w:hAnsi="Arial" w:cs="Arial"/>
          <w:sz w:val="24"/>
          <w:szCs w:val="24"/>
        </w:rPr>
      </w:pPr>
      <w:r>
        <w:rPr>
          <w:rFonts w:ascii="Arial" w:eastAsia="Calibri" w:hAnsi="Arial" w:cs="Arial"/>
          <w:b/>
          <w:sz w:val="24"/>
          <w:szCs w:val="24"/>
        </w:rPr>
        <w:t>2.1</w:t>
      </w:r>
      <w:r>
        <w:rPr>
          <w:rFonts w:ascii="Arial" w:eastAsia="Calibri" w:hAnsi="Arial" w:cs="Arial"/>
          <w:sz w:val="24"/>
          <w:szCs w:val="24"/>
        </w:rPr>
        <w:t>- Poderão participar deste pregão as empresas:</w:t>
      </w:r>
    </w:p>
    <w:p w:rsidR="00717BC5" w:rsidRDefault="00717BC5" w:rsidP="00717BC5">
      <w:pPr>
        <w:pStyle w:val="Cabealho"/>
        <w:tabs>
          <w:tab w:val="left" w:pos="708"/>
        </w:tabs>
        <w:jc w:val="both"/>
        <w:rPr>
          <w:rFonts w:ascii="Arial" w:eastAsia="Calibri" w:hAnsi="Arial" w:cs="Arial"/>
          <w:sz w:val="24"/>
          <w:szCs w:val="24"/>
        </w:rPr>
      </w:pPr>
      <w:r>
        <w:rPr>
          <w:rFonts w:ascii="Arial" w:eastAsia="Calibri" w:hAnsi="Arial" w:cs="Arial"/>
          <w:b/>
          <w:sz w:val="24"/>
          <w:szCs w:val="24"/>
        </w:rPr>
        <w:t>2.1.1</w:t>
      </w:r>
      <w:r>
        <w:rPr>
          <w:rFonts w:ascii="Arial" w:eastAsia="Calibri" w:hAnsi="Arial" w:cs="Arial"/>
          <w:sz w:val="24"/>
          <w:szCs w:val="24"/>
        </w:rPr>
        <w:t>- estabelecidas no país, que satisfaçam as condições e disposições contidas neste edital e anexos;</w:t>
      </w:r>
    </w:p>
    <w:p w:rsidR="00717BC5" w:rsidRDefault="00717BC5" w:rsidP="00717BC5">
      <w:pPr>
        <w:pStyle w:val="Cabealho"/>
        <w:tabs>
          <w:tab w:val="left" w:pos="708"/>
        </w:tabs>
        <w:jc w:val="both"/>
        <w:rPr>
          <w:rFonts w:ascii="Arial" w:eastAsia="Calibri" w:hAnsi="Arial" w:cs="Arial"/>
          <w:sz w:val="24"/>
          <w:szCs w:val="24"/>
        </w:rPr>
      </w:pPr>
      <w:r>
        <w:rPr>
          <w:rFonts w:ascii="Arial" w:eastAsia="Calibri" w:hAnsi="Arial" w:cs="Arial"/>
          <w:b/>
          <w:sz w:val="24"/>
          <w:szCs w:val="24"/>
        </w:rPr>
        <w:t>2.1.2</w:t>
      </w:r>
      <w:r>
        <w:rPr>
          <w:rFonts w:ascii="Arial" w:eastAsia="Calibri" w:hAnsi="Arial" w:cs="Arial"/>
          <w:sz w:val="24"/>
          <w:szCs w:val="24"/>
        </w:rPr>
        <w:t xml:space="preserve">- que apresentem a documentação relacionada no tópico </w:t>
      </w:r>
      <w:r>
        <w:rPr>
          <w:rFonts w:ascii="Arial" w:eastAsia="Calibri" w:hAnsi="Arial" w:cs="Arial"/>
          <w:b/>
          <w:sz w:val="24"/>
          <w:szCs w:val="24"/>
        </w:rPr>
        <w:t>HABILITAÇÃO</w:t>
      </w:r>
      <w:r>
        <w:rPr>
          <w:rFonts w:ascii="Arial" w:eastAsia="Calibri" w:hAnsi="Arial" w:cs="Arial"/>
          <w:sz w:val="24"/>
          <w:szCs w:val="24"/>
        </w:rPr>
        <w:t>.</w:t>
      </w:r>
    </w:p>
    <w:p w:rsidR="00301EC9" w:rsidRDefault="00717BC5" w:rsidP="00717BC5">
      <w:pPr>
        <w:pStyle w:val="Cabealho"/>
        <w:tabs>
          <w:tab w:val="left" w:pos="708"/>
        </w:tabs>
        <w:jc w:val="both"/>
        <w:rPr>
          <w:rFonts w:ascii="Arial" w:hAnsi="Arial" w:cs="Arial"/>
          <w:sz w:val="24"/>
          <w:szCs w:val="24"/>
        </w:rPr>
      </w:pPr>
      <w:r>
        <w:rPr>
          <w:rFonts w:ascii="Arial" w:eastAsia="Calibri" w:hAnsi="Arial" w:cs="Arial"/>
          <w:b/>
          <w:sz w:val="24"/>
          <w:szCs w:val="24"/>
        </w:rPr>
        <w:t>2.2-</w:t>
      </w:r>
      <w:r>
        <w:rPr>
          <w:rFonts w:ascii="Arial" w:eastAsia="Calibri" w:hAnsi="Arial" w:cs="Arial"/>
          <w:sz w:val="24"/>
          <w:szCs w:val="24"/>
        </w:rPr>
        <w:t xml:space="preserve"> As licitantes deverão apresentar no dia </w:t>
      </w:r>
      <w:r w:rsidR="008D7AA3">
        <w:rPr>
          <w:rFonts w:ascii="Arial" w:eastAsia="Calibri" w:hAnsi="Arial" w:cs="Arial"/>
          <w:sz w:val="24"/>
          <w:szCs w:val="24"/>
          <w:highlight w:val="yellow"/>
        </w:rPr>
        <w:t>23</w:t>
      </w:r>
      <w:r>
        <w:rPr>
          <w:rFonts w:ascii="Arial" w:eastAsia="Calibri" w:hAnsi="Arial" w:cs="Arial"/>
          <w:sz w:val="24"/>
          <w:szCs w:val="24"/>
          <w:highlight w:val="yellow"/>
        </w:rPr>
        <w:t xml:space="preserve"> de março</w:t>
      </w:r>
      <w:r w:rsidRPr="00950BFE">
        <w:rPr>
          <w:rFonts w:ascii="Arial" w:eastAsia="Calibri" w:hAnsi="Arial" w:cs="Arial"/>
          <w:sz w:val="24"/>
          <w:szCs w:val="24"/>
          <w:highlight w:val="yellow"/>
        </w:rPr>
        <w:t xml:space="preserve"> de 2022</w:t>
      </w:r>
      <w:r>
        <w:rPr>
          <w:rFonts w:ascii="Arial" w:eastAsia="Calibri" w:hAnsi="Arial" w:cs="Arial"/>
          <w:sz w:val="24"/>
          <w:szCs w:val="24"/>
        </w:rPr>
        <w:t>, até às 9h, no Setor de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D5651B">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478"/>
      </w:tblGrid>
      <w:tr w:rsidR="00301EC9" w:rsidTr="00C76C88">
        <w:trPr>
          <w:trHeight w:val="6515"/>
        </w:trPr>
        <w:tc>
          <w:tcPr>
            <w:tcW w:w="5478" w:type="dxa"/>
          </w:tcPr>
          <w:p w:rsidR="00301EC9" w:rsidRDefault="000453D6" w:rsidP="00D5651B">
            <w:pPr>
              <w:snapToGrid w:val="0"/>
              <w:spacing w:after="0" w:line="240" w:lineRule="auto"/>
            </w:pPr>
            <w:r>
              <w:pict>
                <v:shapetype id="_x0000_t202" coordsize="21600,21600" o:spt="202" path="m,l,21600r21600,l21600,xe">
                  <v:stroke joinstyle="miter"/>
                  <v:path gradientshapeok="t" o:connecttype="rect"/>
                </v:shapetype>
                <v:shape id="_x0000_s1026" type="#_x0000_t202" style="width:265.2pt;height:332.55pt;mso-wrap-distance-left:0;mso-wrap-distance-right:0;mso-position-horizontal-relative:char;mso-position-vertical-relative:line" stroked="f">
                  <v:fill color2="black"/>
                  <v:textbox style="mso-next-textbox:#_x0000_s1026" inset="0,0,0,0">
                    <w:txbxContent>
                      <w:tbl>
                        <w:tblPr>
                          <w:tblW w:w="0" w:type="auto"/>
                          <w:tblInd w:w="108" w:type="dxa"/>
                          <w:tblLayout w:type="fixed"/>
                          <w:tblLook w:val="0000"/>
                        </w:tblPr>
                        <w:tblGrid>
                          <w:gridCol w:w="5387"/>
                        </w:tblGrid>
                        <w:tr w:rsidR="00301EC9" w:rsidTr="00C76C88">
                          <w:trPr>
                            <w:trHeight w:val="1390"/>
                          </w:trPr>
                          <w:tc>
                            <w:tcPr>
                              <w:tcW w:w="5387" w:type="dxa"/>
                              <w:tcBorders>
                                <w:top w:val="single" w:sz="4" w:space="0" w:color="000000"/>
                                <w:left w:val="single" w:sz="4" w:space="0" w:color="000000"/>
                                <w:bottom w:val="single" w:sz="4" w:space="0" w:color="000000"/>
                                <w:right w:val="single" w:sz="4" w:space="0" w:color="000000"/>
                              </w:tcBorders>
                            </w:tcPr>
                            <w:p w:rsidR="00301EC9" w:rsidRPr="00C76C88" w:rsidRDefault="00301EC9">
                              <w:pPr>
                                <w:pStyle w:val="Cabealho"/>
                                <w:tabs>
                                  <w:tab w:val="left" w:pos="708"/>
                                </w:tabs>
                                <w:snapToGrid w:val="0"/>
                                <w:jc w:val="both"/>
                                <w:rPr>
                                  <w:rFonts w:ascii="Arial" w:hAnsi="Arial" w:cs="Arial"/>
                                  <w:b/>
                                  <w:sz w:val="24"/>
                                  <w:szCs w:val="24"/>
                                </w:rPr>
                              </w:pPr>
                            </w:p>
                            <w:p w:rsidR="00301EC9" w:rsidRPr="00C76C88" w:rsidRDefault="00301EC9">
                              <w:pPr>
                                <w:pStyle w:val="Cabealho"/>
                                <w:tabs>
                                  <w:tab w:val="left" w:pos="708"/>
                                </w:tabs>
                                <w:jc w:val="both"/>
                                <w:rPr>
                                  <w:rFonts w:ascii="Arial" w:hAnsi="Arial" w:cs="Arial"/>
                                  <w:b/>
                                  <w:sz w:val="24"/>
                                  <w:szCs w:val="24"/>
                                </w:rPr>
                              </w:pPr>
                              <w:r w:rsidRPr="00C76C88">
                                <w:rPr>
                                  <w:rFonts w:ascii="Arial" w:hAnsi="Arial" w:cs="Arial"/>
                                  <w:b/>
                                  <w:sz w:val="24"/>
                                  <w:szCs w:val="24"/>
                                </w:rPr>
                                <w:t>Nome Empresarial:</w:t>
                              </w:r>
                            </w:p>
                            <w:p w:rsidR="00301EC9" w:rsidRPr="00C76C88" w:rsidRDefault="00301EC9">
                              <w:pPr>
                                <w:pStyle w:val="Cabealho"/>
                                <w:tabs>
                                  <w:tab w:val="left" w:pos="708"/>
                                </w:tabs>
                                <w:jc w:val="both"/>
                                <w:rPr>
                                  <w:rFonts w:ascii="Arial" w:hAnsi="Arial" w:cs="Arial"/>
                                  <w:b/>
                                  <w:sz w:val="24"/>
                                  <w:szCs w:val="24"/>
                                </w:rPr>
                              </w:pPr>
                              <w:r w:rsidRPr="00C76C88">
                                <w:rPr>
                                  <w:rFonts w:ascii="Arial" w:hAnsi="Arial" w:cs="Arial"/>
                                  <w:b/>
                                  <w:sz w:val="24"/>
                                  <w:szCs w:val="24"/>
                                </w:rPr>
                                <w:t>CNPJ:</w:t>
                              </w:r>
                            </w:p>
                            <w:p w:rsidR="00301EC9" w:rsidRPr="00C76C88" w:rsidRDefault="00301EC9">
                              <w:pPr>
                                <w:pStyle w:val="Cabealho"/>
                                <w:tabs>
                                  <w:tab w:val="left" w:pos="708"/>
                                </w:tabs>
                                <w:jc w:val="both"/>
                                <w:rPr>
                                  <w:rFonts w:ascii="Arial" w:hAnsi="Arial" w:cs="Arial"/>
                                  <w:b/>
                                  <w:sz w:val="24"/>
                                  <w:szCs w:val="24"/>
                                </w:rPr>
                              </w:pPr>
                              <w:r w:rsidRPr="00C76C88">
                                <w:rPr>
                                  <w:rFonts w:ascii="Arial" w:hAnsi="Arial" w:cs="Arial"/>
                                  <w:b/>
                                  <w:sz w:val="24"/>
                                  <w:szCs w:val="24"/>
                                </w:rPr>
                                <w:t>Endereço:</w:t>
                              </w:r>
                            </w:p>
                            <w:p w:rsidR="00301EC9" w:rsidRPr="00C76C88" w:rsidRDefault="00301EC9">
                              <w:pPr>
                                <w:pStyle w:val="Cabealho"/>
                                <w:tabs>
                                  <w:tab w:val="left" w:pos="708"/>
                                </w:tabs>
                                <w:jc w:val="both"/>
                                <w:rPr>
                                  <w:rFonts w:ascii="Arial" w:hAnsi="Arial" w:cs="Arial"/>
                                  <w:b/>
                                  <w:sz w:val="24"/>
                                  <w:szCs w:val="24"/>
                                </w:rPr>
                              </w:pPr>
                              <w:r w:rsidRPr="00C76C88">
                                <w:rPr>
                                  <w:rFonts w:ascii="Arial" w:hAnsi="Arial" w:cs="Arial"/>
                                  <w:b/>
                                  <w:sz w:val="24"/>
                                  <w:szCs w:val="24"/>
                                </w:rPr>
                                <w:t>Telefone:</w:t>
                              </w:r>
                            </w:p>
                            <w:p w:rsidR="00301EC9" w:rsidRPr="00C76C88" w:rsidRDefault="00301EC9">
                              <w:pPr>
                                <w:pStyle w:val="Cabealho"/>
                                <w:tabs>
                                  <w:tab w:val="left" w:pos="708"/>
                                </w:tabs>
                                <w:jc w:val="both"/>
                                <w:rPr>
                                  <w:rFonts w:ascii="Arial" w:hAnsi="Arial" w:cs="Arial"/>
                                  <w:b/>
                                  <w:sz w:val="24"/>
                                  <w:szCs w:val="24"/>
                                </w:rPr>
                              </w:pPr>
                              <w:r w:rsidRPr="00C76C88">
                                <w:rPr>
                                  <w:rFonts w:ascii="Arial" w:hAnsi="Arial" w:cs="Arial"/>
                                  <w:b/>
                                  <w:sz w:val="24"/>
                                  <w:szCs w:val="24"/>
                                </w:rPr>
                                <w:t>E-mail:</w:t>
                              </w:r>
                            </w:p>
                            <w:p w:rsidR="00301EC9" w:rsidRPr="00C76C88" w:rsidRDefault="00301EC9">
                              <w:pPr>
                                <w:pStyle w:val="Cabealho"/>
                                <w:tabs>
                                  <w:tab w:val="left" w:pos="708"/>
                                </w:tabs>
                                <w:jc w:val="both"/>
                                <w:rPr>
                                  <w:rFonts w:ascii="Arial" w:hAnsi="Arial" w:cs="Arial"/>
                                  <w:b/>
                                  <w:sz w:val="24"/>
                                  <w:szCs w:val="24"/>
                                </w:rPr>
                              </w:pPr>
                            </w:p>
                            <w:p w:rsidR="00301EC9" w:rsidRPr="00C76C88" w:rsidRDefault="00301EC9">
                              <w:pPr>
                                <w:pStyle w:val="Cabealho"/>
                                <w:tabs>
                                  <w:tab w:val="left" w:pos="708"/>
                                </w:tabs>
                                <w:jc w:val="both"/>
                                <w:rPr>
                                  <w:rFonts w:ascii="Arial" w:hAnsi="Arial" w:cs="Arial"/>
                                  <w:b/>
                                  <w:sz w:val="24"/>
                                  <w:szCs w:val="24"/>
                                </w:rPr>
                              </w:pPr>
                              <w:r w:rsidRPr="00C76C88">
                                <w:rPr>
                                  <w:rFonts w:ascii="Arial" w:hAnsi="Arial" w:cs="Arial"/>
                                  <w:b/>
                                  <w:sz w:val="24"/>
                                  <w:szCs w:val="24"/>
                                </w:rPr>
                                <w:t>Prefeitura Municipal de Pains – MG</w:t>
                              </w:r>
                            </w:p>
                            <w:p w:rsidR="00301EC9" w:rsidRPr="00C76C88" w:rsidRDefault="00301EC9">
                              <w:pPr>
                                <w:pStyle w:val="Cabealho"/>
                                <w:tabs>
                                  <w:tab w:val="left" w:pos="708"/>
                                </w:tabs>
                                <w:jc w:val="both"/>
                                <w:rPr>
                                  <w:rFonts w:ascii="Arial" w:hAnsi="Arial" w:cs="Arial"/>
                                  <w:b/>
                                  <w:sz w:val="24"/>
                                  <w:szCs w:val="24"/>
                                </w:rPr>
                              </w:pPr>
                              <w:r w:rsidRPr="00C76C88">
                                <w:rPr>
                                  <w:rFonts w:ascii="Arial" w:hAnsi="Arial" w:cs="Arial"/>
                                  <w:b/>
                                  <w:sz w:val="24"/>
                                  <w:szCs w:val="24"/>
                                </w:rPr>
                                <w:t>Envelope n° 1 – “PROPOSTA COMERCIAL”</w:t>
                              </w:r>
                            </w:p>
                            <w:p w:rsidR="00301EC9" w:rsidRPr="00C76C88" w:rsidRDefault="00301EC9">
                              <w:pPr>
                                <w:pStyle w:val="Cabealho"/>
                                <w:tabs>
                                  <w:tab w:val="left" w:pos="708"/>
                                </w:tabs>
                                <w:jc w:val="both"/>
                                <w:rPr>
                                  <w:rFonts w:ascii="Arial" w:hAnsi="Arial" w:cs="Arial"/>
                                  <w:b/>
                                  <w:sz w:val="24"/>
                                  <w:szCs w:val="24"/>
                                </w:rPr>
                              </w:pPr>
                              <w:r w:rsidRPr="00C76C88">
                                <w:rPr>
                                  <w:rFonts w:ascii="Arial" w:hAnsi="Arial" w:cs="Arial"/>
                                  <w:b/>
                                  <w:sz w:val="24"/>
                                  <w:szCs w:val="24"/>
                                </w:rPr>
                                <w:t>Processo Licitatório n</w:t>
                              </w:r>
                              <w:r w:rsidR="00917A9B" w:rsidRPr="00C76C88">
                                <w:rPr>
                                  <w:rFonts w:ascii="Arial" w:hAnsi="Arial" w:cs="Arial"/>
                                  <w:b/>
                                  <w:sz w:val="24"/>
                                  <w:szCs w:val="24"/>
                                </w:rPr>
                                <w:t xml:space="preserve">º </w:t>
                              </w:r>
                              <w:r w:rsidR="00717BC5">
                                <w:rPr>
                                  <w:rFonts w:ascii="Arial" w:hAnsi="Arial" w:cs="Arial"/>
                                  <w:b/>
                                  <w:sz w:val="24"/>
                                  <w:szCs w:val="24"/>
                                </w:rPr>
                                <w:t>033/2022</w:t>
                              </w:r>
                            </w:p>
                            <w:p w:rsidR="00301EC9" w:rsidRPr="00C76C88" w:rsidRDefault="00301EC9">
                              <w:pPr>
                                <w:pStyle w:val="Cabealho"/>
                                <w:tabs>
                                  <w:tab w:val="left" w:pos="708"/>
                                </w:tabs>
                                <w:jc w:val="both"/>
                                <w:rPr>
                                  <w:rFonts w:ascii="Arial" w:hAnsi="Arial" w:cs="Arial"/>
                                  <w:b/>
                                  <w:sz w:val="24"/>
                                  <w:szCs w:val="24"/>
                                </w:rPr>
                              </w:pPr>
                              <w:r w:rsidRPr="00C76C88">
                                <w:rPr>
                                  <w:rFonts w:ascii="Arial" w:hAnsi="Arial" w:cs="Arial"/>
                                  <w:b/>
                                  <w:sz w:val="24"/>
                                  <w:szCs w:val="24"/>
                                </w:rPr>
                                <w:t xml:space="preserve">Pregão </w:t>
                              </w:r>
                              <w:r w:rsidR="00717BC5">
                                <w:rPr>
                                  <w:rFonts w:ascii="Arial" w:hAnsi="Arial" w:cs="Arial"/>
                                  <w:b/>
                                  <w:sz w:val="24"/>
                                  <w:szCs w:val="24"/>
                                </w:rPr>
                                <w:t xml:space="preserve">presencial </w:t>
                              </w:r>
                              <w:r w:rsidRPr="00C76C88">
                                <w:rPr>
                                  <w:rFonts w:ascii="Arial" w:hAnsi="Arial" w:cs="Arial"/>
                                  <w:b/>
                                  <w:sz w:val="24"/>
                                  <w:szCs w:val="24"/>
                                </w:rPr>
                                <w:t xml:space="preserve">n° </w:t>
                              </w:r>
                              <w:r w:rsidR="00717BC5">
                                <w:rPr>
                                  <w:rFonts w:ascii="Arial" w:hAnsi="Arial" w:cs="Arial"/>
                                  <w:b/>
                                  <w:sz w:val="24"/>
                                  <w:szCs w:val="24"/>
                                </w:rPr>
                                <w:t>014/2022</w:t>
                              </w:r>
                            </w:p>
                            <w:p w:rsidR="00301EC9" w:rsidRPr="00C76C88" w:rsidRDefault="00301EC9" w:rsidP="002D6083">
                              <w:pPr>
                                <w:pStyle w:val="Cabealho"/>
                                <w:tabs>
                                  <w:tab w:val="left" w:pos="708"/>
                                </w:tabs>
                                <w:jc w:val="both"/>
                                <w:rPr>
                                  <w:rFonts w:ascii="Arial" w:hAnsi="Arial" w:cs="Arial"/>
                                  <w:b/>
                                  <w:sz w:val="24"/>
                                  <w:szCs w:val="24"/>
                                </w:rPr>
                              </w:pPr>
                            </w:p>
                          </w:tc>
                        </w:tr>
                        <w:tr w:rsidR="00301EC9" w:rsidTr="00C76C88">
                          <w:trPr>
                            <w:trHeight w:val="1110"/>
                          </w:trPr>
                          <w:tc>
                            <w:tcPr>
                              <w:tcW w:w="5387"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C76C88" w:rsidRDefault="00717BC5" w:rsidP="00C76C88">
                              <w:pPr>
                                <w:pStyle w:val="Cabealho"/>
                                <w:tabs>
                                  <w:tab w:val="left" w:pos="708"/>
                                </w:tabs>
                                <w:jc w:val="both"/>
                                <w:rPr>
                                  <w:rFonts w:ascii="Arial" w:hAnsi="Arial" w:cs="Arial"/>
                                  <w:b/>
                                  <w:sz w:val="24"/>
                                  <w:szCs w:val="24"/>
                                </w:rPr>
                              </w:pPr>
                              <w:r>
                                <w:rPr>
                                  <w:rFonts w:ascii="Arial" w:hAnsi="Arial" w:cs="Arial"/>
                                  <w:b/>
                                  <w:sz w:val="24"/>
                                  <w:szCs w:val="24"/>
                                </w:rPr>
                                <w:t>Processo Licitatório nº 033/2022</w:t>
                              </w:r>
                            </w:p>
                            <w:p w:rsidR="00C76C88" w:rsidRDefault="00717BC5" w:rsidP="00C76C88">
                              <w:pPr>
                                <w:pStyle w:val="Cabealho"/>
                                <w:tabs>
                                  <w:tab w:val="left" w:pos="708"/>
                                </w:tabs>
                                <w:jc w:val="both"/>
                                <w:rPr>
                                  <w:rFonts w:ascii="Arial" w:hAnsi="Arial" w:cs="Arial"/>
                                  <w:b/>
                                  <w:sz w:val="24"/>
                                  <w:szCs w:val="24"/>
                                </w:rPr>
                              </w:pPr>
                              <w:r>
                                <w:rPr>
                                  <w:rFonts w:ascii="Arial" w:hAnsi="Arial" w:cs="Arial"/>
                                  <w:b/>
                                  <w:sz w:val="24"/>
                                  <w:szCs w:val="24"/>
                                </w:rPr>
                                <w:t>Pregão presencial n° 014/2022</w:t>
                              </w:r>
                            </w:p>
                            <w:p w:rsidR="00301EC9" w:rsidRDefault="00301EC9" w:rsidP="00C76C88">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D5651B">
      <w:pPr>
        <w:pStyle w:val="Cabealho"/>
        <w:tabs>
          <w:tab w:val="left" w:pos="708"/>
        </w:tabs>
        <w:jc w:val="both"/>
      </w:pPr>
    </w:p>
    <w:p w:rsidR="00301EC9" w:rsidRDefault="00301EC9" w:rsidP="00D5651B">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D5651B">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D5651B">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D5651B">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D5651B">
      <w:pPr>
        <w:pStyle w:val="Cabealho"/>
        <w:tabs>
          <w:tab w:val="left" w:pos="708"/>
        </w:tabs>
        <w:jc w:val="both"/>
      </w:pPr>
    </w:p>
    <w:p w:rsidR="00717BC5" w:rsidRDefault="00717BC5" w:rsidP="00717BC5">
      <w:pPr>
        <w:pStyle w:val="Cabealho"/>
        <w:tabs>
          <w:tab w:val="left" w:pos="708"/>
        </w:tabs>
        <w:jc w:val="both"/>
        <w:rPr>
          <w:rFonts w:ascii="Arial" w:eastAsia="Calibri" w:hAnsi="Arial" w:cs="Arial"/>
          <w:b/>
          <w:sz w:val="24"/>
          <w:szCs w:val="24"/>
        </w:rPr>
      </w:pPr>
      <w:r>
        <w:rPr>
          <w:rFonts w:ascii="Arial" w:eastAsia="Calibri" w:hAnsi="Arial" w:cs="Arial"/>
          <w:b/>
          <w:sz w:val="24"/>
          <w:szCs w:val="24"/>
        </w:rPr>
        <w:t>III- DA REPRESENTAÇÃO E DO CREDENCIAMENTO</w:t>
      </w:r>
    </w:p>
    <w:p w:rsidR="00717BC5" w:rsidRDefault="00717BC5" w:rsidP="00717BC5">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717BC5" w:rsidRDefault="00717BC5" w:rsidP="00717BC5">
      <w:pPr>
        <w:pStyle w:val="Cabealho"/>
        <w:tabs>
          <w:tab w:val="left" w:pos="708"/>
        </w:tabs>
        <w:jc w:val="both"/>
        <w:rPr>
          <w:rFonts w:ascii="Arial" w:eastAsia="Calibri" w:hAnsi="Arial" w:cs="Arial"/>
          <w:sz w:val="24"/>
          <w:szCs w:val="24"/>
        </w:rPr>
      </w:pPr>
      <w:r>
        <w:rPr>
          <w:rFonts w:ascii="Arial" w:eastAsia="Calibri" w:hAnsi="Arial" w:cs="Arial"/>
          <w:b/>
          <w:sz w:val="24"/>
          <w:szCs w:val="24"/>
        </w:rPr>
        <w:t>3.1.1</w:t>
      </w:r>
      <w:r>
        <w:rPr>
          <w:rFonts w:ascii="Arial" w:eastAsia="Calibri"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w:t>
      </w:r>
      <w:r>
        <w:rPr>
          <w:rFonts w:ascii="Arial" w:eastAsia="Calibri" w:hAnsi="Arial" w:cs="Arial"/>
          <w:sz w:val="24"/>
          <w:szCs w:val="24"/>
        </w:rPr>
        <w:lastRenderedPageBreak/>
        <w:t xml:space="preserve">apresentado em original, ou por qualquer processo de cópia autenticada por cartório competente ou autenticado pela pregoeira no ato da sessão. </w:t>
      </w:r>
    </w:p>
    <w:p w:rsidR="00717BC5" w:rsidRPr="00DD452A" w:rsidRDefault="00717BC5" w:rsidP="00717BC5">
      <w:pPr>
        <w:pStyle w:val="Cabealho"/>
        <w:tabs>
          <w:tab w:val="left" w:pos="708"/>
        </w:tabs>
        <w:jc w:val="both"/>
        <w:rPr>
          <w:rFonts w:ascii="Arial" w:eastAsia="Calibri" w:hAnsi="Arial" w:cs="Arial"/>
          <w:sz w:val="24"/>
          <w:szCs w:val="24"/>
        </w:rPr>
      </w:pPr>
      <w:r>
        <w:rPr>
          <w:rFonts w:ascii="Arial" w:eastAsia="Calibri" w:hAnsi="Arial" w:cs="Arial"/>
          <w:b/>
          <w:sz w:val="24"/>
          <w:szCs w:val="24"/>
        </w:rPr>
        <w:t xml:space="preserve">3.1.2- </w:t>
      </w:r>
      <w:r w:rsidRPr="00DD452A">
        <w:rPr>
          <w:rFonts w:ascii="Arial" w:eastAsia="Calibri" w:hAnsi="Arial" w:cs="Arial"/>
          <w:sz w:val="24"/>
          <w:szCs w:val="24"/>
        </w:rPr>
        <w:t>A licitante deve ainda apresentar uma declaração dando ciência de que cumpre plenamente os requisitos de habilitação, conforme preceitua o inciso 7, art. 4 da lei 10.520/2002.</w:t>
      </w:r>
    </w:p>
    <w:p w:rsidR="00301EC9" w:rsidRDefault="00717BC5" w:rsidP="00717BC5">
      <w:pPr>
        <w:pStyle w:val="Cabealho"/>
        <w:tabs>
          <w:tab w:val="left" w:pos="708"/>
        </w:tabs>
        <w:jc w:val="both"/>
        <w:rPr>
          <w:rFonts w:ascii="Arial" w:hAnsi="Arial" w:cs="Arial"/>
          <w:b/>
          <w:sz w:val="24"/>
          <w:szCs w:val="24"/>
        </w:rPr>
      </w:pPr>
      <w:r w:rsidRPr="00DD452A">
        <w:rPr>
          <w:rFonts w:ascii="Arial" w:eastAsia="Calibri" w:hAnsi="Arial" w:cs="Arial"/>
          <w:b/>
          <w:sz w:val="24"/>
          <w:szCs w:val="24"/>
        </w:rPr>
        <w:t>3.1.3-</w:t>
      </w:r>
      <w:r w:rsidRPr="00DD452A">
        <w:rPr>
          <w:rFonts w:ascii="Arial" w:eastAsia="Calibri" w:hAnsi="Arial" w:cs="Arial"/>
          <w:sz w:val="24"/>
          <w:szCs w:val="24"/>
        </w:rPr>
        <w:t xml:space="preserve"> Caso a empresa participante não apresente os documentos citados acima, não poderá participar da fase de lances</w:t>
      </w:r>
      <w:r>
        <w:rPr>
          <w:rFonts w:ascii="Arial" w:eastAsia="Calibri" w:hAnsi="Arial" w:cs="Arial"/>
          <w:sz w:val="24"/>
          <w:szCs w:val="24"/>
        </w:rPr>
        <w:t xml:space="preserve">, de negociar preços, de declarar a intenção de interpor ou de renunciar ao direito de recurso </w:t>
      </w:r>
      <w:r w:rsidRPr="00DD452A">
        <w:rPr>
          <w:rFonts w:ascii="Arial" w:eastAsia="Calibri" w:hAnsi="Arial" w:cs="Arial"/>
          <w:sz w:val="24"/>
          <w:szCs w:val="24"/>
        </w:rPr>
        <w:t>durante a realização do certame</w:t>
      </w:r>
      <w:r>
        <w:rPr>
          <w:rFonts w:ascii="Arial" w:eastAsia="Calibri" w:hAnsi="Arial" w:cs="Arial"/>
          <w:sz w:val="24"/>
          <w:szCs w:val="24"/>
        </w:rPr>
        <w:t>. Ficando mantido, portanto, o preço apresentado na proposta escrita</w:t>
      </w:r>
      <w:r w:rsidRPr="00DD452A">
        <w:rPr>
          <w:rFonts w:ascii="Arial" w:eastAsia="Calibri" w:hAnsi="Arial" w:cs="Arial"/>
          <w:sz w:val="24"/>
          <w:szCs w:val="24"/>
        </w:rPr>
        <w:t>.</w:t>
      </w:r>
    </w:p>
    <w:p w:rsidR="00301EC9" w:rsidRDefault="00301EC9" w:rsidP="00D5651B">
      <w:pPr>
        <w:pStyle w:val="Cabealho"/>
        <w:tabs>
          <w:tab w:val="left" w:pos="708"/>
        </w:tabs>
        <w:jc w:val="both"/>
        <w:rPr>
          <w:rFonts w:ascii="Arial" w:hAnsi="Arial" w:cs="Arial"/>
          <w:b/>
          <w:sz w:val="16"/>
          <w:szCs w:val="16"/>
        </w:rPr>
      </w:pPr>
    </w:p>
    <w:p w:rsidR="00301EC9" w:rsidRDefault="00301EC9" w:rsidP="00D5651B">
      <w:pPr>
        <w:pStyle w:val="Cabealho"/>
        <w:tabs>
          <w:tab w:val="left" w:pos="708"/>
        </w:tabs>
        <w:jc w:val="both"/>
        <w:rPr>
          <w:rFonts w:ascii="Arial" w:hAnsi="Arial" w:cs="Arial"/>
          <w:b/>
          <w:sz w:val="24"/>
          <w:szCs w:val="24"/>
        </w:rPr>
      </w:pPr>
      <w:r>
        <w:rPr>
          <w:rFonts w:ascii="Arial" w:hAnsi="Arial" w:cs="Arial"/>
          <w:b/>
          <w:sz w:val="24"/>
          <w:szCs w:val="24"/>
        </w:rPr>
        <w:t>IV- PROPOSTA COMERCIAL – ENVELOPE N°</w:t>
      </w:r>
      <w:r w:rsidR="00615595">
        <w:rPr>
          <w:rFonts w:ascii="Arial" w:hAnsi="Arial" w:cs="Arial"/>
          <w:b/>
          <w:sz w:val="24"/>
          <w:szCs w:val="24"/>
        </w:rPr>
        <w:t xml:space="preserve"> </w:t>
      </w:r>
      <w:r>
        <w:rPr>
          <w:rFonts w:ascii="Arial" w:hAnsi="Arial" w:cs="Arial"/>
          <w:b/>
          <w:sz w:val="24"/>
          <w:szCs w:val="24"/>
        </w:rPr>
        <w:t>1</w:t>
      </w:r>
    </w:p>
    <w:p w:rsidR="00301EC9" w:rsidRDefault="00301EC9" w:rsidP="00D5651B">
      <w:pPr>
        <w:pStyle w:val="Cabealho"/>
        <w:tabs>
          <w:tab w:val="left" w:pos="708"/>
        </w:tabs>
        <w:jc w:val="both"/>
        <w:rPr>
          <w:rFonts w:ascii="Arial" w:hAnsi="Arial" w:cs="Arial"/>
          <w:sz w:val="24"/>
          <w:szCs w:val="24"/>
        </w:rPr>
      </w:pPr>
      <w:r>
        <w:rPr>
          <w:rFonts w:ascii="Arial" w:hAnsi="Arial" w:cs="Arial"/>
          <w:b/>
          <w:sz w:val="24"/>
          <w:szCs w:val="24"/>
        </w:rPr>
        <w:t>4.1-</w:t>
      </w:r>
      <w:r w:rsidR="00D5651B">
        <w:rPr>
          <w:rFonts w:ascii="Arial" w:hAnsi="Arial" w:cs="Arial"/>
          <w:b/>
          <w:sz w:val="24"/>
          <w:szCs w:val="24"/>
        </w:rPr>
        <w:t xml:space="preserve">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D5651B">
      <w:pPr>
        <w:spacing w:after="0" w:line="240" w:lineRule="auto"/>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D5651B">
      <w:pPr>
        <w:spacing w:after="0" w:line="240" w:lineRule="auto"/>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e endereço eletrônico (se houver) - bem como o número de sua conta corrente, o nome do banco e a respectiva agência onde deseja receber os seus créditos; </w:t>
      </w:r>
    </w:p>
    <w:p w:rsidR="00301EC9" w:rsidRDefault="00301EC9" w:rsidP="00D5651B">
      <w:pPr>
        <w:spacing w:after="0" w:line="240" w:lineRule="auto"/>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w:t>
      </w:r>
      <w:r w:rsidR="00D5651B">
        <w:rPr>
          <w:rFonts w:ascii="Arial" w:hAnsi="Arial" w:cs="Arial"/>
          <w:sz w:val="24"/>
          <w:szCs w:val="24"/>
        </w:rPr>
        <w:t xml:space="preserve"> </w:t>
      </w:r>
      <w:r>
        <w:rPr>
          <w:rFonts w:ascii="Arial" w:hAnsi="Arial" w:cs="Arial"/>
          <w:sz w:val="24"/>
          <w:szCs w:val="24"/>
        </w:rPr>
        <w:t>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D5651B">
      <w:pPr>
        <w:spacing w:after="0" w:line="240" w:lineRule="auto"/>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D5651B">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D5651B">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D5651B">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D5651B">
      <w:pPr>
        <w:pStyle w:val="Cabealho"/>
        <w:tabs>
          <w:tab w:val="left" w:pos="8222"/>
        </w:tabs>
        <w:jc w:val="both"/>
        <w:rPr>
          <w:rFonts w:ascii="Arial" w:hAnsi="Arial" w:cs="Arial"/>
          <w:sz w:val="24"/>
          <w:szCs w:val="24"/>
        </w:rPr>
      </w:pPr>
      <w:r>
        <w:rPr>
          <w:rFonts w:ascii="Arial" w:hAnsi="Arial" w:cs="Arial"/>
          <w:b/>
          <w:sz w:val="24"/>
          <w:szCs w:val="24"/>
        </w:rPr>
        <w:t>4.5</w:t>
      </w:r>
      <w:r w:rsidR="00D5651B">
        <w:rPr>
          <w:rFonts w:ascii="Arial" w:hAnsi="Arial" w:cs="Arial"/>
          <w:b/>
          <w:sz w:val="24"/>
          <w:szCs w:val="24"/>
        </w:rPr>
        <w:t>-</w:t>
      </w:r>
      <w:r>
        <w:rPr>
          <w:rFonts w:ascii="Arial" w:hAnsi="Arial" w:cs="Arial"/>
          <w:i/>
          <w:sz w:val="24"/>
          <w:szCs w:val="24"/>
        </w:rPr>
        <w:t xml:space="preserve"> </w:t>
      </w:r>
      <w:r>
        <w:rPr>
          <w:rFonts w:ascii="Arial" w:hAnsi="Arial" w:cs="Arial"/>
          <w:sz w:val="24"/>
          <w:szCs w:val="24"/>
        </w:rPr>
        <w:t>A Proposta Comercial deverá vir acompanhada dos respectivos Termos de Garantia</w:t>
      </w:r>
      <w:r w:rsidR="00BA0673">
        <w:rPr>
          <w:rFonts w:ascii="Arial" w:hAnsi="Arial" w:cs="Arial"/>
          <w:sz w:val="24"/>
          <w:szCs w:val="24"/>
        </w:rPr>
        <w:t xml:space="preserve"> de, no mínimo, 12 (doze) meses</w:t>
      </w:r>
      <w:r>
        <w:rPr>
          <w:rFonts w:ascii="Arial" w:hAnsi="Arial" w:cs="Arial"/>
          <w:sz w:val="24"/>
          <w:szCs w:val="24"/>
        </w:rPr>
        <w:t>.</w:t>
      </w:r>
    </w:p>
    <w:p w:rsidR="00301EC9" w:rsidRDefault="00301EC9" w:rsidP="00D5651B">
      <w:pPr>
        <w:pStyle w:val="Cabealho"/>
        <w:tabs>
          <w:tab w:val="left" w:pos="8222"/>
        </w:tabs>
        <w:jc w:val="both"/>
        <w:rPr>
          <w:rFonts w:ascii="Arial" w:hAnsi="Arial" w:cs="Arial"/>
          <w:sz w:val="24"/>
          <w:szCs w:val="24"/>
        </w:rPr>
      </w:pPr>
    </w:p>
    <w:p w:rsidR="00301EC9" w:rsidRDefault="00301EC9" w:rsidP="00D5651B">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w:t>
      </w:r>
      <w:r w:rsidRPr="00717BC5">
        <w:rPr>
          <w:rFonts w:ascii="Arial" w:hAnsi="Arial" w:cs="Arial"/>
          <w:sz w:val="24"/>
          <w:szCs w:val="24"/>
          <w:highlight w:val="yellow"/>
        </w:rPr>
        <w:t xml:space="preserve">O licitante vencedor deverá entregar as mercadorias, após a emissão da Ordem de Fornecimento, em no máximo </w:t>
      </w:r>
      <w:r w:rsidR="00A73394">
        <w:rPr>
          <w:rFonts w:ascii="Arial" w:hAnsi="Arial" w:cs="Arial"/>
          <w:sz w:val="24"/>
          <w:szCs w:val="24"/>
          <w:highlight w:val="yellow"/>
        </w:rPr>
        <w:t>de 30</w:t>
      </w:r>
      <w:r w:rsidRPr="00717BC5">
        <w:rPr>
          <w:rFonts w:ascii="Arial" w:hAnsi="Arial" w:cs="Arial"/>
          <w:sz w:val="24"/>
          <w:szCs w:val="24"/>
          <w:highlight w:val="yellow"/>
        </w:rPr>
        <w:t xml:space="preserve"> (</w:t>
      </w:r>
      <w:r w:rsidR="00A73394">
        <w:rPr>
          <w:rFonts w:ascii="Arial" w:hAnsi="Arial" w:cs="Arial"/>
          <w:sz w:val="24"/>
          <w:szCs w:val="24"/>
          <w:highlight w:val="yellow"/>
        </w:rPr>
        <w:t>trinta</w:t>
      </w:r>
      <w:r w:rsidRPr="00717BC5">
        <w:rPr>
          <w:rFonts w:ascii="Arial" w:hAnsi="Arial" w:cs="Arial"/>
          <w:sz w:val="24"/>
          <w:szCs w:val="24"/>
          <w:highlight w:val="yellow"/>
        </w:rPr>
        <w:t xml:space="preserve">) dias corridos no Almoxarifado </w:t>
      </w:r>
      <w:r w:rsidR="0004010A" w:rsidRPr="00717BC5">
        <w:rPr>
          <w:rFonts w:ascii="Arial" w:hAnsi="Arial" w:cs="Arial"/>
          <w:sz w:val="24"/>
          <w:szCs w:val="24"/>
          <w:highlight w:val="yellow"/>
        </w:rPr>
        <w:t>da Prefeitura Municipal de Pains</w:t>
      </w:r>
      <w:r w:rsidRPr="00717BC5">
        <w:rPr>
          <w:rFonts w:ascii="Arial" w:hAnsi="Arial" w:cs="Arial"/>
          <w:sz w:val="24"/>
          <w:szCs w:val="24"/>
          <w:highlight w:val="yellow"/>
        </w:rPr>
        <w:t xml:space="preserve">, situado na </w:t>
      </w:r>
      <w:r w:rsidR="007C490B" w:rsidRPr="00717BC5">
        <w:rPr>
          <w:rFonts w:ascii="Arial" w:hAnsi="Arial" w:cs="Arial"/>
          <w:sz w:val="24"/>
          <w:szCs w:val="24"/>
          <w:highlight w:val="yellow"/>
        </w:rPr>
        <w:t>Praça Tonico Rabelo</w:t>
      </w:r>
      <w:r w:rsidRPr="00717BC5">
        <w:rPr>
          <w:rFonts w:ascii="Arial" w:hAnsi="Arial" w:cs="Arial"/>
          <w:sz w:val="24"/>
          <w:szCs w:val="24"/>
          <w:highlight w:val="yellow"/>
        </w:rPr>
        <w:t xml:space="preserve">, </w:t>
      </w:r>
      <w:r w:rsidR="007C490B" w:rsidRPr="00717BC5">
        <w:rPr>
          <w:rFonts w:ascii="Arial" w:hAnsi="Arial" w:cs="Arial"/>
          <w:sz w:val="24"/>
          <w:szCs w:val="24"/>
          <w:highlight w:val="yellow"/>
        </w:rPr>
        <w:t>164</w:t>
      </w:r>
      <w:r w:rsidRPr="00717BC5">
        <w:rPr>
          <w:rFonts w:ascii="Arial" w:hAnsi="Arial" w:cs="Arial"/>
          <w:sz w:val="24"/>
          <w:szCs w:val="24"/>
          <w:highlight w:val="yellow"/>
        </w:rPr>
        <w:t>, C</w:t>
      </w:r>
      <w:r w:rsidR="00D5651B" w:rsidRPr="00717BC5">
        <w:rPr>
          <w:rFonts w:ascii="Arial" w:hAnsi="Arial" w:cs="Arial"/>
          <w:sz w:val="24"/>
          <w:szCs w:val="24"/>
          <w:highlight w:val="yellow"/>
        </w:rPr>
        <w:t>entro, Pains-MG, aberto das 7h</w:t>
      </w:r>
      <w:r w:rsidRPr="00717BC5">
        <w:rPr>
          <w:rFonts w:ascii="Arial" w:hAnsi="Arial" w:cs="Arial"/>
          <w:sz w:val="24"/>
          <w:szCs w:val="24"/>
          <w:highlight w:val="yellow"/>
        </w:rPr>
        <w:t xml:space="preserve"> às 11</w:t>
      </w:r>
      <w:r w:rsidR="00D5651B" w:rsidRPr="00717BC5">
        <w:rPr>
          <w:rFonts w:ascii="Arial" w:hAnsi="Arial" w:cs="Arial"/>
          <w:sz w:val="24"/>
          <w:szCs w:val="24"/>
          <w:highlight w:val="yellow"/>
        </w:rPr>
        <w:t>h e de 13h às 17h</w:t>
      </w:r>
      <w:r w:rsidRPr="00717BC5">
        <w:rPr>
          <w:rFonts w:ascii="Arial" w:hAnsi="Arial" w:cs="Arial"/>
          <w:sz w:val="24"/>
          <w:szCs w:val="24"/>
          <w:highlight w:val="yellow"/>
        </w:rPr>
        <w:t xml:space="preserve">, de </w:t>
      </w:r>
      <w:r w:rsidRPr="00717BC5">
        <w:rPr>
          <w:rFonts w:ascii="Arial" w:hAnsi="Arial" w:cs="Arial"/>
          <w:sz w:val="24"/>
          <w:szCs w:val="24"/>
          <w:highlight w:val="yellow"/>
        </w:rPr>
        <w:lastRenderedPageBreak/>
        <w:t>segunda a sexta-feira, se comprometendo a arcar com as despesas de entrega do objeto.</w:t>
      </w:r>
    </w:p>
    <w:p w:rsidR="00301EC9" w:rsidRDefault="00301EC9" w:rsidP="00D5651B">
      <w:pPr>
        <w:spacing w:after="0" w:line="240" w:lineRule="auto"/>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D5651B">
      <w:pPr>
        <w:spacing w:after="0" w:line="240" w:lineRule="auto"/>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xml:space="preserve">- Na hipótese de substituição, a contratada deverá fazê-la em conformidade com a indicação da Administração, no prazo máximo de 05 </w:t>
      </w:r>
      <w:r w:rsidR="00D5651B">
        <w:rPr>
          <w:rFonts w:ascii="Arial" w:hAnsi="Arial" w:cs="Arial"/>
          <w:sz w:val="24"/>
          <w:szCs w:val="24"/>
        </w:rPr>
        <w:t xml:space="preserve">(cinco) dias, contados da </w:t>
      </w:r>
      <w:r>
        <w:rPr>
          <w:rFonts w:ascii="Arial" w:hAnsi="Arial" w:cs="Arial"/>
          <w:sz w:val="24"/>
          <w:szCs w:val="24"/>
        </w:rPr>
        <w:t>notificação por escrito</w:t>
      </w:r>
      <w:r w:rsidR="00D5651B">
        <w:rPr>
          <w:rFonts w:ascii="Arial" w:hAnsi="Arial" w:cs="Arial"/>
          <w:sz w:val="24"/>
          <w:szCs w:val="24"/>
        </w:rPr>
        <w:t xml:space="preserve">, mantido o preço inicialmente </w:t>
      </w:r>
      <w:r>
        <w:rPr>
          <w:rFonts w:ascii="Arial" w:hAnsi="Arial" w:cs="Arial"/>
          <w:sz w:val="24"/>
          <w:szCs w:val="24"/>
        </w:rPr>
        <w:t>do contrato.</w:t>
      </w:r>
    </w:p>
    <w:p w:rsidR="00D5651B" w:rsidRDefault="00D5651B" w:rsidP="00D5651B">
      <w:pPr>
        <w:pStyle w:val="Cabealho"/>
        <w:tabs>
          <w:tab w:val="left" w:pos="8222"/>
        </w:tabs>
        <w:jc w:val="both"/>
        <w:rPr>
          <w:rFonts w:ascii="Arial" w:hAnsi="Arial" w:cs="Arial"/>
          <w:b/>
          <w:sz w:val="24"/>
          <w:szCs w:val="24"/>
        </w:rPr>
      </w:pPr>
    </w:p>
    <w:p w:rsidR="00301EC9" w:rsidRDefault="00D5651B" w:rsidP="00D5651B">
      <w:pPr>
        <w:pStyle w:val="Cabealho"/>
        <w:tabs>
          <w:tab w:val="left" w:pos="8222"/>
        </w:tabs>
        <w:jc w:val="both"/>
        <w:rPr>
          <w:rFonts w:ascii="Arial" w:hAnsi="Arial" w:cs="Arial"/>
          <w:b/>
          <w:sz w:val="24"/>
          <w:szCs w:val="24"/>
        </w:rPr>
      </w:pPr>
      <w:r>
        <w:rPr>
          <w:rFonts w:ascii="Arial" w:hAnsi="Arial" w:cs="Arial"/>
          <w:b/>
          <w:sz w:val="24"/>
          <w:szCs w:val="24"/>
        </w:rPr>
        <w:t xml:space="preserve">VI- </w:t>
      </w:r>
      <w:r w:rsidR="00301EC9">
        <w:rPr>
          <w:rFonts w:ascii="Arial" w:hAnsi="Arial" w:cs="Arial"/>
          <w:b/>
          <w:sz w:val="24"/>
          <w:szCs w:val="24"/>
        </w:rPr>
        <w:t>DA DESCLASSIFICAÇÃO</w:t>
      </w:r>
    </w:p>
    <w:p w:rsidR="00301EC9" w:rsidRDefault="00301EC9" w:rsidP="00717BC5">
      <w:pPr>
        <w:tabs>
          <w:tab w:val="left" w:pos="8222"/>
        </w:tabs>
        <w:spacing w:after="0" w:line="240" w:lineRule="auto"/>
        <w:jc w:val="both"/>
        <w:rPr>
          <w:rFonts w:ascii="Arial" w:hAnsi="Arial" w:cs="Arial"/>
          <w:sz w:val="24"/>
          <w:szCs w:val="24"/>
        </w:rPr>
      </w:pPr>
      <w:r>
        <w:rPr>
          <w:rFonts w:ascii="Arial" w:hAnsi="Arial" w:cs="Arial"/>
          <w:b/>
          <w:sz w:val="24"/>
          <w:szCs w:val="24"/>
        </w:rPr>
        <w:t>6.1</w:t>
      </w:r>
      <w:r>
        <w:rPr>
          <w:rFonts w:ascii="Arial" w:hAnsi="Arial" w:cs="Arial"/>
          <w:sz w:val="24"/>
          <w:szCs w:val="24"/>
        </w:rPr>
        <w:t>- Serão desclassificadas:</w:t>
      </w:r>
    </w:p>
    <w:p w:rsidR="00301EC9" w:rsidRDefault="00301EC9" w:rsidP="00717BC5">
      <w:pPr>
        <w:numPr>
          <w:ilvl w:val="0"/>
          <w:numId w:val="3"/>
        </w:numPr>
        <w:tabs>
          <w:tab w:val="left" w:pos="1440"/>
          <w:tab w:val="left" w:pos="9302"/>
        </w:tabs>
        <w:suppressAutoHyphens/>
        <w:spacing w:after="0" w:line="240" w:lineRule="auto"/>
        <w:ind w:left="0" w:firstLine="0"/>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717BC5">
      <w:pPr>
        <w:tabs>
          <w:tab w:val="left" w:pos="8222"/>
        </w:tabs>
        <w:spacing w:after="0" w:line="240" w:lineRule="auto"/>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717BC5">
      <w:pPr>
        <w:tabs>
          <w:tab w:val="left" w:pos="8222"/>
        </w:tabs>
        <w:spacing w:after="0" w:line="240" w:lineRule="auto"/>
        <w:jc w:val="both"/>
        <w:rPr>
          <w:rFonts w:ascii="Arial" w:hAnsi="Arial" w:cs="Arial"/>
          <w:sz w:val="24"/>
          <w:szCs w:val="24"/>
        </w:rPr>
      </w:pPr>
      <w:r>
        <w:rPr>
          <w:rFonts w:ascii="Arial" w:hAnsi="Arial" w:cs="Arial"/>
          <w:sz w:val="24"/>
          <w:szCs w:val="24"/>
        </w:rPr>
        <w:t>c)  As propostas que  não atenderem aos objetivos deste edital;</w:t>
      </w:r>
    </w:p>
    <w:p w:rsidR="00301EC9" w:rsidRPr="00717BC5" w:rsidRDefault="00301EC9" w:rsidP="00717BC5">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w:t>
      </w:r>
      <w:r w:rsidR="00717BC5">
        <w:rPr>
          <w:rFonts w:ascii="Arial" w:hAnsi="Arial" w:cs="Arial"/>
          <w:sz w:val="24"/>
          <w:szCs w:val="24"/>
        </w:rPr>
        <w:t>em a marca do produto oferecido.</w:t>
      </w:r>
    </w:p>
    <w:p w:rsidR="00D5651B" w:rsidRDefault="00D5651B" w:rsidP="00D5651B">
      <w:pPr>
        <w:tabs>
          <w:tab w:val="left" w:pos="8222"/>
        </w:tabs>
        <w:spacing w:after="0" w:line="240" w:lineRule="auto"/>
        <w:jc w:val="both"/>
        <w:rPr>
          <w:rFonts w:ascii="Arial" w:hAnsi="Arial" w:cs="Arial"/>
          <w:b/>
          <w:sz w:val="24"/>
          <w:szCs w:val="24"/>
        </w:rPr>
      </w:pPr>
    </w:p>
    <w:p w:rsidR="00717BC5" w:rsidRDefault="00717BC5" w:rsidP="00717BC5">
      <w:pPr>
        <w:pStyle w:val="Cabealho"/>
        <w:tabs>
          <w:tab w:val="left" w:pos="8222"/>
        </w:tabs>
        <w:jc w:val="both"/>
        <w:rPr>
          <w:rFonts w:ascii="Arial" w:eastAsia="Calibri" w:hAnsi="Arial" w:cs="Arial"/>
          <w:b/>
          <w:sz w:val="24"/>
          <w:szCs w:val="24"/>
        </w:rPr>
      </w:pPr>
      <w:r>
        <w:rPr>
          <w:rFonts w:ascii="Arial" w:eastAsia="Calibri" w:hAnsi="Arial" w:cs="Arial"/>
          <w:b/>
          <w:sz w:val="24"/>
          <w:szCs w:val="24"/>
        </w:rPr>
        <w:t>VII- JULGAMENTO DAS PROPOSTAS</w:t>
      </w:r>
    </w:p>
    <w:p w:rsidR="00717BC5" w:rsidRDefault="00717BC5" w:rsidP="00717BC5">
      <w:pPr>
        <w:pStyle w:val="Cabealho"/>
        <w:tabs>
          <w:tab w:val="left" w:pos="8222"/>
        </w:tabs>
        <w:jc w:val="both"/>
        <w:rPr>
          <w:rFonts w:ascii="Arial" w:eastAsia="Calibri" w:hAnsi="Arial" w:cs="Arial"/>
          <w:b/>
          <w:sz w:val="24"/>
          <w:szCs w:val="24"/>
        </w:rPr>
      </w:pPr>
      <w:r>
        <w:rPr>
          <w:rFonts w:ascii="Arial" w:eastAsia="Calibri" w:hAnsi="Arial" w:cs="Arial"/>
          <w:b/>
          <w:sz w:val="24"/>
          <w:szCs w:val="24"/>
        </w:rPr>
        <w:t>7.1</w:t>
      </w:r>
      <w:r>
        <w:rPr>
          <w:rFonts w:ascii="Arial" w:eastAsia="Calibri" w:hAnsi="Arial" w:cs="Arial"/>
          <w:sz w:val="24"/>
          <w:szCs w:val="24"/>
        </w:rPr>
        <w:t xml:space="preserve">- Para o julgamento das propostas escritas, será considerado o </w:t>
      </w:r>
      <w:r>
        <w:rPr>
          <w:rFonts w:ascii="Arial" w:eastAsia="Calibri" w:hAnsi="Arial" w:cs="Arial"/>
          <w:b/>
          <w:sz w:val="24"/>
          <w:szCs w:val="24"/>
        </w:rPr>
        <w:t>menor preço unitário.</w:t>
      </w:r>
    </w:p>
    <w:p w:rsidR="00717BC5" w:rsidRDefault="00717BC5" w:rsidP="00717BC5">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717BC5" w:rsidRDefault="00717BC5" w:rsidP="00717BC5">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717BC5" w:rsidRDefault="00717BC5" w:rsidP="00717BC5">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717BC5" w:rsidRDefault="00717BC5" w:rsidP="00717BC5">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717BC5" w:rsidRDefault="00717BC5" w:rsidP="00717BC5">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717BC5" w:rsidRDefault="00717BC5" w:rsidP="00717BC5">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717BC5" w:rsidRDefault="00717BC5" w:rsidP="00717BC5">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717BC5" w:rsidRDefault="00717BC5" w:rsidP="00717BC5">
      <w:pPr>
        <w:pStyle w:val="NormalWeb"/>
        <w:spacing w:before="0" w:after="0"/>
        <w:ind w:right="-194"/>
        <w:jc w:val="both"/>
        <w:rPr>
          <w:rFonts w:ascii="Arial" w:hAnsi="Arial" w:cs="Arial"/>
        </w:rPr>
      </w:pPr>
      <w:r>
        <w:rPr>
          <w:rFonts w:ascii="Arial" w:hAnsi="Arial" w:cs="Arial"/>
          <w:b/>
          <w:bCs/>
        </w:rPr>
        <w:lastRenderedPageBreak/>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717BC5" w:rsidRDefault="00717BC5" w:rsidP="00717BC5">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717BC5" w:rsidRDefault="00717BC5" w:rsidP="00717BC5">
      <w:pPr>
        <w:pStyle w:val="Recuodecorpodetexto21"/>
        <w:tabs>
          <w:tab w:val="left" w:pos="1701"/>
          <w:tab w:val="left" w:pos="8222"/>
        </w:tabs>
        <w:spacing w:after="0" w:line="240" w:lineRule="auto"/>
        <w:ind w:left="0" w:right="-28"/>
        <w:jc w:val="both"/>
        <w:rPr>
          <w:rFonts w:ascii="Arial" w:hAnsi="Arial" w:cs="Arial"/>
          <w:sz w:val="24"/>
          <w:szCs w:val="24"/>
        </w:rPr>
      </w:pPr>
    </w:p>
    <w:p w:rsidR="00717BC5" w:rsidRDefault="00717BC5" w:rsidP="00717BC5">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717BC5" w:rsidRDefault="00717BC5" w:rsidP="00717BC5">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717BC5" w:rsidRDefault="00717BC5" w:rsidP="00717BC5">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Constatado o atendimento pleno às exigências editalícias, será declarada a proponente vencedora, sendo-lhe adjudicado o objeto deste edital, pela pregoeira.</w:t>
      </w:r>
    </w:p>
    <w:p w:rsidR="00717BC5" w:rsidRDefault="00717BC5" w:rsidP="00717BC5">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717BC5" w:rsidP="00D5651B">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D5651B">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D5651B">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w:t>
      </w:r>
      <w:r w:rsidR="00615595">
        <w:rPr>
          <w:rFonts w:ascii="Arial" w:hAnsi="Arial" w:cs="Arial"/>
          <w:b/>
          <w:sz w:val="24"/>
          <w:szCs w:val="24"/>
        </w:rPr>
        <w:t xml:space="preserve"> DOCUMENTOS PARA HABILITAÇÃO – ENVELOPE N° 2</w:t>
      </w:r>
    </w:p>
    <w:p w:rsidR="00301EC9" w:rsidRDefault="00301EC9" w:rsidP="00D5651B">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615595" w:rsidRPr="00615595" w:rsidRDefault="00615595" w:rsidP="00615595">
      <w:pPr>
        <w:pStyle w:val="PargrafodaLista"/>
        <w:numPr>
          <w:ilvl w:val="0"/>
          <w:numId w:val="7"/>
        </w:numPr>
        <w:tabs>
          <w:tab w:val="left" w:pos="426"/>
          <w:tab w:val="left" w:pos="709"/>
        </w:tabs>
        <w:suppressAutoHyphens/>
        <w:spacing w:after="0" w:line="240" w:lineRule="auto"/>
        <w:ind w:left="0" w:right="-28" w:firstLine="0"/>
        <w:jc w:val="both"/>
        <w:rPr>
          <w:rFonts w:ascii="Arial" w:eastAsia="Calibri" w:hAnsi="Arial" w:cs="Arial"/>
          <w:sz w:val="24"/>
          <w:szCs w:val="24"/>
        </w:rPr>
      </w:pPr>
      <w:r w:rsidRPr="00615595">
        <w:rPr>
          <w:rFonts w:ascii="Arial" w:eastAsia="Calibri" w:hAnsi="Arial" w:cs="Arial"/>
          <w:sz w:val="24"/>
          <w:szCs w:val="24"/>
        </w:rPr>
        <w:t>Contrato Social e última alteração contratual (quando houver) ou última alteração contratual consolidada;</w:t>
      </w:r>
    </w:p>
    <w:p w:rsidR="00615595" w:rsidRPr="00615595" w:rsidRDefault="00615595" w:rsidP="00615595">
      <w:pPr>
        <w:pStyle w:val="PargrafodaLista"/>
        <w:numPr>
          <w:ilvl w:val="0"/>
          <w:numId w:val="7"/>
        </w:numPr>
        <w:tabs>
          <w:tab w:val="left" w:pos="426"/>
          <w:tab w:val="left" w:pos="709"/>
        </w:tabs>
        <w:suppressAutoHyphens/>
        <w:spacing w:after="0" w:line="240" w:lineRule="auto"/>
        <w:ind w:left="0" w:right="-28" w:firstLine="0"/>
        <w:jc w:val="both"/>
        <w:rPr>
          <w:rFonts w:ascii="Arial" w:eastAsia="Calibri" w:hAnsi="Arial" w:cs="Arial"/>
          <w:sz w:val="24"/>
          <w:szCs w:val="24"/>
        </w:rPr>
      </w:pPr>
      <w:r w:rsidRPr="00615595">
        <w:rPr>
          <w:rFonts w:ascii="Arial" w:eastAsia="Calibri" w:hAnsi="Arial" w:cs="Arial"/>
          <w:sz w:val="24"/>
          <w:szCs w:val="24"/>
        </w:rPr>
        <w:t>Prova de inscrição no Cadastro Nacional de Pessoa Jurídica - CNPJ;</w:t>
      </w:r>
    </w:p>
    <w:p w:rsidR="00615595" w:rsidRPr="00615595" w:rsidRDefault="00615595" w:rsidP="00615595">
      <w:pPr>
        <w:pStyle w:val="PargrafodaLista"/>
        <w:numPr>
          <w:ilvl w:val="0"/>
          <w:numId w:val="7"/>
        </w:numPr>
        <w:tabs>
          <w:tab w:val="left" w:pos="426"/>
          <w:tab w:val="left" w:pos="709"/>
        </w:tabs>
        <w:suppressAutoHyphens/>
        <w:spacing w:after="0" w:line="240" w:lineRule="auto"/>
        <w:ind w:left="0" w:right="-28" w:firstLine="0"/>
        <w:jc w:val="both"/>
        <w:rPr>
          <w:rFonts w:ascii="Arial" w:eastAsia="Calibri" w:hAnsi="Arial" w:cs="Arial"/>
          <w:sz w:val="24"/>
          <w:szCs w:val="24"/>
        </w:rPr>
      </w:pPr>
      <w:r w:rsidRPr="00615595">
        <w:rPr>
          <w:rFonts w:ascii="Arial" w:eastAsia="Calibri" w:hAnsi="Arial" w:cs="Arial"/>
          <w:sz w:val="24"/>
          <w:szCs w:val="24"/>
        </w:rPr>
        <w:t>Certidão de Regularidade Unificada de Débitos Relativos aos Tributos Federais e à Dívida Ativa da União</w:t>
      </w:r>
    </w:p>
    <w:p w:rsidR="00615595" w:rsidRPr="00615595" w:rsidRDefault="00615595" w:rsidP="00615595">
      <w:pPr>
        <w:pStyle w:val="PargrafodaLista"/>
        <w:numPr>
          <w:ilvl w:val="0"/>
          <w:numId w:val="7"/>
        </w:numPr>
        <w:tabs>
          <w:tab w:val="left" w:pos="426"/>
          <w:tab w:val="left" w:pos="709"/>
          <w:tab w:val="left" w:pos="1276"/>
        </w:tabs>
        <w:suppressAutoHyphens/>
        <w:spacing w:after="0" w:line="240" w:lineRule="auto"/>
        <w:ind w:left="0" w:right="-28" w:firstLine="0"/>
        <w:jc w:val="both"/>
        <w:rPr>
          <w:rFonts w:ascii="Arial" w:eastAsia="Calibri" w:hAnsi="Arial" w:cs="Arial"/>
          <w:sz w:val="24"/>
          <w:szCs w:val="24"/>
        </w:rPr>
      </w:pPr>
      <w:r w:rsidRPr="00615595">
        <w:rPr>
          <w:rFonts w:ascii="Arial" w:eastAsia="Calibri" w:hAnsi="Arial" w:cs="Arial"/>
          <w:sz w:val="24"/>
          <w:szCs w:val="24"/>
        </w:rPr>
        <w:t>Prova de regularidade para com a Fazenda Estadual e Municipal do domicílio ou sede do licitante, ou outra equivalente, na forma da lei;</w:t>
      </w:r>
    </w:p>
    <w:p w:rsidR="00615595" w:rsidRPr="00615595" w:rsidRDefault="00615595" w:rsidP="00615595">
      <w:pPr>
        <w:pStyle w:val="PargrafodaLista"/>
        <w:numPr>
          <w:ilvl w:val="0"/>
          <w:numId w:val="7"/>
        </w:numPr>
        <w:tabs>
          <w:tab w:val="left" w:pos="426"/>
          <w:tab w:val="left" w:pos="709"/>
          <w:tab w:val="left" w:pos="1276"/>
        </w:tabs>
        <w:suppressAutoHyphens/>
        <w:spacing w:after="0" w:line="240" w:lineRule="auto"/>
        <w:ind w:left="0" w:right="-28" w:firstLine="0"/>
        <w:jc w:val="both"/>
        <w:rPr>
          <w:rFonts w:ascii="Arial" w:eastAsia="Calibri" w:hAnsi="Arial" w:cs="Arial"/>
          <w:sz w:val="24"/>
          <w:szCs w:val="24"/>
        </w:rPr>
      </w:pPr>
      <w:r w:rsidRPr="00615595">
        <w:rPr>
          <w:rFonts w:ascii="Arial" w:eastAsia="Calibri" w:hAnsi="Arial" w:cs="Arial"/>
          <w:sz w:val="24"/>
          <w:szCs w:val="24"/>
        </w:rPr>
        <w:t>Certificado de Regularidade de Situação para com o Fundo de Garantia de Tempo de Serviço (FGTS);</w:t>
      </w:r>
    </w:p>
    <w:p w:rsidR="00615595" w:rsidRPr="00615595" w:rsidRDefault="00615595" w:rsidP="00615595">
      <w:pPr>
        <w:pStyle w:val="PargrafodaLista"/>
        <w:widowControl w:val="0"/>
        <w:numPr>
          <w:ilvl w:val="0"/>
          <w:numId w:val="7"/>
        </w:numPr>
        <w:tabs>
          <w:tab w:val="left" w:pos="426"/>
          <w:tab w:val="left" w:pos="709"/>
          <w:tab w:val="left" w:pos="1440"/>
        </w:tabs>
        <w:spacing w:after="0" w:line="240" w:lineRule="auto"/>
        <w:ind w:left="0" w:right="-28" w:firstLine="0"/>
        <w:jc w:val="both"/>
        <w:rPr>
          <w:rFonts w:ascii="Arial" w:eastAsia="Calibri" w:hAnsi="Arial" w:cs="Arial"/>
          <w:sz w:val="24"/>
          <w:szCs w:val="24"/>
        </w:rPr>
      </w:pPr>
      <w:r w:rsidRPr="00615595">
        <w:rPr>
          <w:rFonts w:ascii="Arial" w:eastAsia="Calibri" w:hAnsi="Arial" w:cs="Arial"/>
          <w:sz w:val="24"/>
          <w:szCs w:val="24"/>
        </w:rPr>
        <w:t>Certidão negativa de falência ou concordata expedida pelo distribuidor da sede da pessoa jurídica;</w:t>
      </w:r>
    </w:p>
    <w:p w:rsidR="00615595" w:rsidRPr="00615595" w:rsidRDefault="00615595" w:rsidP="00615595">
      <w:pPr>
        <w:pStyle w:val="PargrafodaLista"/>
        <w:widowControl w:val="0"/>
        <w:numPr>
          <w:ilvl w:val="0"/>
          <w:numId w:val="7"/>
        </w:numPr>
        <w:tabs>
          <w:tab w:val="left" w:pos="426"/>
          <w:tab w:val="left" w:pos="709"/>
          <w:tab w:val="left" w:pos="1440"/>
        </w:tabs>
        <w:spacing w:after="0" w:line="240" w:lineRule="auto"/>
        <w:ind w:left="0" w:right="-28" w:firstLine="0"/>
        <w:jc w:val="both"/>
        <w:rPr>
          <w:rFonts w:ascii="Arial" w:eastAsia="Calibri" w:hAnsi="Arial" w:cs="Arial"/>
          <w:sz w:val="24"/>
          <w:szCs w:val="24"/>
        </w:rPr>
      </w:pPr>
      <w:r w:rsidRPr="00615595">
        <w:rPr>
          <w:rFonts w:ascii="Arial" w:eastAsia="Calibri" w:hAnsi="Arial" w:cs="Arial"/>
          <w:sz w:val="24"/>
          <w:szCs w:val="24"/>
        </w:rPr>
        <w:t>Certidão Negativa de Débitos Trabalhistas;</w:t>
      </w:r>
    </w:p>
    <w:p w:rsidR="00615595" w:rsidRDefault="00615595" w:rsidP="00615595">
      <w:pPr>
        <w:pStyle w:val="PargrafodaLista"/>
        <w:widowControl w:val="0"/>
        <w:numPr>
          <w:ilvl w:val="0"/>
          <w:numId w:val="7"/>
        </w:numPr>
        <w:tabs>
          <w:tab w:val="left" w:pos="426"/>
          <w:tab w:val="left" w:pos="709"/>
        </w:tabs>
        <w:spacing w:after="0" w:line="240" w:lineRule="auto"/>
        <w:ind w:left="0" w:right="-28" w:firstLine="0"/>
        <w:jc w:val="both"/>
        <w:rPr>
          <w:rFonts w:ascii="Arial" w:hAnsi="Arial" w:cs="Arial"/>
          <w:sz w:val="24"/>
          <w:szCs w:val="24"/>
        </w:rPr>
      </w:pPr>
      <w:r w:rsidRPr="00615595">
        <w:rPr>
          <w:rFonts w:ascii="Arial" w:eastAsia="Calibri" w:hAnsi="Arial" w:cs="Arial"/>
          <w:sz w:val="24"/>
          <w:szCs w:val="24"/>
          <w:lang w:val="pt-BR"/>
        </w:rPr>
        <w:t>Declaração de que não emprega menor de 18 anos em trabalho noturno, perigoso ou insalubre, devidamente as</w:t>
      </w:r>
      <w:r w:rsidRPr="00615595">
        <w:rPr>
          <w:rFonts w:ascii="Arial" w:hAnsi="Arial" w:cs="Arial"/>
          <w:sz w:val="24"/>
          <w:szCs w:val="24"/>
          <w:lang w:val="pt-BR"/>
        </w:rPr>
        <w:t>sinada pelo representante legal</w:t>
      </w:r>
      <w:r w:rsidRPr="00615595">
        <w:rPr>
          <w:rFonts w:ascii="Arial" w:hAnsi="Arial" w:cs="Arial"/>
          <w:sz w:val="24"/>
          <w:szCs w:val="24"/>
        </w:rPr>
        <w:t>.</w:t>
      </w:r>
    </w:p>
    <w:p w:rsidR="00615595" w:rsidRPr="00615595" w:rsidRDefault="00615595" w:rsidP="00615595">
      <w:pPr>
        <w:pStyle w:val="PargrafodaLista"/>
        <w:widowControl w:val="0"/>
        <w:tabs>
          <w:tab w:val="left" w:pos="426"/>
          <w:tab w:val="left" w:pos="709"/>
        </w:tabs>
        <w:spacing w:after="0" w:line="240" w:lineRule="auto"/>
        <w:ind w:left="0" w:right="-28"/>
        <w:jc w:val="both"/>
        <w:rPr>
          <w:rFonts w:ascii="Arial" w:hAnsi="Arial" w:cs="Arial"/>
          <w:sz w:val="24"/>
          <w:szCs w:val="24"/>
        </w:rPr>
      </w:pPr>
    </w:p>
    <w:p w:rsidR="00301EC9" w:rsidRDefault="00301EC9" w:rsidP="00D5651B">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D5651B">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D5651B">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Havendo alguma restrição na comprovação da regularidade fisc</w:t>
      </w:r>
      <w:r w:rsidR="00615595">
        <w:rPr>
          <w:rFonts w:ascii="Arial" w:hAnsi="Arial" w:cs="Arial"/>
        </w:rPr>
        <w:t>al, será assegurado o prazo de 5</w:t>
      </w:r>
      <w:r>
        <w:rPr>
          <w:rFonts w:ascii="Arial" w:hAnsi="Arial" w:cs="Arial"/>
        </w:rPr>
        <w:t xml:space="preserve"> (</w:t>
      </w:r>
      <w:r w:rsidR="00615595">
        <w:rPr>
          <w:rFonts w:ascii="Arial" w:hAnsi="Arial" w:cs="Arial"/>
        </w:rPr>
        <w:t>cinco</w:t>
      </w:r>
      <w:r>
        <w:rPr>
          <w:rFonts w:ascii="Arial" w:hAnsi="Arial" w:cs="Arial"/>
        </w:rPr>
        <w:t xml:space="preserve">) dias úteis, cujo termo inicial corresponderá ao </w:t>
      </w:r>
      <w:r>
        <w:rPr>
          <w:rFonts w:ascii="Arial" w:hAnsi="Arial" w:cs="Arial"/>
        </w:rPr>
        <w:lastRenderedPageBreak/>
        <w:t>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D5651B">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D5651B">
      <w:pPr>
        <w:pStyle w:val="NormalWeb"/>
        <w:spacing w:before="0" w:after="0"/>
        <w:ind w:right="-194"/>
        <w:jc w:val="both"/>
        <w:rPr>
          <w:rFonts w:ascii="Arial" w:hAnsi="Arial" w:cs="Arial"/>
        </w:rPr>
      </w:pPr>
    </w:p>
    <w:p w:rsidR="00301EC9" w:rsidRDefault="00301EC9" w:rsidP="00D5651B">
      <w:pPr>
        <w:pStyle w:val="Ttulo3"/>
        <w:tabs>
          <w:tab w:val="left" w:pos="0"/>
        </w:tabs>
        <w:spacing w:before="0" w:after="0"/>
        <w:jc w:val="both"/>
        <w:rPr>
          <w:sz w:val="24"/>
          <w:szCs w:val="24"/>
        </w:rPr>
      </w:pPr>
      <w:r>
        <w:rPr>
          <w:sz w:val="24"/>
          <w:szCs w:val="24"/>
        </w:rPr>
        <w:t>IX – DA SESSÃO DO PREGÃO</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lastRenderedPageBreak/>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w:t>
      </w:r>
      <w:r w:rsidR="00317A13">
        <w:rPr>
          <w:rFonts w:ascii="Arial" w:hAnsi="Arial" w:cs="Arial"/>
          <w:sz w:val="24"/>
          <w:szCs w:val="24"/>
        </w:rPr>
        <w:t xml:space="preserve">ias editalícias, considerado o </w:t>
      </w:r>
      <w:r>
        <w:rPr>
          <w:rFonts w:ascii="Arial" w:hAnsi="Arial" w:cs="Arial"/>
          <w:sz w:val="24"/>
          <w:szCs w:val="24"/>
        </w:rPr>
        <w:t xml:space="preserve">constante no </w:t>
      </w:r>
      <w:r w:rsidR="00317A13">
        <w:rPr>
          <w:rFonts w:ascii="Arial" w:hAnsi="Arial" w:cs="Arial"/>
          <w:sz w:val="24"/>
          <w:szCs w:val="24"/>
        </w:rPr>
        <w:t>item VIII</w:t>
      </w:r>
      <w:r>
        <w:rPr>
          <w:rFonts w:ascii="Arial" w:hAnsi="Arial" w:cs="Arial"/>
          <w:sz w:val="24"/>
          <w:szCs w:val="24"/>
        </w:rPr>
        <w:t xml:space="preserve"> deste Edital, o proponente será declarado vencedor, sendo-lhe adjudicado o respectivo item do Pregão.</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w:t>
      </w:r>
      <w:r w:rsidR="00317A13">
        <w:rPr>
          <w:rFonts w:ascii="Arial" w:hAnsi="Arial" w:cs="Arial"/>
          <w:sz w:val="24"/>
          <w:szCs w:val="24"/>
        </w:rPr>
        <w:t xml:space="preserve"> habilitatórias, considerado o </w:t>
      </w:r>
      <w:r>
        <w:rPr>
          <w:rFonts w:ascii="Arial" w:hAnsi="Arial" w:cs="Arial"/>
          <w:sz w:val="24"/>
          <w:szCs w:val="24"/>
        </w:rPr>
        <w:t xml:space="preserve">constante no </w:t>
      </w:r>
      <w:r w:rsidR="00317A13">
        <w:rPr>
          <w:rFonts w:ascii="Arial" w:hAnsi="Arial" w:cs="Arial"/>
          <w:sz w:val="24"/>
          <w:szCs w:val="24"/>
        </w:rPr>
        <w:t>item VIII</w:t>
      </w:r>
      <w:r>
        <w:rPr>
          <w:rFonts w:ascii="Arial" w:hAnsi="Arial" w:cs="Arial"/>
          <w:sz w:val="24"/>
          <w:szCs w:val="24"/>
        </w:rPr>
        <w:t xml:space="preserve">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D5651B">
      <w:pPr>
        <w:spacing w:after="0" w:line="240" w:lineRule="auto"/>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 xml:space="preserve">A adjudicação do objeto obedecerá a estrita ordem de classificação e será praticada pela pregoeira na própria ata de reunião. Caso ocorra o constante no </w:t>
      </w:r>
      <w:r w:rsidR="00317A13">
        <w:rPr>
          <w:rFonts w:ascii="Arial" w:hAnsi="Arial" w:cs="Arial"/>
          <w:sz w:val="24"/>
          <w:szCs w:val="24"/>
        </w:rPr>
        <w:t xml:space="preserve">§1º, do item VIII </w:t>
      </w:r>
      <w:r>
        <w:rPr>
          <w:rFonts w:ascii="Arial" w:hAnsi="Arial" w:cs="Arial"/>
          <w:sz w:val="24"/>
          <w:szCs w:val="24"/>
        </w:rPr>
        <w:t>deste Edital, a adjudicação ocorrerá no momento da apresentação das certidões negativas ou positivas com efeito de certidão negativa.</w:t>
      </w:r>
    </w:p>
    <w:p w:rsidR="00615595" w:rsidRDefault="00615595" w:rsidP="00D5651B">
      <w:pPr>
        <w:spacing w:after="0" w:line="240" w:lineRule="auto"/>
        <w:jc w:val="both"/>
        <w:rPr>
          <w:rFonts w:ascii="Arial" w:hAnsi="Arial" w:cs="Arial"/>
          <w:sz w:val="24"/>
          <w:szCs w:val="24"/>
        </w:rPr>
      </w:pPr>
    </w:p>
    <w:p w:rsidR="00301EC9" w:rsidRDefault="00301EC9" w:rsidP="00D5651B">
      <w:pPr>
        <w:pStyle w:val="Ttulo3"/>
        <w:tabs>
          <w:tab w:val="left" w:pos="0"/>
        </w:tabs>
        <w:spacing w:before="0" w:after="0"/>
        <w:jc w:val="both"/>
        <w:rPr>
          <w:sz w:val="24"/>
          <w:szCs w:val="24"/>
        </w:rPr>
      </w:pPr>
      <w:r>
        <w:rPr>
          <w:sz w:val="24"/>
          <w:szCs w:val="24"/>
        </w:rPr>
        <w:t>X– IMPUGNAÇÃO DO ATO CONVOCATÓRIO</w:t>
      </w:r>
    </w:p>
    <w:p w:rsidR="00301EC9" w:rsidRDefault="00301EC9" w:rsidP="00D5651B">
      <w:pPr>
        <w:spacing w:after="0" w:line="240" w:lineRule="auto"/>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D5651B">
      <w:pPr>
        <w:spacing w:after="0" w:line="240" w:lineRule="auto"/>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Default="00301EC9" w:rsidP="00D5651B">
      <w:pPr>
        <w:spacing w:after="0" w:line="240" w:lineRule="auto"/>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17A13" w:rsidRPr="00FB3844" w:rsidRDefault="00317A13" w:rsidP="00D5651B">
      <w:pPr>
        <w:spacing w:after="0" w:line="240" w:lineRule="auto"/>
        <w:ind w:right="-28"/>
        <w:jc w:val="both"/>
        <w:rPr>
          <w:rFonts w:ascii="Arial" w:hAnsi="Arial" w:cs="Arial"/>
          <w:color w:val="000000"/>
          <w:spacing w:val="-3"/>
          <w:sz w:val="24"/>
          <w:szCs w:val="24"/>
        </w:rPr>
      </w:pPr>
    </w:p>
    <w:p w:rsidR="00301EC9" w:rsidRDefault="00301EC9" w:rsidP="00D5651B">
      <w:pPr>
        <w:spacing w:after="0" w:line="240" w:lineRule="auto"/>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17A13" w:rsidP="00D5651B">
      <w:pPr>
        <w:spacing w:after="0" w:line="240" w:lineRule="auto"/>
        <w:ind w:right="-28"/>
        <w:jc w:val="both"/>
        <w:rPr>
          <w:rFonts w:ascii="Arial" w:hAnsi="Arial" w:cs="Arial"/>
          <w:sz w:val="24"/>
          <w:szCs w:val="24"/>
        </w:rPr>
      </w:pPr>
      <w:r>
        <w:rPr>
          <w:rFonts w:ascii="Arial" w:hAnsi="Arial" w:cs="Arial"/>
          <w:b/>
          <w:sz w:val="24"/>
          <w:szCs w:val="24"/>
        </w:rPr>
        <w:lastRenderedPageBreak/>
        <w:t>11.1-</w:t>
      </w:r>
      <w:r w:rsidR="00301EC9">
        <w:rPr>
          <w:rFonts w:ascii="Arial" w:hAnsi="Arial" w:cs="Arial"/>
          <w:b/>
          <w:sz w:val="24"/>
          <w:szCs w:val="24"/>
        </w:rPr>
        <w:t xml:space="preserve"> </w:t>
      </w:r>
      <w:r w:rsidR="00301EC9">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D5651B">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D5651B">
      <w:pPr>
        <w:pStyle w:val="10"/>
        <w:ind w:left="0" w:right="-28" w:firstLine="0"/>
        <w:rPr>
          <w:rFonts w:ascii="Arial" w:hAnsi="Arial" w:cs="Arial"/>
          <w:szCs w:val="24"/>
        </w:rPr>
      </w:pPr>
      <w:r>
        <w:rPr>
          <w:rFonts w:ascii="Arial" w:hAnsi="Arial" w:cs="Arial"/>
          <w:b/>
          <w:szCs w:val="24"/>
        </w:rPr>
        <w:t>11.3</w:t>
      </w:r>
      <w:r w:rsidR="00317A13">
        <w:rPr>
          <w:rFonts w:ascii="Arial" w:hAnsi="Arial" w:cs="Arial"/>
          <w:szCs w:val="24"/>
        </w:rPr>
        <w:t>-</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D5651B">
      <w:pPr>
        <w:spacing w:after="0" w:line="240" w:lineRule="auto"/>
        <w:ind w:right="-28"/>
        <w:jc w:val="both"/>
        <w:rPr>
          <w:rFonts w:ascii="Arial" w:hAnsi="Arial" w:cs="Arial"/>
          <w:sz w:val="24"/>
          <w:szCs w:val="24"/>
        </w:rPr>
      </w:pPr>
      <w:r>
        <w:rPr>
          <w:rFonts w:ascii="Arial" w:hAnsi="Arial" w:cs="Arial"/>
          <w:b/>
          <w:sz w:val="24"/>
          <w:szCs w:val="24"/>
        </w:rPr>
        <w:t>11.4</w:t>
      </w:r>
      <w:r w:rsidR="00317A13">
        <w:rPr>
          <w:rFonts w:ascii="Arial" w:hAnsi="Arial" w:cs="Arial"/>
          <w:b/>
          <w:sz w:val="24"/>
          <w:szCs w:val="24"/>
        </w:rPr>
        <w:t>-</w:t>
      </w:r>
      <w:r>
        <w:rPr>
          <w:rFonts w:ascii="Arial" w:hAnsi="Arial" w:cs="Arial"/>
          <w:b/>
          <w:sz w:val="24"/>
          <w:szCs w:val="24"/>
        </w:rPr>
        <w:t xml:space="preserve"> </w:t>
      </w:r>
      <w:r>
        <w:rPr>
          <w:rFonts w:ascii="Arial" w:hAnsi="Arial" w:cs="Arial"/>
          <w:sz w:val="24"/>
          <w:szCs w:val="24"/>
        </w:rPr>
        <w:t>Qualquer recurso de impugnação contra a decisão do pregoeiro terá efeito suspensivo.</w:t>
      </w:r>
    </w:p>
    <w:p w:rsidR="00301EC9" w:rsidRDefault="00301EC9" w:rsidP="00D5651B">
      <w:pPr>
        <w:spacing w:after="0" w:line="240" w:lineRule="auto"/>
        <w:ind w:right="-28"/>
        <w:jc w:val="both"/>
        <w:rPr>
          <w:rFonts w:ascii="Arial" w:hAnsi="Arial" w:cs="Arial"/>
          <w:b/>
          <w:sz w:val="24"/>
          <w:szCs w:val="24"/>
        </w:rPr>
      </w:pPr>
      <w:r>
        <w:rPr>
          <w:rFonts w:ascii="Arial" w:hAnsi="Arial" w:cs="Arial"/>
          <w:b/>
          <w:sz w:val="24"/>
          <w:szCs w:val="24"/>
        </w:rPr>
        <w:t>11.5</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 xml:space="preserve">Não serão considerados válidos recursos enviados via </w:t>
      </w:r>
      <w:r w:rsidR="00317A13">
        <w:rPr>
          <w:rFonts w:ascii="Arial" w:hAnsi="Arial" w:cs="Arial"/>
          <w:sz w:val="24"/>
          <w:szCs w:val="24"/>
        </w:rPr>
        <w:t>e-mail</w:t>
      </w:r>
      <w:r>
        <w:rPr>
          <w:rFonts w:ascii="Arial" w:hAnsi="Arial" w:cs="Arial"/>
          <w:b/>
          <w:sz w:val="24"/>
          <w:szCs w:val="24"/>
        </w:rPr>
        <w:t>.</w:t>
      </w:r>
    </w:p>
    <w:p w:rsidR="00317A13" w:rsidRPr="00FB3844" w:rsidRDefault="00317A13" w:rsidP="00D5651B">
      <w:pPr>
        <w:spacing w:after="0" w:line="240" w:lineRule="auto"/>
        <w:ind w:right="-28"/>
        <w:jc w:val="both"/>
        <w:rPr>
          <w:rFonts w:ascii="Arial" w:hAnsi="Arial" w:cs="Arial"/>
          <w:b/>
          <w:sz w:val="24"/>
          <w:szCs w:val="24"/>
        </w:rPr>
      </w:pPr>
    </w:p>
    <w:p w:rsidR="00301EC9" w:rsidRDefault="00301EC9" w:rsidP="00D5651B">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D5651B">
      <w:pPr>
        <w:spacing w:after="0" w:line="240" w:lineRule="auto"/>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8A7DD0" w:rsidRDefault="008A7DD0" w:rsidP="008A7DD0">
      <w:pPr>
        <w:spacing w:after="0" w:line="240" w:lineRule="auto"/>
        <w:jc w:val="both"/>
        <w:rPr>
          <w:rFonts w:ascii="Arial" w:hAnsi="Arial" w:cs="Arial"/>
          <w:color w:val="000000"/>
          <w:spacing w:val="-3"/>
          <w:sz w:val="24"/>
          <w:szCs w:val="24"/>
        </w:rPr>
      </w:pPr>
      <w:r>
        <w:rPr>
          <w:rFonts w:ascii="Arial" w:hAnsi="Arial" w:cs="Arial"/>
          <w:color w:val="000000"/>
          <w:spacing w:val="-3"/>
          <w:sz w:val="24"/>
          <w:szCs w:val="24"/>
        </w:rPr>
        <w:t>Nº:</w:t>
      </w:r>
    </w:p>
    <w:p w:rsidR="00615595" w:rsidRPr="00615595" w:rsidRDefault="00615595" w:rsidP="00615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pacing w:val="-3"/>
          <w:sz w:val="24"/>
          <w:szCs w:val="24"/>
        </w:rPr>
      </w:pPr>
      <w:r w:rsidRPr="00615595">
        <w:rPr>
          <w:rFonts w:ascii="Arial" w:hAnsi="Arial" w:cs="Arial"/>
          <w:color w:val="000000"/>
          <w:spacing w:val="-3"/>
          <w:sz w:val="24"/>
          <w:szCs w:val="24"/>
        </w:rPr>
        <w:t xml:space="preserve">02.03.03.12.361.0007.2053.4.4.90.52.00 / 276 </w:t>
      </w:r>
    </w:p>
    <w:p w:rsidR="00301EC9" w:rsidRDefault="00301EC9" w:rsidP="00D5651B">
      <w:pPr>
        <w:spacing w:after="0" w:line="240" w:lineRule="auto"/>
        <w:jc w:val="both"/>
        <w:rPr>
          <w:rFonts w:ascii="Arial" w:hAnsi="Arial" w:cs="Arial"/>
          <w:color w:val="000000"/>
          <w:spacing w:val="-3"/>
          <w:sz w:val="24"/>
          <w:szCs w:val="24"/>
        </w:rPr>
      </w:pPr>
      <w:r>
        <w:rPr>
          <w:rFonts w:ascii="Arial" w:hAnsi="Arial" w:cs="Arial"/>
          <w:color w:val="000000"/>
          <w:spacing w:val="-3"/>
          <w:sz w:val="24"/>
          <w:szCs w:val="24"/>
        </w:rPr>
        <w:t xml:space="preserve">     </w:t>
      </w:r>
    </w:p>
    <w:p w:rsidR="00301EC9" w:rsidRDefault="00301EC9" w:rsidP="00D5651B">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D5651B">
      <w:pPr>
        <w:tabs>
          <w:tab w:val="left" w:pos="4678"/>
        </w:tabs>
        <w:spacing w:after="0" w:line="240" w:lineRule="auto"/>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D5651B">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D5651B">
      <w:pPr>
        <w:pStyle w:val="Corpodetexto"/>
        <w:tabs>
          <w:tab w:val="left" w:pos="4678"/>
        </w:tabs>
        <w:jc w:val="both"/>
      </w:pPr>
    </w:p>
    <w:p w:rsidR="00301EC9" w:rsidRDefault="00301EC9" w:rsidP="00D5651B">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D5651B">
      <w:pPr>
        <w:pStyle w:val="Corpodetexto"/>
        <w:tabs>
          <w:tab w:val="left" w:pos="1200"/>
        </w:tabs>
        <w:ind w:right="-33"/>
        <w:jc w:val="both"/>
        <w:rPr>
          <w:rFonts w:ascii="Arial" w:hAnsi="Arial" w:cs="Arial"/>
          <w:b w:val="0"/>
          <w:sz w:val="24"/>
          <w:szCs w:val="24"/>
        </w:rPr>
      </w:pPr>
      <w:r w:rsidRPr="00317A13">
        <w:rPr>
          <w:rFonts w:ascii="Arial" w:hAnsi="Arial" w:cs="Arial"/>
          <w:sz w:val="24"/>
          <w:szCs w:val="24"/>
        </w:rPr>
        <w:t>14.1-</w:t>
      </w:r>
      <w:r>
        <w:rPr>
          <w:rFonts w:ascii="Arial" w:hAnsi="Arial" w:cs="Arial"/>
          <w:sz w:val="24"/>
          <w:szCs w:val="24"/>
        </w:rPr>
        <w:t xml:space="preserve"> </w:t>
      </w:r>
      <w:r w:rsidR="00F944D5" w:rsidRPr="00615595">
        <w:rPr>
          <w:rFonts w:ascii="Arial" w:hAnsi="Arial" w:cs="Arial"/>
          <w:b w:val="0"/>
          <w:sz w:val="24"/>
          <w:szCs w:val="24"/>
          <w:highlight w:val="yellow"/>
        </w:rPr>
        <w:t>O pagamento do</w:t>
      </w:r>
      <w:r w:rsidRPr="00615595">
        <w:rPr>
          <w:rFonts w:ascii="Arial" w:hAnsi="Arial" w:cs="Arial"/>
          <w:b w:val="0"/>
          <w:sz w:val="24"/>
          <w:szCs w:val="24"/>
          <w:highlight w:val="yellow"/>
        </w:rPr>
        <w:t xml:space="preserve"> </w:t>
      </w:r>
      <w:r w:rsidR="00F944D5" w:rsidRPr="00615595">
        <w:rPr>
          <w:rFonts w:ascii="Arial" w:hAnsi="Arial" w:cs="Arial"/>
          <w:b w:val="0"/>
          <w:sz w:val="24"/>
          <w:szCs w:val="24"/>
          <w:highlight w:val="yellow"/>
        </w:rPr>
        <w:t>material permanente entregue</w:t>
      </w:r>
      <w:r w:rsidRPr="00615595">
        <w:rPr>
          <w:rFonts w:ascii="Arial" w:hAnsi="Arial" w:cs="Arial"/>
          <w:b w:val="0"/>
          <w:sz w:val="24"/>
          <w:szCs w:val="24"/>
          <w:highlight w:val="yellow"/>
        </w:rPr>
        <w:t xml:space="preserve"> será efetuado em até 10 (dias) após a entrega </w:t>
      </w:r>
      <w:r w:rsidR="0059052B" w:rsidRPr="00615595">
        <w:rPr>
          <w:rFonts w:ascii="Arial" w:hAnsi="Arial" w:cs="Arial"/>
          <w:b w:val="0"/>
          <w:sz w:val="24"/>
          <w:szCs w:val="24"/>
          <w:highlight w:val="yellow"/>
        </w:rPr>
        <w:t>dos equipamentos</w:t>
      </w:r>
      <w:r w:rsidRPr="00615595">
        <w:rPr>
          <w:rFonts w:ascii="Arial" w:hAnsi="Arial" w:cs="Arial"/>
          <w:b w:val="0"/>
          <w:sz w:val="24"/>
          <w:szCs w:val="24"/>
          <w:highlight w:val="yellow"/>
        </w:rPr>
        <w:t xml:space="preserve">, no Almoxarifado </w:t>
      </w:r>
      <w:r w:rsidR="0059052B" w:rsidRPr="00615595">
        <w:rPr>
          <w:rFonts w:ascii="Arial" w:hAnsi="Arial" w:cs="Arial"/>
          <w:b w:val="0"/>
          <w:sz w:val="24"/>
          <w:szCs w:val="24"/>
          <w:highlight w:val="yellow"/>
        </w:rPr>
        <w:t>da Prefeitura Municipal</w:t>
      </w:r>
      <w:r w:rsidRPr="00615595">
        <w:rPr>
          <w:rFonts w:ascii="Arial" w:hAnsi="Arial" w:cs="Arial"/>
          <w:b w:val="0"/>
          <w:sz w:val="24"/>
          <w:szCs w:val="24"/>
          <w:highlight w:val="yellow"/>
        </w:rPr>
        <w:t xml:space="preserve">, situado na </w:t>
      </w:r>
      <w:r w:rsidR="0059052B" w:rsidRPr="00615595">
        <w:rPr>
          <w:rFonts w:ascii="Arial" w:hAnsi="Arial" w:cs="Arial"/>
          <w:b w:val="0"/>
          <w:sz w:val="24"/>
          <w:szCs w:val="24"/>
          <w:highlight w:val="yellow"/>
        </w:rPr>
        <w:t>Praça Tonico Rabelo</w:t>
      </w:r>
      <w:r w:rsidRPr="00615595">
        <w:rPr>
          <w:rFonts w:ascii="Arial" w:hAnsi="Arial" w:cs="Arial"/>
          <w:b w:val="0"/>
          <w:sz w:val="24"/>
          <w:szCs w:val="24"/>
          <w:highlight w:val="yellow"/>
        </w:rPr>
        <w:t xml:space="preserve">, </w:t>
      </w:r>
      <w:r w:rsidR="0059052B" w:rsidRPr="00615595">
        <w:rPr>
          <w:rFonts w:ascii="Arial" w:hAnsi="Arial" w:cs="Arial"/>
          <w:b w:val="0"/>
          <w:sz w:val="24"/>
          <w:szCs w:val="24"/>
          <w:highlight w:val="yellow"/>
        </w:rPr>
        <w:t>164</w:t>
      </w:r>
      <w:r w:rsidRPr="00615595">
        <w:rPr>
          <w:rFonts w:ascii="Arial" w:hAnsi="Arial" w:cs="Arial"/>
          <w:b w:val="0"/>
          <w:sz w:val="24"/>
          <w:szCs w:val="24"/>
          <w:highlight w:val="yellow"/>
        </w:rPr>
        <w:t>, ce</w:t>
      </w:r>
      <w:r w:rsidR="00317A13" w:rsidRPr="00615595">
        <w:rPr>
          <w:rFonts w:ascii="Arial" w:hAnsi="Arial" w:cs="Arial"/>
          <w:b w:val="0"/>
          <w:sz w:val="24"/>
          <w:szCs w:val="24"/>
          <w:highlight w:val="yellow"/>
        </w:rPr>
        <w:t>ntro, Pains-MG, aberto  das 7h às 11h e de 13h às 17h</w:t>
      </w:r>
      <w:r w:rsidRPr="00615595">
        <w:rPr>
          <w:rFonts w:ascii="Arial" w:hAnsi="Arial" w:cs="Arial"/>
          <w:b w:val="0"/>
          <w:sz w:val="24"/>
          <w:szCs w:val="24"/>
          <w:highlight w:val="yellow"/>
        </w:rPr>
        <w:t>, de segunda a sexta-feira, mediante a apresentação do documento fiscal.</w:t>
      </w:r>
    </w:p>
    <w:p w:rsidR="00301EC9" w:rsidRDefault="00301EC9" w:rsidP="00D5651B">
      <w:pPr>
        <w:spacing w:after="0" w:line="240" w:lineRule="auto"/>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D5651B">
      <w:pPr>
        <w:spacing w:after="0" w:line="240" w:lineRule="auto"/>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w:t>
      </w:r>
      <w:r>
        <w:rPr>
          <w:rFonts w:ascii="Arial" w:hAnsi="Arial" w:cs="Arial"/>
          <w:sz w:val="24"/>
        </w:rPr>
        <w:lastRenderedPageBreak/>
        <w:t>empresa providencie as medidas saneadoras. Nesta hipótese, o prazo para pagamento iniciar-se-á após a regularização da situação ou reapresentação do documento fiscal, não acarretando qualquer ônus para a Prefeitura Municipal de Pains.</w:t>
      </w:r>
    </w:p>
    <w:p w:rsidR="00301EC9" w:rsidRDefault="00301EC9" w:rsidP="00D5651B">
      <w:pPr>
        <w:spacing w:after="0" w:line="240" w:lineRule="auto"/>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17A13" w:rsidRDefault="00317A13" w:rsidP="00D5651B">
      <w:pPr>
        <w:spacing w:after="0" w:line="240" w:lineRule="auto"/>
        <w:jc w:val="both"/>
        <w:rPr>
          <w:rFonts w:ascii="Arial" w:hAnsi="Arial" w:cs="Arial"/>
          <w:sz w:val="24"/>
        </w:rPr>
      </w:pPr>
    </w:p>
    <w:p w:rsidR="00301EC9" w:rsidRPr="00317A13" w:rsidRDefault="00301EC9" w:rsidP="00D5651B">
      <w:pPr>
        <w:pStyle w:val="Corpodetexto"/>
        <w:jc w:val="both"/>
        <w:rPr>
          <w:rFonts w:ascii="Arial" w:hAnsi="Arial" w:cs="Arial"/>
          <w:sz w:val="24"/>
          <w:szCs w:val="24"/>
        </w:rPr>
      </w:pPr>
      <w:r>
        <w:rPr>
          <w:rFonts w:ascii="Arial" w:hAnsi="Arial" w:cs="Arial"/>
          <w:sz w:val="24"/>
          <w:szCs w:val="24"/>
        </w:rPr>
        <w:t>XV- SANÇÕES</w:t>
      </w:r>
    </w:p>
    <w:p w:rsidR="00301EC9" w:rsidRDefault="00301EC9" w:rsidP="00D5651B">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Pr="00317A13" w:rsidRDefault="00301EC9" w:rsidP="00615595">
      <w:pPr>
        <w:pStyle w:val="Corpodetexto"/>
        <w:numPr>
          <w:ilvl w:val="0"/>
          <w:numId w:val="8"/>
        </w:numPr>
        <w:tabs>
          <w:tab w:val="left" w:pos="426"/>
        </w:tabs>
        <w:ind w:left="0" w:firstLine="0"/>
        <w:jc w:val="both"/>
        <w:rPr>
          <w:rFonts w:ascii="Arial" w:hAnsi="Arial" w:cs="Arial"/>
          <w:b w:val="0"/>
          <w:sz w:val="24"/>
          <w:szCs w:val="24"/>
        </w:rPr>
      </w:pPr>
      <w:r w:rsidRPr="00317A13">
        <w:rPr>
          <w:rFonts w:ascii="Arial" w:hAnsi="Arial" w:cs="Arial"/>
          <w:b w:val="0"/>
          <w:sz w:val="24"/>
          <w:szCs w:val="24"/>
        </w:rPr>
        <w:t>Advertência;</w:t>
      </w:r>
    </w:p>
    <w:p w:rsidR="00301EC9" w:rsidRPr="00615595" w:rsidRDefault="00615595" w:rsidP="00615595">
      <w:pPr>
        <w:pStyle w:val="PargrafodaLista"/>
        <w:numPr>
          <w:ilvl w:val="0"/>
          <w:numId w:val="8"/>
        </w:numPr>
        <w:tabs>
          <w:tab w:val="left" w:pos="284"/>
          <w:tab w:val="left" w:pos="426"/>
        </w:tabs>
        <w:suppressAutoHyphens/>
        <w:spacing w:after="0" w:line="240" w:lineRule="auto"/>
        <w:ind w:left="0" w:firstLine="0"/>
        <w:jc w:val="both"/>
        <w:rPr>
          <w:rFonts w:ascii="Arial" w:hAnsi="Arial" w:cs="Arial"/>
          <w:sz w:val="24"/>
          <w:szCs w:val="24"/>
        </w:rPr>
      </w:pPr>
      <w:r>
        <w:rPr>
          <w:rFonts w:ascii="Arial" w:hAnsi="Arial" w:cs="Arial"/>
          <w:sz w:val="24"/>
          <w:szCs w:val="24"/>
        </w:rPr>
        <w:t xml:space="preserve">  </w:t>
      </w:r>
      <w:r w:rsidR="00301EC9" w:rsidRPr="00615595">
        <w:rPr>
          <w:rFonts w:ascii="Arial" w:hAnsi="Arial" w:cs="Arial"/>
          <w:sz w:val="24"/>
          <w:szCs w:val="24"/>
        </w:rPr>
        <w:t>Multa de 10% (dez por cento) sobre o valor contratado, devidamente atualizado pelo Índice Geral de Preços de Mercado - IGPM/FGV;</w:t>
      </w:r>
    </w:p>
    <w:p w:rsidR="00301EC9" w:rsidRPr="00CC702F" w:rsidRDefault="00301EC9" w:rsidP="00615595">
      <w:pPr>
        <w:pStyle w:val="PargrafodaLista"/>
        <w:numPr>
          <w:ilvl w:val="0"/>
          <w:numId w:val="8"/>
        </w:numPr>
        <w:tabs>
          <w:tab w:val="left" w:pos="426"/>
        </w:tabs>
        <w:suppressAutoHyphens/>
        <w:spacing w:after="0" w:line="240" w:lineRule="auto"/>
        <w:ind w:left="0" w:firstLine="0"/>
        <w:jc w:val="both"/>
        <w:rPr>
          <w:rFonts w:ascii="Arial" w:hAnsi="Arial" w:cs="Arial"/>
          <w:sz w:val="24"/>
          <w:szCs w:val="24"/>
        </w:rPr>
      </w:pPr>
      <w:r w:rsidRPr="00CC702F">
        <w:rPr>
          <w:rFonts w:ascii="Arial" w:hAnsi="Arial" w:cs="Arial"/>
          <w:sz w:val="24"/>
          <w:szCs w:val="24"/>
        </w:rPr>
        <w:t>Suspensão temporária de participação em licitação com o Município de Pains pelo prazo de 05 (cinco) anos;</w:t>
      </w:r>
    </w:p>
    <w:p w:rsidR="00301EC9" w:rsidRPr="00CC702F" w:rsidRDefault="00301EC9" w:rsidP="00615595">
      <w:pPr>
        <w:pStyle w:val="PargrafodaLista"/>
        <w:numPr>
          <w:ilvl w:val="0"/>
          <w:numId w:val="8"/>
        </w:numPr>
        <w:tabs>
          <w:tab w:val="left" w:pos="426"/>
          <w:tab w:val="left" w:pos="1132"/>
        </w:tabs>
        <w:suppressAutoHyphens/>
        <w:spacing w:after="0" w:line="240" w:lineRule="auto"/>
        <w:ind w:left="0" w:firstLine="0"/>
        <w:jc w:val="both"/>
        <w:rPr>
          <w:rFonts w:ascii="Arial" w:hAnsi="Arial" w:cs="Arial"/>
          <w:sz w:val="24"/>
          <w:szCs w:val="24"/>
        </w:rPr>
      </w:pPr>
      <w:r w:rsidRPr="00CC702F">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D5651B">
      <w:pPr>
        <w:pStyle w:val="Corpodetexto"/>
        <w:jc w:val="both"/>
        <w:rPr>
          <w:rFonts w:ascii="Arial" w:hAnsi="Arial" w:cs="Arial"/>
          <w:sz w:val="10"/>
          <w:szCs w:val="10"/>
        </w:rPr>
      </w:pPr>
    </w:p>
    <w:p w:rsidR="00301EC9" w:rsidRDefault="00301EC9" w:rsidP="00D5651B">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D5651B">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D5651B">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D5651B">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D5651B">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A11C30" w:rsidRDefault="00A11C30" w:rsidP="00D5651B">
      <w:pPr>
        <w:pStyle w:val="Corpodetexto"/>
        <w:jc w:val="both"/>
        <w:rPr>
          <w:rFonts w:ascii="Arial" w:hAnsi="Arial" w:cs="Arial"/>
          <w:b w:val="0"/>
          <w:sz w:val="24"/>
          <w:szCs w:val="24"/>
        </w:rPr>
      </w:pPr>
    </w:p>
    <w:p w:rsidR="00A11C30" w:rsidRDefault="00A11C30" w:rsidP="00A11C30">
      <w:pPr>
        <w:jc w:val="both"/>
        <w:rPr>
          <w:rFonts w:ascii="Arial" w:hAnsi="Arial" w:cs="Arial"/>
          <w:b/>
          <w:sz w:val="24"/>
        </w:rPr>
      </w:pPr>
      <w:r>
        <w:rPr>
          <w:rFonts w:ascii="Arial" w:hAnsi="Arial" w:cs="Arial"/>
          <w:b/>
          <w:sz w:val="24"/>
        </w:rPr>
        <w:t>XVI – DA FISCALIZAÇÃO</w:t>
      </w:r>
    </w:p>
    <w:p w:rsidR="00A11C30" w:rsidRDefault="00A11C30" w:rsidP="00A11C30">
      <w:pPr>
        <w:spacing w:after="0" w:line="240" w:lineRule="auto"/>
        <w:jc w:val="both"/>
        <w:rPr>
          <w:rFonts w:ascii="Arial" w:hAnsi="Arial" w:cs="Arial"/>
          <w:sz w:val="24"/>
        </w:rPr>
      </w:pPr>
      <w:r>
        <w:rPr>
          <w:rFonts w:ascii="Arial" w:hAnsi="Arial" w:cs="Arial"/>
          <w:b/>
          <w:sz w:val="24"/>
        </w:rPr>
        <w:t>16.1 –</w:t>
      </w:r>
      <w:r>
        <w:rPr>
          <w:rFonts w:ascii="Arial" w:hAnsi="Arial" w:cs="Arial"/>
          <w:sz w:val="24"/>
        </w:rPr>
        <w:t xml:space="preserve"> O Município de Pains, exercerá a fiscalização, através </w:t>
      </w:r>
      <w:r w:rsidR="008619A9">
        <w:rPr>
          <w:rFonts w:ascii="Arial" w:hAnsi="Arial" w:cs="Arial"/>
          <w:sz w:val="24"/>
          <w:szCs w:val="24"/>
        </w:rPr>
        <w:t xml:space="preserve">da servidora </w:t>
      </w:r>
      <w:r w:rsidRPr="00CA1623">
        <w:rPr>
          <w:rFonts w:ascii="Arial" w:hAnsi="Arial" w:cs="Arial"/>
          <w:sz w:val="24"/>
          <w:szCs w:val="24"/>
          <w:highlight w:val="yellow"/>
        </w:rPr>
        <w:t>Marilene de Oliveira Silveira, CPF nº 024.548.106-03</w:t>
      </w:r>
      <w:r w:rsidR="008619A9">
        <w:rPr>
          <w:rFonts w:ascii="Arial" w:hAnsi="Arial" w:cs="Arial"/>
          <w:sz w:val="24"/>
        </w:rPr>
        <w:t xml:space="preserve"> que verificará</w:t>
      </w:r>
      <w:r>
        <w:rPr>
          <w:rFonts w:ascii="Arial" w:hAnsi="Arial" w:cs="Arial"/>
          <w:sz w:val="24"/>
        </w:rPr>
        <w:t xml:space="preserve">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 constantes neste Edital.</w:t>
      </w:r>
    </w:p>
    <w:p w:rsidR="00301EC9" w:rsidRDefault="00A11C30" w:rsidP="00A11C30">
      <w:pPr>
        <w:spacing w:after="0" w:line="240" w:lineRule="auto"/>
        <w:jc w:val="both"/>
        <w:rPr>
          <w:rFonts w:ascii="Arial" w:hAnsi="Arial" w:cs="Arial"/>
          <w:sz w:val="24"/>
        </w:rPr>
      </w:pPr>
      <w:r>
        <w:rPr>
          <w:rFonts w:ascii="Arial" w:hAnsi="Arial" w:cs="Arial"/>
          <w:b/>
          <w:sz w:val="24"/>
        </w:rPr>
        <w:lastRenderedPageBreak/>
        <w:t>16.2 –</w:t>
      </w:r>
      <w:r>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A11C30" w:rsidRPr="00A11C30" w:rsidRDefault="00A11C30" w:rsidP="00A11C30">
      <w:pPr>
        <w:spacing w:after="0" w:line="240" w:lineRule="auto"/>
        <w:jc w:val="both"/>
        <w:rPr>
          <w:rFonts w:ascii="Arial" w:hAnsi="Arial" w:cs="Arial"/>
          <w:sz w:val="24"/>
        </w:rPr>
      </w:pPr>
    </w:p>
    <w:p w:rsidR="00301EC9" w:rsidRDefault="00301EC9" w:rsidP="00D5651B">
      <w:pPr>
        <w:pStyle w:val="Corpodetexto"/>
        <w:jc w:val="both"/>
        <w:rPr>
          <w:rFonts w:ascii="Arial" w:hAnsi="Arial" w:cs="Arial"/>
          <w:sz w:val="24"/>
          <w:szCs w:val="24"/>
        </w:rPr>
      </w:pPr>
      <w:r>
        <w:rPr>
          <w:rFonts w:ascii="Arial" w:hAnsi="Arial" w:cs="Arial"/>
          <w:sz w:val="24"/>
          <w:szCs w:val="24"/>
        </w:rPr>
        <w:t>XVI</w:t>
      </w:r>
      <w:r w:rsidR="00A11C30">
        <w:rPr>
          <w:rFonts w:ascii="Arial" w:hAnsi="Arial" w:cs="Arial"/>
          <w:sz w:val="24"/>
          <w:szCs w:val="24"/>
        </w:rPr>
        <w:t>I</w:t>
      </w:r>
      <w:r>
        <w:rPr>
          <w:rFonts w:ascii="Arial" w:hAnsi="Arial" w:cs="Arial"/>
          <w:sz w:val="24"/>
          <w:szCs w:val="24"/>
        </w:rPr>
        <w:t>- DISPOSIÇÕES FINAIS</w:t>
      </w:r>
    </w:p>
    <w:p w:rsidR="00301EC9" w:rsidRDefault="00301EC9" w:rsidP="00D5651B">
      <w:pPr>
        <w:pStyle w:val="Corpodetexto"/>
        <w:jc w:val="both"/>
        <w:rPr>
          <w:rFonts w:ascii="Arial" w:hAnsi="Arial" w:cs="Arial"/>
          <w:b w:val="0"/>
          <w:sz w:val="24"/>
          <w:szCs w:val="24"/>
        </w:rPr>
      </w:pPr>
      <w:r>
        <w:rPr>
          <w:rFonts w:ascii="Arial" w:hAnsi="Arial" w:cs="Arial"/>
          <w:sz w:val="24"/>
          <w:szCs w:val="24"/>
        </w:rPr>
        <w:t>1</w:t>
      </w:r>
      <w:r w:rsidR="00A11C30">
        <w:rPr>
          <w:rFonts w:ascii="Arial" w:hAnsi="Arial" w:cs="Arial"/>
          <w:sz w:val="24"/>
          <w:szCs w:val="24"/>
        </w:rPr>
        <w:t>7</w:t>
      </w:r>
      <w:r>
        <w:rPr>
          <w:rFonts w:ascii="Arial" w:hAnsi="Arial" w:cs="Arial"/>
          <w:sz w:val="24"/>
          <w:szCs w:val="24"/>
        </w:rPr>
        <w:t>.1-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D5651B">
      <w:pPr>
        <w:pStyle w:val="Corpodetexto"/>
        <w:jc w:val="both"/>
        <w:rPr>
          <w:rFonts w:ascii="Arial" w:hAnsi="Arial" w:cs="Arial"/>
          <w:b w:val="0"/>
          <w:sz w:val="24"/>
          <w:szCs w:val="24"/>
        </w:rPr>
      </w:pPr>
      <w:r>
        <w:rPr>
          <w:rFonts w:ascii="Arial" w:hAnsi="Arial" w:cs="Arial"/>
          <w:sz w:val="24"/>
          <w:szCs w:val="24"/>
        </w:rPr>
        <w:t>1</w:t>
      </w:r>
      <w:r w:rsidR="00A11C30">
        <w:rPr>
          <w:rFonts w:ascii="Arial" w:hAnsi="Arial" w:cs="Arial"/>
          <w:sz w:val="24"/>
          <w:szCs w:val="24"/>
        </w:rPr>
        <w:t>7</w:t>
      </w:r>
      <w:r>
        <w:rPr>
          <w:rFonts w:ascii="Arial" w:hAnsi="Arial" w:cs="Arial"/>
          <w:sz w:val="24"/>
          <w:szCs w:val="24"/>
        </w:rPr>
        <w:t>.2-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D5651B">
      <w:pPr>
        <w:pStyle w:val="Corpodetexto"/>
        <w:jc w:val="both"/>
        <w:rPr>
          <w:rFonts w:ascii="Arial" w:hAnsi="Arial" w:cs="Arial"/>
          <w:b w:val="0"/>
          <w:sz w:val="24"/>
          <w:szCs w:val="24"/>
        </w:rPr>
      </w:pPr>
      <w:r>
        <w:rPr>
          <w:rFonts w:ascii="Arial" w:hAnsi="Arial" w:cs="Arial"/>
          <w:sz w:val="24"/>
          <w:szCs w:val="24"/>
        </w:rPr>
        <w:t>1</w:t>
      </w:r>
      <w:r w:rsidR="00A11C30">
        <w:rPr>
          <w:rFonts w:ascii="Arial" w:hAnsi="Arial" w:cs="Arial"/>
          <w:sz w:val="24"/>
          <w:szCs w:val="24"/>
        </w:rPr>
        <w:t>7</w:t>
      </w:r>
      <w:r>
        <w:rPr>
          <w:rFonts w:ascii="Arial" w:hAnsi="Arial" w:cs="Arial"/>
          <w:sz w:val="24"/>
          <w:szCs w:val="24"/>
        </w:rPr>
        <w:t>.3-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D5651B">
      <w:pPr>
        <w:spacing w:after="0" w:line="240" w:lineRule="auto"/>
        <w:ind w:right="-2"/>
        <w:jc w:val="both"/>
        <w:rPr>
          <w:rFonts w:ascii="Arial" w:hAnsi="Arial" w:cs="Arial"/>
          <w:bCs/>
          <w:sz w:val="24"/>
          <w:szCs w:val="24"/>
        </w:rPr>
      </w:pPr>
      <w:r>
        <w:rPr>
          <w:rFonts w:ascii="Arial" w:hAnsi="Arial" w:cs="Arial"/>
          <w:b/>
          <w:bCs/>
          <w:sz w:val="24"/>
          <w:szCs w:val="24"/>
        </w:rPr>
        <w:t>1</w:t>
      </w:r>
      <w:r w:rsidR="00A11C30">
        <w:rPr>
          <w:rFonts w:ascii="Arial" w:hAnsi="Arial" w:cs="Arial"/>
          <w:b/>
          <w:bCs/>
          <w:sz w:val="24"/>
          <w:szCs w:val="24"/>
        </w:rPr>
        <w:t>7</w:t>
      </w:r>
      <w:r>
        <w:rPr>
          <w:rFonts w:ascii="Arial" w:hAnsi="Arial" w:cs="Arial"/>
          <w:b/>
          <w:bCs/>
          <w:sz w:val="24"/>
          <w:szCs w:val="24"/>
        </w:rPr>
        <w:t>.4-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w:t>
      </w:r>
      <w:r w:rsidR="00CC702F">
        <w:rPr>
          <w:rFonts w:ascii="Arial" w:hAnsi="Arial" w:cs="Arial"/>
          <w:bCs/>
          <w:spacing w:val="-3"/>
          <w:sz w:val="24"/>
          <w:szCs w:val="24"/>
        </w:rPr>
        <w:t>Seção de Licitações</w:t>
      </w:r>
      <w:r>
        <w:rPr>
          <w:rFonts w:ascii="Arial" w:hAnsi="Arial" w:cs="Arial"/>
          <w:bCs/>
          <w:spacing w:val="-3"/>
          <w:sz w:val="24"/>
          <w:szCs w:val="24"/>
        </w:rPr>
        <w:t xml:space="preserve">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285</w:t>
      </w:r>
      <w:r>
        <w:rPr>
          <w:rFonts w:ascii="Arial" w:hAnsi="Arial" w:cs="Arial"/>
          <w:bCs/>
          <w:sz w:val="24"/>
          <w:szCs w:val="24"/>
        </w:rPr>
        <w:t xml:space="preserve">, no horário de </w:t>
      </w:r>
      <w:r w:rsidR="00CC702F">
        <w:rPr>
          <w:rFonts w:ascii="Arial" w:hAnsi="Arial" w:cs="Arial"/>
          <w:bCs/>
          <w:sz w:val="24"/>
          <w:szCs w:val="24"/>
        </w:rPr>
        <w:t>8h às 17h</w:t>
      </w:r>
      <w:r>
        <w:rPr>
          <w:rFonts w:ascii="Arial" w:hAnsi="Arial" w:cs="Arial"/>
          <w:bCs/>
          <w:sz w:val="24"/>
          <w:szCs w:val="24"/>
        </w:rPr>
        <w:t>.</w:t>
      </w:r>
    </w:p>
    <w:p w:rsidR="00301EC9" w:rsidRDefault="00301EC9" w:rsidP="00D5651B">
      <w:pPr>
        <w:spacing w:after="0" w:line="240" w:lineRule="auto"/>
        <w:ind w:right="-2"/>
        <w:jc w:val="both"/>
        <w:rPr>
          <w:rFonts w:ascii="Arial" w:hAnsi="Arial" w:cs="Arial"/>
          <w:bCs/>
          <w:sz w:val="24"/>
          <w:szCs w:val="24"/>
        </w:rPr>
      </w:pPr>
      <w:r>
        <w:rPr>
          <w:rFonts w:ascii="Arial" w:hAnsi="Arial" w:cs="Arial"/>
          <w:b/>
          <w:bCs/>
          <w:sz w:val="24"/>
          <w:szCs w:val="24"/>
        </w:rPr>
        <w:t>1</w:t>
      </w:r>
      <w:r w:rsidR="00A11C30">
        <w:rPr>
          <w:rFonts w:ascii="Arial" w:hAnsi="Arial" w:cs="Arial"/>
          <w:b/>
          <w:bCs/>
          <w:sz w:val="24"/>
          <w:szCs w:val="24"/>
        </w:rPr>
        <w:t>7</w:t>
      </w:r>
      <w:r>
        <w:rPr>
          <w:rFonts w:ascii="Arial" w:hAnsi="Arial" w:cs="Arial"/>
          <w:b/>
          <w:bCs/>
          <w:sz w:val="24"/>
          <w:szCs w:val="24"/>
        </w:rPr>
        <w:t>.5-</w:t>
      </w:r>
      <w:r>
        <w:rPr>
          <w:rFonts w:ascii="Arial" w:hAnsi="Arial" w:cs="Arial"/>
          <w:bCs/>
          <w:sz w:val="24"/>
          <w:szCs w:val="24"/>
        </w:rPr>
        <w:t xml:space="preserve"> Fazem parte do presente Edital:</w:t>
      </w:r>
    </w:p>
    <w:p w:rsidR="00301EC9" w:rsidRDefault="00301EC9" w:rsidP="00D5651B">
      <w:pPr>
        <w:spacing w:after="0" w:line="240" w:lineRule="auto"/>
        <w:ind w:right="-2"/>
        <w:jc w:val="both"/>
        <w:rPr>
          <w:rFonts w:ascii="Arial" w:hAnsi="Arial" w:cs="Arial"/>
          <w:bCs/>
          <w:sz w:val="24"/>
          <w:szCs w:val="24"/>
        </w:rPr>
      </w:pPr>
      <w:r>
        <w:rPr>
          <w:rFonts w:ascii="Arial" w:hAnsi="Arial" w:cs="Arial"/>
          <w:b/>
          <w:bCs/>
          <w:sz w:val="24"/>
          <w:szCs w:val="24"/>
        </w:rPr>
        <w:t>1</w:t>
      </w:r>
      <w:r w:rsidR="00A11C30">
        <w:rPr>
          <w:rFonts w:ascii="Arial" w:hAnsi="Arial" w:cs="Arial"/>
          <w:b/>
          <w:bCs/>
          <w:sz w:val="24"/>
          <w:szCs w:val="24"/>
        </w:rPr>
        <w:t>7</w:t>
      </w:r>
      <w:r>
        <w:rPr>
          <w:rFonts w:ascii="Arial" w:hAnsi="Arial" w:cs="Arial"/>
          <w:b/>
          <w:bCs/>
          <w:sz w:val="24"/>
          <w:szCs w:val="24"/>
        </w:rPr>
        <w:t>.5.1-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A11C30" w:rsidP="00D5651B">
      <w:pPr>
        <w:spacing w:after="0" w:line="240" w:lineRule="auto"/>
        <w:ind w:right="-2"/>
        <w:jc w:val="both"/>
        <w:rPr>
          <w:rFonts w:ascii="Arial" w:hAnsi="Arial" w:cs="Arial"/>
          <w:bCs/>
          <w:sz w:val="24"/>
          <w:szCs w:val="24"/>
        </w:rPr>
      </w:pPr>
      <w:r>
        <w:rPr>
          <w:rFonts w:ascii="Arial" w:hAnsi="Arial" w:cs="Arial"/>
          <w:b/>
          <w:bCs/>
          <w:sz w:val="24"/>
          <w:szCs w:val="24"/>
        </w:rPr>
        <w:t>17</w:t>
      </w:r>
      <w:r w:rsidR="00301EC9">
        <w:rPr>
          <w:rFonts w:ascii="Arial" w:hAnsi="Arial" w:cs="Arial"/>
          <w:b/>
          <w:bCs/>
          <w:sz w:val="24"/>
          <w:szCs w:val="24"/>
        </w:rPr>
        <w:t>.5.2-</w:t>
      </w:r>
      <w:r w:rsidR="00301EC9">
        <w:rPr>
          <w:rFonts w:ascii="Arial" w:hAnsi="Arial" w:cs="Arial"/>
          <w:bCs/>
          <w:sz w:val="24"/>
          <w:szCs w:val="24"/>
        </w:rPr>
        <w:t xml:space="preserve"> </w:t>
      </w:r>
      <w:r w:rsidR="00301EC9">
        <w:rPr>
          <w:rFonts w:ascii="Arial" w:hAnsi="Arial" w:cs="Arial"/>
          <w:b/>
          <w:sz w:val="24"/>
          <w:szCs w:val="24"/>
        </w:rPr>
        <w:t>Anexo II</w:t>
      </w:r>
      <w:r w:rsidR="00301EC9">
        <w:rPr>
          <w:rFonts w:ascii="Arial" w:hAnsi="Arial" w:cs="Arial"/>
          <w:bCs/>
          <w:sz w:val="24"/>
          <w:szCs w:val="24"/>
        </w:rPr>
        <w:t xml:space="preserve"> – Modelo de declaração para credenciamento;</w:t>
      </w:r>
    </w:p>
    <w:p w:rsidR="00301EC9" w:rsidRDefault="00A11C30" w:rsidP="00D5651B">
      <w:pPr>
        <w:spacing w:after="0" w:line="240" w:lineRule="auto"/>
        <w:ind w:right="-2"/>
        <w:jc w:val="both"/>
        <w:rPr>
          <w:rFonts w:ascii="Arial" w:hAnsi="Arial" w:cs="Arial"/>
          <w:bCs/>
          <w:sz w:val="24"/>
          <w:szCs w:val="24"/>
        </w:rPr>
      </w:pPr>
      <w:r>
        <w:rPr>
          <w:rFonts w:ascii="Arial" w:hAnsi="Arial" w:cs="Arial"/>
          <w:b/>
          <w:bCs/>
          <w:sz w:val="24"/>
          <w:szCs w:val="24"/>
        </w:rPr>
        <w:t>17</w:t>
      </w:r>
      <w:r w:rsidR="00301EC9">
        <w:rPr>
          <w:rFonts w:ascii="Arial" w:hAnsi="Arial" w:cs="Arial"/>
          <w:b/>
          <w:bCs/>
          <w:sz w:val="24"/>
          <w:szCs w:val="24"/>
        </w:rPr>
        <w:t>.5.3-</w:t>
      </w:r>
      <w:r w:rsidR="00301EC9">
        <w:rPr>
          <w:rFonts w:ascii="Arial" w:hAnsi="Arial" w:cs="Arial"/>
          <w:bCs/>
          <w:sz w:val="24"/>
          <w:szCs w:val="24"/>
        </w:rPr>
        <w:t xml:space="preserve"> </w:t>
      </w:r>
      <w:r w:rsidR="00301EC9">
        <w:rPr>
          <w:rFonts w:ascii="Arial" w:hAnsi="Arial" w:cs="Arial"/>
          <w:b/>
          <w:sz w:val="24"/>
          <w:szCs w:val="24"/>
        </w:rPr>
        <w:t xml:space="preserve">Anexo III </w:t>
      </w:r>
      <w:r w:rsidR="00301EC9">
        <w:rPr>
          <w:rFonts w:ascii="Arial" w:hAnsi="Arial" w:cs="Arial"/>
          <w:bCs/>
          <w:sz w:val="24"/>
          <w:szCs w:val="24"/>
        </w:rPr>
        <w:t>– Modelo de declaração de habilitação para credenciamento;</w:t>
      </w:r>
    </w:p>
    <w:p w:rsidR="00301EC9" w:rsidRDefault="00A11C30" w:rsidP="00D5651B">
      <w:pPr>
        <w:spacing w:after="0" w:line="240" w:lineRule="auto"/>
        <w:ind w:right="-2"/>
        <w:jc w:val="both"/>
        <w:rPr>
          <w:rFonts w:ascii="Arial" w:hAnsi="Arial" w:cs="Arial"/>
          <w:bCs/>
          <w:sz w:val="24"/>
          <w:szCs w:val="24"/>
        </w:rPr>
      </w:pPr>
      <w:r>
        <w:rPr>
          <w:rFonts w:ascii="Arial" w:hAnsi="Arial" w:cs="Arial"/>
          <w:b/>
          <w:bCs/>
          <w:sz w:val="24"/>
          <w:szCs w:val="24"/>
        </w:rPr>
        <w:t>17</w:t>
      </w:r>
      <w:r w:rsidR="00301EC9">
        <w:rPr>
          <w:rFonts w:ascii="Arial" w:hAnsi="Arial" w:cs="Arial"/>
          <w:b/>
          <w:bCs/>
          <w:sz w:val="24"/>
          <w:szCs w:val="24"/>
        </w:rPr>
        <w:t>.5.4-</w:t>
      </w:r>
      <w:r w:rsidR="00301EC9">
        <w:rPr>
          <w:rFonts w:ascii="Arial" w:hAnsi="Arial" w:cs="Arial"/>
          <w:bCs/>
          <w:sz w:val="24"/>
          <w:szCs w:val="24"/>
        </w:rPr>
        <w:t xml:space="preserve"> </w:t>
      </w:r>
      <w:r w:rsidR="00301EC9">
        <w:rPr>
          <w:rFonts w:ascii="Arial" w:hAnsi="Arial" w:cs="Arial"/>
          <w:b/>
          <w:bCs/>
          <w:sz w:val="24"/>
          <w:szCs w:val="24"/>
        </w:rPr>
        <w:t xml:space="preserve">Anexo IV </w:t>
      </w:r>
      <w:r w:rsidR="00301EC9">
        <w:rPr>
          <w:rFonts w:ascii="Arial" w:hAnsi="Arial" w:cs="Arial"/>
          <w:bCs/>
          <w:sz w:val="24"/>
          <w:szCs w:val="24"/>
        </w:rPr>
        <w:t>– Modelo de declaração de mão-de-obra de menores;</w:t>
      </w:r>
    </w:p>
    <w:p w:rsidR="006D4E8D" w:rsidRDefault="00A11C30" w:rsidP="00D5651B">
      <w:pPr>
        <w:spacing w:after="0" w:line="240" w:lineRule="auto"/>
        <w:ind w:right="-2"/>
        <w:jc w:val="both"/>
        <w:rPr>
          <w:rFonts w:ascii="Arial" w:hAnsi="Arial" w:cs="Arial"/>
          <w:bCs/>
          <w:sz w:val="24"/>
          <w:szCs w:val="24"/>
        </w:rPr>
      </w:pPr>
      <w:r>
        <w:rPr>
          <w:rFonts w:ascii="Arial" w:hAnsi="Arial" w:cs="Arial"/>
          <w:b/>
          <w:bCs/>
          <w:sz w:val="24"/>
          <w:szCs w:val="24"/>
        </w:rPr>
        <w:t>17</w:t>
      </w:r>
      <w:r w:rsidR="006D4E8D" w:rsidRPr="006D4E8D">
        <w:rPr>
          <w:rFonts w:ascii="Arial" w:hAnsi="Arial" w:cs="Arial"/>
          <w:b/>
          <w:bCs/>
          <w:sz w:val="24"/>
          <w:szCs w:val="24"/>
        </w:rPr>
        <w:t xml:space="preserve">.5.5- Anexo V </w:t>
      </w:r>
      <w:r w:rsidR="00CC702F">
        <w:rPr>
          <w:rFonts w:ascii="Arial" w:hAnsi="Arial" w:cs="Arial"/>
          <w:bCs/>
          <w:sz w:val="24"/>
          <w:szCs w:val="24"/>
        </w:rPr>
        <w:t xml:space="preserve"> -</w:t>
      </w:r>
      <w:r w:rsidR="006D4E8D" w:rsidRPr="006D4E8D">
        <w:rPr>
          <w:rFonts w:ascii="Arial" w:hAnsi="Arial" w:cs="Arial"/>
          <w:bCs/>
          <w:sz w:val="24"/>
          <w:szCs w:val="24"/>
        </w:rPr>
        <w:t xml:space="preserve"> </w:t>
      </w:r>
      <w:r w:rsidR="006D4E8D" w:rsidRPr="006D4E8D">
        <w:rPr>
          <w:rFonts w:ascii="Arial" w:hAnsi="Arial" w:cs="Arial"/>
          <w:b/>
          <w:bCs/>
          <w:sz w:val="24"/>
          <w:szCs w:val="24"/>
        </w:rPr>
        <w:t xml:space="preserve"> </w:t>
      </w:r>
      <w:r w:rsidR="006D4E8D" w:rsidRPr="006D4E8D">
        <w:rPr>
          <w:rFonts w:ascii="Arial" w:hAnsi="Arial" w:cs="Arial"/>
          <w:bCs/>
          <w:sz w:val="24"/>
          <w:szCs w:val="24"/>
        </w:rPr>
        <w:t>Modelo de Ata de registro de preços</w:t>
      </w:r>
    </w:p>
    <w:p w:rsidR="00530A93" w:rsidRDefault="00A11C30" w:rsidP="00D5651B">
      <w:pPr>
        <w:spacing w:after="0" w:line="240" w:lineRule="auto"/>
        <w:ind w:right="-2"/>
        <w:jc w:val="both"/>
        <w:rPr>
          <w:rFonts w:ascii="Arial" w:hAnsi="Arial" w:cs="Arial"/>
          <w:bCs/>
          <w:sz w:val="24"/>
          <w:szCs w:val="24"/>
        </w:rPr>
      </w:pPr>
      <w:r>
        <w:rPr>
          <w:rFonts w:ascii="Arial" w:hAnsi="Arial" w:cs="Arial"/>
          <w:b/>
          <w:bCs/>
          <w:sz w:val="24"/>
          <w:szCs w:val="24"/>
        </w:rPr>
        <w:t>17</w:t>
      </w:r>
      <w:r w:rsidR="00530A93" w:rsidRPr="00530A93">
        <w:rPr>
          <w:rFonts w:ascii="Arial" w:hAnsi="Arial" w:cs="Arial"/>
          <w:b/>
          <w:bCs/>
          <w:sz w:val="24"/>
          <w:szCs w:val="24"/>
        </w:rPr>
        <w:t>.5.6- Anexo VI</w:t>
      </w:r>
      <w:r w:rsidR="00530A93">
        <w:rPr>
          <w:rFonts w:ascii="Arial" w:hAnsi="Arial" w:cs="Arial"/>
          <w:bCs/>
          <w:sz w:val="24"/>
          <w:szCs w:val="24"/>
        </w:rPr>
        <w:t xml:space="preserve"> – Modelo Termo de Garantia</w:t>
      </w:r>
    </w:p>
    <w:p w:rsidR="008619A9" w:rsidRPr="006D4E8D" w:rsidRDefault="008619A9" w:rsidP="00D5651B">
      <w:pPr>
        <w:spacing w:after="0" w:line="240" w:lineRule="auto"/>
        <w:ind w:right="-2"/>
        <w:jc w:val="both"/>
        <w:rPr>
          <w:rFonts w:ascii="Arial" w:hAnsi="Arial" w:cs="Arial"/>
          <w:bCs/>
          <w:sz w:val="24"/>
          <w:szCs w:val="24"/>
        </w:rPr>
      </w:pPr>
      <w:r w:rsidRPr="008619A9">
        <w:rPr>
          <w:rFonts w:ascii="Arial" w:hAnsi="Arial" w:cs="Arial"/>
          <w:b/>
          <w:bCs/>
          <w:sz w:val="24"/>
          <w:szCs w:val="24"/>
        </w:rPr>
        <w:t>17.5.7- Anexo VII</w:t>
      </w:r>
      <w:r>
        <w:rPr>
          <w:rFonts w:ascii="Arial" w:hAnsi="Arial" w:cs="Arial"/>
          <w:bCs/>
          <w:sz w:val="24"/>
          <w:szCs w:val="24"/>
        </w:rPr>
        <w:t xml:space="preserve"> – Termo de referência</w:t>
      </w:r>
    </w:p>
    <w:p w:rsidR="00301EC9" w:rsidRDefault="00301EC9" w:rsidP="00D5651B">
      <w:pPr>
        <w:spacing w:after="0" w:line="240" w:lineRule="auto"/>
        <w:ind w:right="-2"/>
        <w:jc w:val="both"/>
        <w:rPr>
          <w:rFonts w:ascii="Arial" w:hAnsi="Arial" w:cs="Arial"/>
          <w:bCs/>
          <w:sz w:val="24"/>
          <w:szCs w:val="24"/>
        </w:rPr>
      </w:pPr>
    </w:p>
    <w:p w:rsidR="00301EC9" w:rsidRDefault="00301EC9" w:rsidP="00D5651B">
      <w:pPr>
        <w:pStyle w:val="Corpodetexto"/>
        <w:jc w:val="right"/>
        <w:rPr>
          <w:rFonts w:ascii="Arial" w:hAnsi="Arial" w:cs="Arial"/>
          <w:b w:val="0"/>
          <w:sz w:val="10"/>
          <w:szCs w:val="10"/>
        </w:rPr>
      </w:pPr>
    </w:p>
    <w:p w:rsidR="00301EC9" w:rsidRDefault="00301EC9" w:rsidP="00D5651B">
      <w:pPr>
        <w:pStyle w:val="Corpodetexto"/>
        <w:jc w:val="right"/>
        <w:rPr>
          <w:rFonts w:ascii="Arial" w:hAnsi="Arial" w:cs="Arial"/>
          <w:b w:val="0"/>
          <w:sz w:val="10"/>
          <w:szCs w:val="10"/>
        </w:rPr>
      </w:pPr>
    </w:p>
    <w:p w:rsidR="00301EC9" w:rsidRDefault="00301EC9" w:rsidP="00D5651B">
      <w:pPr>
        <w:pStyle w:val="Corpodetexto"/>
        <w:jc w:val="right"/>
        <w:rPr>
          <w:rFonts w:ascii="Arial" w:hAnsi="Arial" w:cs="Arial"/>
          <w:b w:val="0"/>
          <w:sz w:val="10"/>
          <w:szCs w:val="10"/>
        </w:rPr>
      </w:pPr>
    </w:p>
    <w:p w:rsidR="00301EC9" w:rsidRDefault="00301EC9" w:rsidP="00D5651B">
      <w:pPr>
        <w:pStyle w:val="Corpodetexto"/>
        <w:jc w:val="right"/>
        <w:rPr>
          <w:rFonts w:ascii="Arial" w:hAnsi="Arial" w:cs="Arial"/>
          <w:b w:val="0"/>
          <w:sz w:val="10"/>
          <w:szCs w:val="10"/>
        </w:rPr>
      </w:pPr>
    </w:p>
    <w:p w:rsidR="00301EC9" w:rsidRDefault="00301EC9" w:rsidP="00D5651B">
      <w:pPr>
        <w:pStyle w:val="Corpodetexto"/>
        <w:jc w:val="right"/>
        <w:rPr>
          <w:rFonts w:ascii="Arial" w:hAnsi="Arial" w:cs="Arial"/>
          <w:b w:val="0"/>
          <w:sz w:val="10"/>
          <w:szCs w:val="10"/>
        </w:rPr>
      </w:pPr>
    </w:p>
    <w:p w:rsidR="00301EC9" w:rsidRDefault="00301EC9" w:rsidP="00D5651B">
      <w:pPr>
        <w:pStyle w:val="Corpodetexto"/>
        <w:jc w:val="center"/>
        <w:rPr>
          <w:rFonts w:ascii="Arial" w:hAnsi="Arial" w:cs="Arial"/>
          <w:b w:val="0"/>
          <w:sz w:val="24"/>
          <w:szCs w:val="24"/>
        </w:rPr>
      </w:pPr>
      <w:r>
        <w:rPr>
          <w:rFonts w:ascii="Arial" w:hAnsi="Arial" w:cs="Arial"/>
          <w:b w:val="0"/>
          <w:sz w:val="24"/>
          <w:szCs w:val="24"/>
        </w:rPr>
        <w:t xml:space="preserve">Pains – MG, </w:t>
      </w:r>
      <w:r w:rsidR="00615595">
        <w:rPr>
          <w:rFonts w:ascii="Arial" w:hAnsi="Arial" w:cs="Arial"/>
          <w:b w:val="0"/>
          <w:sz w:val="24"/>
          <w:szCs w:val="24"/>
        </w:rPr>
        <w:t>10 de março de 2022</w:t>
      </w:r>
    </w:p>
    <w:p w:rsidR="00301EC9" w:rsidRDefault="00301EC9" w:rsidP="00D5651B">
      <w:pPr>
        <w:pStyle w:val="Corpodetexto"/>
        <w:jc w:val="both"/>
        <w:rPr>
          <w:rFonts w:ascii="Arial" w:hAnsi="Arial" w:cs="Arial"/>
          <w:b w:val="0"/>
          <w:sz w:val="10"/>
          <w:szCs w:val="10"/>
        </w:rPr>
      </w:pPr>
    </w:p>
    <w:p w:rsidR="00301EC9" w:rsidRDefault="00301EC9" w:rsidP="00D5651B">
      <w:pPr>
        <w:pStyle w:val="Corpodetexto"/>
        <w:jc w:val="both"/>
        <w:rPr>
          <w:rFonts w:ascii="Arial" w:hAnsi="Arial" w:cs="Arial"/>
          <w:b w:val="0"/>
          <w:sz w:val="10"/>
          <w:szCs w:val="10"/>
        </w:rPr>
      </w:pPr>
    </w:p>
    <w:p w:rsidR="00301EC9" w:rsidRDefault="00301EC9" w:rsidP="00D5651B">
      <w:pPr>
        <w:pStyle w:val="Corpodetexto"/>
        <w:jc w:val="both"/>
        <w:rPr>
          <w:rFonts w:ascii="Arial" w:hAnsi="Arial" w:cs="Arial"/>
          <w:b w:val="0"/>
          <w:sz w:val="10"/>
          <w:szCs w:val="10"/>
        </w:rPr>
      </w:pPr>
    </w:p>
    <w:p w:rsidR="00301EC9" w:rsidRDefault="00301EC9" w:rsidP="00D5651B">
      <w:pPr>
        <w:pStyle w:val="Corpodetexto"/>
        <w:jc w:val="both"/>
        <w:rPr>
          <w:rFonts w:ascii="Arial" w:hAnsi="Arial" w:cs="Arial"/>
          <w:b w:val="0"/>
          <w:sz w:val="10"/>
          <w:szCs w:val="10"/>
        </w:rPr>
      </w:pPr>
    </w:p>
    <w:p w:rsidR="007612B1" w:rsidRDefault="007612B1" w:rsidP="00D5651B">
      <w:pPr>
        <w:pStyle w:val="Corpodetexto"/>
        <w:jc w:val="both"/>
        <w:rPr>
          <w:rFonts w:ascii="Arial" w:hAnsi="Arial" w:cs="Arial"/>
          <w:b w:val="0"/>
          <w:sz w:val="10"/>
          <w:szCs w:val="10"/>
        </w:rPr>
      </w:pPr>
    </w:p>
    <w:p w:rsidR="007612B1" w:rsidRDefault="007612B1" w:rsidP="00D5651B">
      <w:pPr>
        <w:pStyle w:val="Corpodetexto"/>
        <w:jc w:val="both"/>
        <w:rPr>
          <w:rFonts w:ascii="Arial" w:hAnsi="Arial" w:cs="Arial"/>
          <w:b w:val="0"/>
          <w:sz w:val="10"/>
          <w:szCs w:val="10"/>
        </w:rPr>
      </w:pPr>
    </w:p>
    <w:p w:rsidR="007612B1" w:rsidRDefault="007612B1" w:rsidP="00D5651B">
      <w:pPr>
        <w:pStyle w:val="Corpodetexto"/>
        <w:jc w:val="both"/>
        <w:rPr>
          <w:rFonts w:ascii="Arial" w:hAnsi="Arial" w:cs="Arial"/>
          <w:b w:val="0"/>
          <w:sz w:val="10"/>
          <w:szCs w:val="10"/>
        </w:rPr>
      </w:pPr>
    </w:p>
    <w:p w:rsidR="00301EC9" w:rsidRDefault="00301EC9" w:rsidP="00D5651B">
      <w:pPr>
        <w:pStyle w:val="Corpodetexto"/>
        <w:jc w:val="both"/>
        <w:rPr>
          <w:rFonts w:ascii="Arial" w:hAnsi="Arial" w:cs="Arial"/>
          <w:b w:val="0"/>
          <w:sz w:val="10"/>
          <w:szCs w:val="10"/>
        </w:rPr>
      </w:pPr>
    </w:p>
    <w:p w:rsidR="00301EC9" w:rsidRDefault="00301EC9" w:rsidP="00D5651B">
      <w:pPr>
        <w:pStyle w:val="Corpodetexto"/>
        <w:jc w:val="both"/>
        <w:rPr>
          <w:rFonts w:ascii="Arial" w:hAnsi="Arial" w:cs="Arial"/>
          <w:b w:val="0"/>
          <w:sz w:val="10"/>
          <w:szCs w:val="10"/>
        </w:rPr>
      </w:pPr>
    </w:p>
    <w:p w:rsidR="00301EC9" w:rsidRDefault="00CC702F" w:rsidP="00D5651B">
      <w:pPr>
        <w:spacing w:after="0" w:line="240" w:lineRule="auto"/>
        <w:jc w:val="center"/>
        <w:rPr>
          <w:rFonts w:ascii="Arial" w:hAnsi="Arial" w:cs="Arial"/>
          <w:b/>
          <w:sz w:val="24"/>
          <w:szCs w:val="24"/>
        </w:rPr>
      </w:pPr>
      <w:r>
        <w:rPr>
          <w:rFonts w:ascii="Arial" w:hAnsi="Arial" w:cs="Arial"/>
          <w:b/>
          <w:sz w:val="24"/>
          <w:szCs w:val="24"/>
        </w:rPr>
        <w:t>Karina Paula Rodrigues Silva</w:t>
      </w:r>
    </w:p>
    <w:p w:rsidR="00301EC9" w:rsidRDefault="00301EC9" w:rsidP="00D5651B">
      <w:pPr>
        <w:spacing w:after="0" w:line="240" w:lineRule="auto"/>
        <w:jc w:val="center"/>
      </w:pPr>
      <w:r>
        <w:rPr>
          <w:rFonts w:ascii="Arial" w:hAnsi="Arial" w:cs="Arial"/>
          <w:bCs/>
          <w:sz w:val="24"/>
          <w:szCs w:val="24"/>
        </w:rPr>
        <w:t>Pregoeira</w:t>
      </w:r>
    </w:p>
    <w:p w:rsidR="00403E80" w:rsidRDefault="00403E80" w:rsidP="00D5651B">
      <w:pPr>
        <w:spacing w:after="0" w:line="240" w:lineRule="auto"/>
      </w:pPr>
    </w:p>
    <w:sectPr w:rsidR="00403E80" w:rsidSect="00614201">
      <w:headerReference w:type="default" r:id="rId9"/>
      <w:footerReference w:type="default" r:id="rId10"/>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8BE" w:rsidRDefault="001B68BE" w:rsidP="00614201">
      <w:pPr>
        <w:spacing w:after="0" w:line="240" w:lineRule="auto"/>
      </w:pPr>
      <w:r>
        <w:separator/>
      </w:r>
    </w:p>
  </w:endnote>
  <w:endnote w:type="continuationSeparator" w:id="1">
    <w:p w:rsidR="001B68BE" w:rsidRDefault="001B68BE"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317A13" w:rsidP="00317A13">
    <w:pPr>
      <w:spacing w:after="0" w:line="240" w:lineRule="auto"/>
      <w:jc w:val="center"/>
      <w:rPr>
        <w:rFonts w:ascii="Arial" w:hAnsi="Arial" w:cs="Arial"/>
      </w:rPr>
    </w:pPr>
    <w:r>
      <w:rPr>
        <w:rFonts w:ascii="Arial" w:hAnsi="Arial" w:cs="Arial"/>
      </w:rPr>
      <w:t>_________</w:t>
    </w:r>
    <w:r w:rsidR="00614201" w:rsidRPr="00761955">
      <w:rPr>
        <w:rFonts w:ascii="Arial" w:hAnsi="Arial" w:cs="Arial"/>
      </w:rPr>
      <w:t>____________________________________________________________</w:t>
    </w:r>
  </w:p>
  <w:p w:rsidR="00614201" w:rsidRPr="00761955" w:rsidRDefault="00614201" w:rsidP="00317A13">
    <w:pPr>
      <w:spacing w:after="0"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317A13">
    <w:pPr>
      <w:spacing w:after="0" w:line="240" w:lineRule="auto"/>
      <w:jc w:val="center"/>
    </w:pPr>
    <w:r w:rsidRPr="00761955">
      <w:t>Telefone: (37) 3323-</w:t>
    </w:r>
    <w:r>
      <w:t>1285</w:t>
    </w:r>
    <w:r w:rsidRPr="00761955">
      <w:t xml:space="preserve"> </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8BE" w:rsidRDefault="001B68BE" w:rsidP="00614201">
      <w:pPr>
        <w:spacing w:after="0" w:line="240" w:lineRule="auto"/>
      </w:pPr>
      <w:r>
        <w:separator/>
      </w:r>
    </w:p>
  </w:footnote>
  <w:footnote w:type="continuationSeparator" w:id="1">
    <w:p w:rsidR="001B68BE" w:rsidRDefault="001B68BE"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775C851E"/>
    <w:name w:val="WW8Num5"/>
    <w:lvl w:ilvl="0">
      <w:start w:val="2"/>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abstractNum w:abstractNumId="6">
    <w:nsid w:val="2E941B0D"/>
    <w:multiLevelType w:val="hybridMultilevel"/>
    <w:tmpl w:val="0096B22C"/>
    <w:lvl w:ilvl="0" w:tplc="9CAE44D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B1A097B"/>
    <w:multiLevelType w:val="hybridMultilevel"/>
    <w:tmpl w:val="C77EAFBE"/>
    <w:lvl w:ilvl="0" w:tplc="96F01B54">
      <w:start w:val="1"/>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757E4397"/>
    <w:multiLevelType w:val="hybridMultilevel"/>
    <w:tmpl w:val="8330708E"/>
    <w:lvl w:ilvl="0" w:tplc="DA2C76FE">
      <w:start w:val="1"/>
      <w:numFmt w:val="lowerLetter"/>
      <w:lvlText w:val="%1)"/>
      <w:lvlJc w:val="left"/>
      <w:pPr>
        <w:ind w:left="720" w:hanging="360"/>
      </w:pPr>
      <w:rPr>
        <w:rFonts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614201"/>
    <w:rsid w:val="0004010A"/>
    <w:rsid w:val="000453D6"/>
    <w:rsid w:val="000835A0"/>
    <w:rsid w:val="001272E0"/>
    <w:rsid w:val="00157BFB"/>
    <w:rsid w:val="001B68BE"/>
    <w:rsid w:val="002808AC"/>
    <w:rsid w:val="00287F6D"/>
    <w:rsid w:val="002A3D98"/>
    <w:rsid w:val="002C19F9"/>
    <w:rsid w:val="002D6083"/>
    <w:rsid w:val="00301EC9"/>
    <w:rsid w:val="00317A13"/>
    <w:rsid w:val="003E337C"/>
    <w:rsid w:val="00403E80"/>
    <w:rsid w:val="00430F4F"/>
    <w:rsid w:val="00443A75"/>
    <w:rsid w:val="004A4AA4"/>
    <w:rsid w:val="004B0855"/>
    <w:rsid w:val="00530A93"/>
    <w:rsid w:val="0059052B"/>
    <w:rsid w:val="005D6833"/>
    <w:rsid w:val="005F3931"/>
    <w:rsid w:val="005F58BB"/>
    <w:rsid w:val="00614201"/>
    <w:rsid w:val="00615595"/>
    <w:rsid w:val="00615F8B"/>
    <w:rsid w:val="00637230"/>
    <w:rsid w:val="00693CC1"/>
    <w:rsid w:val="006D4E8D"/>
    <w:rsid w:val="00717BC5"/>
    <w:rsid w:val="00723993"/>
    <w:rsid w:val="00734FFD"/>
    <w:rsid w:val="007612B1"/>
    <w:rsid w:val="007C490B"/>
    <w:rsid w:val="008619A9"/>
    <w:rsid w:val="008759B0"/>
    <w:rsid w:val="008A7DD0"/>
    <w:rsid w:val="008C5557"/>
    <w:rsid w:val="008D7AA3"/>
    <w:rsid w:val="009013D5"/>
    <w:rsid w:val="00917A9B"/>
    <w:rsid w:val="00973A4F"/>
    <w:rsid w:val="00A11C30"/>
    <w:rsid w:val="00A73394"/>
    <w:rsid w:val="00AC01EC"/>
    <w:rsid w:val="00B64B1C"/>
    <w:rsid w:val="00B77434"/>
    <w:rsid w:val="00BA0673"/>
    <w:rsid w:val="00BD4653"/>
    <w:rsid w:val="00C06266"/>
    <w:rsid w:val="00C76C88"/>
    <w:rsid w:val="00C94D47"/>
    <w:rsid w:val="00CC702F"/>
    <w:rsid w:val="00D42B04"/>
    <w:rsid w:val="00D477E6"/>
    <w:rsid w:val="00D50FDF"/>
    <w:rsid w:val="00D5651B"/>
    <w:rsid w:val="00E10AF8"/>
    <w:rsid w:val="00EA2FC6"/>
    <w:rsid w:val="00F262E5"/>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rsid w:val="00CC702F"/>
    <w:pPr>
      <w:ind w:left="720"/>
      <w:contextualSpacing/>
    </w:pPr>
  </w:style>
  <w:style w:type="character" w:customStyle="1" w:styleId="WW8Num3z0">
    <w:name w:val="WW8Num3z0"/>
    <w:rsid w:val="00717BC5"/>
    <w:rPr>
      <w:b w:val="0"/>
      <w:i w:val="0"/>
      <w:sz w:val="26"/>
    </w:rPr>
  </w:style>
  <w:style w:type="character" w:customStyle="1" w:styleId="WW-Absatz-Standardschriftart1111111">
    <w:name w:val="WW-Absatz-Standardschriftart1111111"/>
    <w:rsid w:val="006155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10</Pages>
  <Words>3926</Words>
  <Characters>21202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TREM BARATO</cp:lastModifiedBy>
  <cp:revision>37</cp:revision>
  <cp:lastPrinted>2022-03-10T18:37:00Z</cp:lastPrinted>
  <dcterms:created xsi:type="dcterms:W3CDTF">2017-01-03T10:53:00Z</dcterms:created>
  <dcterms:modified xsi:type="dcterms:W3CDTF">2022-03-10T19:29:00Z</dcterms:modified>
</cp:coreProperties>
</file>